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A842" w14:textId="77777777" w:rsidR="004145DA" w:rsidRPr="004145DA" w:rsidRDefault="006C74E5" w:rsidP="004145DA">
      <w:pPr>
        <w:pStyle w:val="Ttulo2"/>
        <w:jc w:val="center"/>
        <w:rPr>
          <w:sz w:val="24"/>
        </w:rPr>
      </w:pPr>
      <w:sdt>
        <w:sdtPr>
          <w:rPr>
            <w:b/>
            <w:bCs/>
            <w:sz w:val="24"/>
          </w:rPr>
          <w:alias w:val="Numero"/>
          <w:tag w:val="Numero"/>
          <w:id w:val="25088905"/>
          <w:lock w:val="sdtContentLocked"/>
          <w:placeholder>
            <w:docPart w:val="2290F47A66F34C11991537B515B8F0E1"/>
          </w:placeholder>
        </w:sdtPr>
        <w:sdtEndPr/>
        <w:sdtContent>
          <w:r w:rsidR="0096447E">
            <w:rPr>
              <w:b/>
              <w:bCs/>
              <w:sz w:val="24"/>
            </w:rPr>
            <w:t xml:space="preserve">DECRETO </w:t>
          </w:r>
          <w:r w:rsidR="0096447E" w:rsidRPr="0096447E">
            <w:rPr>
              <w:b/>
              <w:bCs/>
              <w:sz w:val="24"/>
            </w:rPr>
            <w:t>DECRETO NÚMERO ASIGNADO POR EL SISTEMA</w:t>
          </w:r>
        </w:sdtContent>
      </w:sdt>
    </w:p>
    <w:sdt>
      <w:sdtPr>
        <w:alias w:val="Fecha"/>
        <w:tag w:val="Fecha"/>
        <w:id w:val="25088909"/>
        <w:lock w:val="sdtContentLocked"/>
        <w:placeholder>
          <w:docPart w:val="2290F47A66F34C11991537B515B8F0E1"/>
        </w:placeholder>
      </w:sdtPr>
      <w:sdtEndPr/>
      <w:sdtContent>
        <w:p w14:paraId="247FB376" w14:textId="77777777" w:rsidR="0077674F" w:rsidRPr="00B82BC8" w:rsidRDefault="00751779" w:rsidP="00B82BC8">
          <w:pPr>
            <w:pStyle w:val="Ttulo2"/>
            <w:jc w:val="center"/>
            <w:rPr>
              <w:sz w:val="24"/>
            </w:rPr>
          </w:pPr>
          <w:r w:rsidRPr="00751779">
            <w:rPr>
              <w:sz w:val="24"/>
            </w:rPr>
            <w:t>¡FECHADELSISTEMA!</w:t>
          </w:r>
        </w:p>
      </w:sdtContent>
    </w:sdt>
    <w:p w14:paraId="52147448" w14:textId="77777777" w:rsidR="004145DA" w:rsidRDefault="004145DA" w:rsidP="00B93579"/>
    <w:p w14:paraId="75BDD3C2" w14:textId="77777777" w:rsidR="0038726B" w:rsidRPr="004145DA" w:rsidRDefault="0038726B" w:rsidP="00B93579"/>
    <w:p w14:paraId="58A73182" w14:textId="61565590" w:rsidR="00F24107" w:rsidRDefault="006F507B" w:rsidP="00AB0520">
      <w:pPr>
        <w:jc w:val="both"/>
      </w:pPr>
      <w:r w:rsidRPr="005C03E6">
        <w:t>Por medio del cual se establecen los cargos de conexión</w:t>
      </w:r>
      <w:r w:rsidR="00332000" w:rsidRPr="005C03E6">
        <w:t xml:space="preserve"> y </w:t>
      </w:r>
      <w:r w:rsidR="00E334FA">
        <w:t xml:space="preserve">los precios de </w:t>
      </w:r>
      <w:r w:rsidR="007E6115" w:rsidRPr="005C03E6">
        <w:t>la</w:t>
      </w:r>
      <w:r w:rsidR="003951F1">
        <w:t>s</w:t>
      </w:r>
      <w:r w:rsidR="007E6115" w:rsidRPr="005C03E6">
        <w:t xml:space="preserve"> certificaci</w:t>
      </w:r>
      <w:r w:rsidR="003951F1">
        <w:t>ones</w:t>
      </w:r>
      <w:r w:rsidR="007E6115" w:rsidRPr="005C03E6">
        <w:t xml:space="preserve"> </w:t>
      </w:r>
      <w:r w:rsidRPr="005C03E6">
        <w:t>para los clientes del servicio de Gas Natural del sector residencial</w:t>
      </w:r>
      <w:r w:rsidR="00E334FA">
        <w:t xml:space="preserve"> y</w:t>
      </w:r>
      <w:r w:rsidR="009F063C">
        <w:t xml:space="preserve"> comercial</w:t>
      </w:r>
      <w:r w:rsidR="0068323C">
        <w:t>.</w:t>
      </w:r>
    </w:p>
    <w:p w14:paraId="7B4567F7" w14:textId="77777777" w:rsidR="00F24107" w:rsidRDefault="00F24107" w:rsidP="00DC7790"/>
    <w:p w14:paraId="0055368C" w14:textId="77777777" w:rsidR="00F24107" w:rsidRDefault="00F24107" w:rsidP="00DC7790"/>
    <w:p w14:paraId="37EDC800" w14:textId="3EED6F30" w:rsidR="004145DA" w:rsidRPr="00E13F08" w:rsidRDefault="006F507B" w:rsidP="006F507B">
      <w:pPr>
        <w:spacing w:after="266" w:line="250" w:lineRule="auto"/>
        <w:jc w:val="both"/>
        <w:rPr>
          <w:rStyle w:val="nfasissutil"/>
        </w:rPr>
      </w:pPr>
      <w:r w:rsidRPr="006F507B">
        <w:rPr>
          <w:b/>
        </w:rPr>
        <w:t xml:space="preserve">EL GERENTE GENERAL DE </w:t>
      </w:r>
      <w:r w:rsidR="00D10FF6">
        <w:rPr>
          <w:b/>
        </w:rPr>
        <w:t xml:space="preserve">LAS </w:t>
      </w:r>
      <w:r w:rsidRPr="006F507B">
        <w:rPr>
          <w:b/>
        </w:rPr>
        <w:t>EMPRESAS PÚBLICAS DE MEDELLÍN E.S.P.</w:t>
      </w:r>
      <w:r w:rsidRPr="006F507B">
        <w:t>, en uso de sus atribuciones legales y estatutarias y en particular las conferidas por el literal I del Artículo 20 del Acuerdo 12 de 1998 del Concejo de Medellín y.</w:t>
      </w:r>
    </w:p>
    <w:sdt>
      <w:sdtPr>
        <w:rPr>
          <w:rFonts w:cs="Arial"/>
          <w:b/>
          <w:iCs/>
          <w:color w:val="000000" w:themeColor="text1"/>
        </w:rPr>
        <w:alias w:val="considerando"/>
        <w:id w:val="26502334"/>
        <w:lock w:val="sdtContentLocked"/>
        <w:placeholder>
          <w:docPart w:val="2290F47A66F34C11991537B515B8F0E1"/>
        </w:placeholder>
        <w:text/>
      </w:sdtPr>
      <w:sdtEndPr/>
      <w:sdtContent>
        <w:p w14:paraId="381E6B49" w14:textId="77777777" w:rsidR="00372F20" w:rsidRDefault="00934C85" w:rsidP="004145DA">
          <w:pPr>
            <w:tabs>
              <w:tab w:val="left" w:pos="2410"/>
            </w:tabs>
            <w:jc w:val="center"/>
            <w:rPr>
              <w:rFonts w:cs="Arial"/>
              <w:b/>
            </w:rPr>
          </w:pPr>
          <w:r w:rsidRPr="008B773C">
            <w:rPr>
              <w:rFonts w:cs="Arial"/>
              <w:b/>
            </w:rPr>
            <w:t>CONSIDERANDO</w:t>
          </w:r>
        </w:p>
      </w:sdtContent>
    </w:sdt>
    <w:p w14:paraId="0206ADB5" w14:textId="77777777" w:rsidR="00D0479A" w:rsidRPr="004145DA" w:rsidRDefault="00D0479A" w:rsidP="004145DA">
      <w:pPr>
        <w:tabs>
          <w:tab w:val="left" w:pos="2410"/>
        </w:tabs>
        <w:jc w:val="center"/>
        <w:rPr>
          <w:rFonts w:cs="Arial"/>
          <w:b/>
        </w:rPr>
      </w:pPr>
    </w:p>
    <w:p w14:paraId="7BB06FC4" w14:textId="4228B481" w:rsidR="006F507B" w:rsidRDefault="00977F9F" w:rsidP="006F507B">
      <w:pPr>
        <w:numPr>
          <w:ilvl w:val="0"/>
          <w:numId w:val="19"/>
        </w:numPr>
        <w:spacing w:after="266" w:line="250" w:lineRule="auto"/>
        <w:ind w:hanging="360"/>
        <w:jc w:val="both"/>
      </w:pPr>
      <w:r w:rsidRPr="00C04463">
        <w:rPr>
          <w:rStyle w:val="Estilo2"/>
        </w:rPr>
        <w:t>Que</w:t>
      </w:r>
      <w:r w:rsidR="006F507B">
        <w:rPr>
          <w:rStyle w:val="Estilo2"/>
        </w:rPr>
        <w:t xml:space="preserve"> </w:t>
      </w:r>
      <w:r w:rsidR="006F507B">
        <w:t xml:space="preserve">Empresas Públicas de Medellín E.S.P., en adelante EPM, presta el servicio público domiciliario de distribución y la comercialización de gas natural por red.   </w:t>
      </w:r>
    </w:p>
    <w:p w14:paraId="3ABCAD29" w14:textId="77777777" w:rsidR="006F507B" w:rsidRDefault="006F507B" w:rsidP="006F507B">
      <w:pPr>
        <w:numPr>
          <w:ilvl w:val="0"/>
          <w:numId w:val="19"/>
        </w:numPr>
        <w:spacing w:after="266" w:line="250" w:lineRule="auto"/>
        <w:ind w:hanging="360"/>
        <w:jc w:val="both"/>
      </w:pPr>
      <w:r>
        <w:t>Que, en aplicación de los principios de eficiencia económica y suficiencia financiera, contemplados en la Ley 142 de 1994, la entidad se encuentra obligada a recuperar de manera efectiva los costos que represente la prestación de los distintos servicios que ofrece.</w:t>
      </w:r>
    </w:p>
    <w:p w14:paraId="734BDA94" w14:textId="77777777" w:rsidR="006F507B" w:rsidRDefault="006F507B" w:rsidP="006F507B">
      <w:pPr>
        <w:numPr>
          <w:ilvl w:val="0"/>
          <w:numId w:val="19"/>
        </w:numPr>
        <w:spacing w:after="266" w:line="250" w:lineRule="auto"/>
        <w:ind w:hanging="360"/>
        <w:jc w:val="both"/>
      </w:pPr>
      <w:r>
        <w:t xml:space="preserve">Que el Artículo 90.3 de la Ley 142 de 1994 dispone que las empresas de servicios públicos domiciliarios podrán cobrar un cargo por concepto de conexión para la recuperación de los costos en que incurran. </w:t>
      </w:r>
    </w:p>
    <w:p w14:paraId="747B39F9" w14:textId="481D6508" w:rsidR="006F507B" w:rsidRDefault="006F507B" w:rsidP="006F507B">
      <w:pPr>
        <w:numPr>
          <w:ilvl w:val="0"/>
          <w:numId w:val="19"/>
        </w:numPr>
        <w:spacing w:after="266" w:line="250" w:lineRule="auto"/>
        <w:ind w:hanging="360"/>
        <w:jc w:val="both"/>
      </w:pPr>
      <w:r>
        <w:t xml:space="preserve">Que la Comisión de Regulación de Energía y Gas (CREG), en el Artículo 108.2 de la Resolución 057 de 1996, modificado por el Artículo 13 de la Resolución CREG 059 de 2012, define la metodología para determinar el cargo máximo </w:t>
      </w:r>
      <w:r w:rsidR="006758B2">
        <w:t>por</w:t>
      </w:r>
      <w:r>
        <w:t xml:space="preserve"> conexión para los usuarios del sector residencial y dispuso que las empresas distribuidoras de gas natural podrán fijar directamente sus tarifas o precios al usuario, dando aplicación a las metodologías o fórmulas tarifarias específicas que ese organismo determine para cada una de ellas.</w:t>
      </w:r>
    </w:p>
    <w:p w14:paraId="366C0B34" w14:textId="336911C8" w:rsidR="006F507B" w:rsidRDefault="006F507B" w:rsidP="006F507B">
      <w:pPr>
        <w:ind w:left="360"/>
        <w:jc w:val="both"/>
      </w:pPr>
      <w:r>
        <w:t xml:space="preserve">Que además, </w:t>
      </w:r>
      <w:r w:rsidR="006758B2">
        <w:t xml:space="preserve">el Artículo 13 de </w:t>
      </w:r>
      <w:r>
        <w:t xml:space="preserve">la Resolución CREG 059 de 2012 establece la fórmula del cargo máximo por conexión a usuarios residenciales, así: </w:t>
      </w:r>
    </w:p>
    <w:p w14:paraId="69F6AC92" w14:textId="77777777" w:rsidR="006F507B" w:rsidRDefault="006F507B" w:rsidP="006F507B">
      <w:pPr>
        <w:ind w:left="360"/>
        <w:jc w:val="both"/>
      </w:pPr>
    </w:p>
    <w:p w14:paraId="37473F59" w14:textId="34DB41AE" w:rsidR="006F507B" w:rsidRPr="00EC36D0" w:rsidRDefault="006758B2" w:rsidP="006F507B">
      <w:pPr>
        <w:spacing w:after="474" w:line="315" w:lineRule="auto"/>
        <w:ind w:left="85"/>
        <w:jc w:val="both"/>
        <w:rPr>
          <w:lang w:val="en-US"/>
        </w:rPr>
      </w:pPr>
      <w:r>
        <w:rPr>
          <w:lang w:val="en-US"/>
        </w:rPr>
        <w:t>“</w:t>
      </w:r>
      <w:r w:rsidR="006F507B" w:rsidRPr="00EC36D0">
        <w:rPr>
          <w:lang w:val="en-US"/>
        </w:rPr>
        <w:t>Ct = At + Mt- Pt</w:t>
      </w:r>
    </w:p>
    <w:p w14:paraId="4355F8CC" w14:textId="60DC03D7" w:rsidR="006F507B" w:rsidRDefault="006758B2" w:rsidP="006F507B">
      <w:pPr>
        <w:ind w:left="71"/>
        <w:jc w:val="both"/>
        <w:rPr>
          <w:lang w:val="en-US"/>
        </w:rPr>
      </w:pPr>
      <w:r>
        <w:rPr>
          <w:lang w:val="en-US"/>
        </w:rPr>
        <w:lastRenderedPageBreak/>
        <w:t>d</w:t>
      </w:r>
      <w:r w:rsidR="006F507B" w:rsidRPr="00EC36D0">
        <w:rPr>
          <w:lang w:val="en-US"/>
        </w:rPr>
        <w:t xml:space="preserve">onde, </w:t>
      </w:r>
    </w:p>
    <w:p w14:paraId="54367E2E" w14:textId="77777777" w:rsidR="006F507B" w:rsidRPr="00EC36D0" w:rsidRDefault="006F507B" w:rsidP="006F507B">
      <w:pPr>
        <w:ind w:left="71"/>
        <w:jc w:val="both"/>
        <w:rPr>
          <w:lang w:val="en-US"/>
        </w:rPr>
      </w:pPr>
    </w:p>
    <w:p w14:paraId="49937CE8" w14:textId="77777777" w:rsidR="006F507B" w:rsidRDefault="006F507B" w:rsidP="006F507B">
      <w:pPr>
        <w:ind w:left="71"/>
        <w:jc w:val="both"/>
      </w:pPr>
      <w:r>
        <w:rPr>
          <w:b/>
        </w:rPr>
        <w:t>At=</w:t>
      </w:r>
      <w:r>
        <w:t xml:space="preserve"> Cargo promedio por acometida actualizado a </w:t>
      </w:r>
      <w:r w:rsidR="000F3F67">
        <w:t xml:space="preserve">pesos </w:t>
      </w:r>
      <w:r>
        <w:t xml:space="preserve">de la fecha t con variación del Índice de Precios al consumidor del año anterior calculado por el DANE. </w:t>
      </w:r>
    </w:p>
    <w:p w14:paraId="3A2BB416" w14:textId="77777777" w:rsidR="006F507B" w:rsidRDefault="006F507B" w:rsidP="006F507B">
      <w:pPr>
        <w:ind w:left="71"/>
        <w:jc w:val="both"/>
      </w:pPr>
    </w:p>
    <w:p w14:paraId="39A887BC" w14:textId="77777777" w:rsidR="006F507B" w:rsidRDefault="006F507B" w:rsidP="006F507B">
      <w:pPr>
        <w:ind w:left="71"/>
        <w:jc w:val="both"/>
      </w:pPr>
      <w:r>
        <w:rPr>
          <w:b/>
        </w:rPr>
        <w:t>Mt=</w:t>
      </w:r>
      <w:r>
        <w:t xml:space="preserve"> Cargo por el medidor actualizado a pesos de la fecha t con la variación del Índice de Precios al Consumidor del año anterior calculado por el DANE.</w:t>
      </w:r>
    </w:p>
    <w:p w14:paraId="116C05AD" w14:textId="77777777" w:rsidR="006F507B" w:rsidRDefault="006F507B" w:rsidP="006F507B">
      <w:pPr>
        <w:ind w:left="71"/>
        <w:jc w:val="both"/>
      </w:pPr>
    </w:p>
    <w:p w14:paraId="7822712C" w14:textId="738C354E" w:rsidR="006F507B" w:rsidRDefault="006F507B" w:rsidP="006F507B">
      <w:pPr>
        <w:ind w:left="71"/>
        <w:jc w:val="both"/>
      </w:pPr>
      <w:r>
        <w:rPr>
          <w:b/>
        </w:rPr>
        <w:t>Pt=</w:t>
      </w:r>
      <w:r>
        <w:t xml:space="preserve"> Cargo por la revisión previa de la instalación interna de gas para el año t. Este valor corresponderá al cargo que el Distribuidor fije para la actividad de revisiones periódicas de instalaciones internas de gas de su mercado para la fecha t.</w:t>
      </w:r>
    </w:p>
    <w:p w14:paraId="5C5C8F15" w14:textId="77777777" w:rsidR="006F507B" w:rsidRDefault="006F507B" w:rsidP="006F507B">
      <w:pPr>
        <w:ind w:left="71"/>
        <w:jc w:val="both"/>
      </w:pPr>
    </w:p>
    <w:p w14:paraId="65E9FA42" w14:textId="64E5E83F" w:rsidR="006F507B" w:rsidRDefault="006F507B" w:rsidP="006F507B">
      <w:pPr>
        <w:ind w:left="71"/>
        <w:jc w:val="both"/>
      </w:pPr>
      <w:r>
        <w:rPr>
          <w:b/>
        </w:rPr>
        <w:t>T =</w:t>
      </w:r>
      <w:r>
        <w:t xml:space="preserve"> </w:t>
      </w:r>
      <w:r w:rsidR="006758B2">
        <w:t>A</w:t>
      </w:r>
      <w:r>
        <w:t>ño para el cual se está realizando el cálculo</w:t>
      </w:r>
      <w:r w:rsidR="006758B2">
        <w:t>”</w:t>
      </w:r>
      <w:r>
        <w:t>.</w:t>
      </w:r>
    </w:p>
    <w:p w14:paraId="5C32A9D0" w14:textId="77777777" w:rsidR="006F507B" w:rsidRDefault="006F507B" w:rsidP="006F507B">
      <w:pPr>
        <w:ind w:left="71"/>
      </w:pPr>
    </w:p>
    <w:p w14:paraId="1EA989B9" w14:textId="1056EA59" w:rsidR="006F507B" w:rsidRDefault="006F507B" w:rsidP="00A522C8">
      <w:pPr>
        <w:numPr>
          <w:ilvl w:val="0"/>
          <w:numId w:val="19"/>
        </w:numPr>
        <w:spacing w:after="266" w:line="250" w:lineRule="auto"/>
        <w:ind w:hanging="360"/>
        <w:jc w:val="both"/>
      </w:pPr>
      <w:r>
        <w:t>Que</w:t>
      </w:r>
      <w:r w:rsidR="0096799D">
        <w:t xml:space="preserve"> </w:t>
      </w:r>
      <w:r>
        <w:t xml:space="preserve">la Resolución CREG 059 de 2012 establece que las instalaciones de gas antes de ser puestas en </w:t>
      </w:r>
      <w:r w:rsidR="00A52326">
        <w:t>servicio</w:t>
      </w:r>
      <w:r>
        <w:t xml:space="preserve"> deberán contar con un certificado de conformidad que acredite la aptitud de la red, mediante pruebas técnicas. La realización de estas pruebas son responsabilidad del usuario, asumiendo el respectivo costo y se podrá contratar con </w:t>
      </w:r>
      <w:r w:rsidR="00A522C8">
        <w:t xml:space="preserve">organismos </w:t>
      </w:r>
      <w:r>
        <w:t xml:space="preserve">de </w:t>
      </w:r>
      <w:r w:rsidR="00A522C8">
        <w:t xml:space="preserve">inspección </w:t>
      </w:r>
      <w:r>
        <w:t>que se encuentren debidamente acreditados</w:t>
      </w:r>
      <w:r w:rsidR="00A522C8">
        <w:t xml:space="preserve"> </w:t>
      </w:r>
      <w:r w:rsidR="00A522C8" w:rsidRPr="00A522C8">
        <w:t>para la realización de la revisión periódica de las instalaciones internas de gas</w:t>
      </w:r>
      <w:r>
        <w:t xml:space="preserve">, entre ellos los contratados por el Distribuidor. En el evento que dicha certificación se realice por un Organismo de Inspección Acreditado distinto al contratado por EPM, el valor pagado por el cliente por dicho </w:t>
      </w:r>
      <w:r w:rsidR="00A52326">
        <w:t>concepto</w:t>
      </w:r>
      <w:r>
        <w:t xml:space="preserve"> no podrá ser cobrado en los cargos por conexión. </w:t>
      </w:r>
    </w:p>
    <w:p w14:paraId="69154D08" w14:textId="37E104CF" w:rsidR="000B2A25" w:rsidRPr="009C3564" w:rsidRDefault="006F507B" w:rsidP="006F507B">
      <w:pPr>
        <w:numPr>
          <w:ilvl w:val="0"/>
          <w:numId w:val="19"/>
        </w:numPr>
        <w:spacing w:after="266" w:line="250" w:lineRule="auto"/>
        <w:ind w:hanging="360"/>
        <w:jc w:val="both"/>
        <w:rPr>
          <w:color w:val="000000" w:themeColor="text1"/>
        </w:rPr>
      </w:pPr>
      <w:r w:rsidRPr="00C80BCC">
        <w:rPr>
          <w:iCs/>
        </w:rPr>
        <w:t xml:space="preserve">Que </w:t>
      </w:r>
      <w:r w:rsidR="00A2327A" w:rsidRPr="00F60E88">
        <w:rPr>
          <w:rFonts w:cs="Arial"/>
          <w:color w:val="000000" w:themeColor="text1"/>
          <w:lang w:val="es-CO"/>
        </w:rPr>
        <w:t xml:space="preserve">en cumplimiento de lo previsto en la Ley 1712 de 2012 y como parte del proceso de implementación de la Estrategia de Gobierno Digital en EPM, particularmente, en lo que concierne al componente de «Participación Ciudadana», </w:t>
      </w:r>
      <w:r w:rsidRPr="00C80BCC">
        <w:rPr>
          <w:iCs/>
        </w:rPr>
        <w:t xml:space="preserve">el texto del presente decreto </w:t>
      </w:r>
      <w:r w:rsidR="003E135D">
        <w:rPr>
          <w:iCs/>
        </w:rPr>
        <w:t xml:space="preserve">fue </w:t>
      </w:r>
      <w:r w:rsidRPr="00C80BCC">
        <w:rPr>
          <w:iCs/>
        </w:rPr>
        <w:t xml:space="preserve">publicado en la página web </w:t>
      </w:r>
      <w:hyperlink r:id="rId11" w:history="1">
        <w:r w:rsidRPr="00C80BCC">
          <w:rPr>
            <w:rStyle w:val="Hipervnculo"/>
            <w:iCs/>
            <w:color w:val="000000"/>
          </w:rPr>
          <w:t>www.epm.com.co</w:t>
        </w:r>
      </w:hyperlink>
      <w:r>
        <w:rPr>
          <w:iCs/>
        </w:rPr>
        <w:t xml:space="preserve"> </w:t>
      </w:r>
      <w:r w:rsidR="0035350F">
        <w:rPr>
          <w:iCs/>
        </w:rPr>
        <w:t xml:space="preserve">entre </w:t>
      </w:r>
      <w:r w:rsidR="0035350F" w:rsidRPr="009C3564">
        <w:rPr>
          <w:iCs/>
          <w:color w:val="000000" w:themeColor="text1"/>
        </w:rPr>
        <w:t xml:space="preserve">el </w:t>
      </w:r>
      <w:r w:rsidR="00C4160E" w:rsidRPr="009C3564">
        <w:rPr>
          <w:iCs/>
          <w:color w:val="000000" w:themeColor="text1"/>
        </w:rPr>
        <w:t>2</w:t>
      </w:r>
      <w:r w:rsidR="00B5348F" w:rsidRPr="009C3564">
        <w:rPr>
          <w:iCs/>
          <w:color w:val="000000" w:themeColor="text1"/>
        </w:rPr>
        <w:t>0</w:t>
      </w:r>
      <w:r w:rsidR="0035350F" w:rsidRPr="009C3564">
        <w:rPr>
          <w:iCs/>
          <w:color w:val="000000" w:themeColor="text1"/>
        </w:rPr>
        <w:t xml:space="preserve"> y el </w:t>
      </w:r>
      <w:r w:rsidR="00D754AE" w:rsidRPr="009C3564">
        <w:rPr>
          <w:iCs/>
          <w:color w:val="000000" w:themeColor="text1"/>
        </w:rPr>
        <w:t>2</w:t>
      </w:r>
      <w:r w:rsidR="00C4160E" w:rsidRPr="009C3564">
        <w:rPr>
          <w:iCs/>
          <w:color w:val="000000" w:themeColor="text1"/>
        </w:rPr>
        <w:t>9</w:t>
      </w:r>
      <w:r w:rsidR="0035350F" w:rsidRPr="009C3564">
        <w:rPr>
          <w:iCs/>
          <w:color w:val="000000" w:themeColor="text1"/>
        </w:rPr>
        <w:t xml:space="preserve"> </w:t>
      </w:r>
      <w:r w:rsidR="007E1602" w:rsidRPr="009C3564">
        <w:rPr>
          <w:iCs/>
          <w:color w:val="000000" w:themeColor="text1"/>
        </w:rPr>
        <w:t xml:space="preserve">de </w:t>
      </w:r>
      <w:r w:rsidR="00D754AE" w:rsidRPr="009C3564">
        <w:rPr>
          <w:iCs/>
          <w:color w:val="000000" w:themeColor="text1"/>
        </w:rPr>
        <w:t>mayo</w:t>
      </w:r>
      <w:r w:rsidR="00B37192" w:rsidRPr="009C3564">
        <w:rPr>
          <w:iCs/>
          <w:color w:val="000000" w:themeColor="text1"/>
        </w:rPr>
        <w:t xml:space="preserve"> de </w:t>
      </w:r>
      <w:r w:rsidR="007E1602" w:rsidRPr="009C3564">
        <w:rPr>
          <w:iCs/>
          <w:color w:val="000000" w:themeColor="text1"/>
        </w:rPr>
        <w:t>202</w:t>
      </w:r>
      <w:r w:rsidR="00B37192" w:rsidRPr="009C3564">
        <w:rPr>
          <w:iCs/>
          <w:color w:val="000000" w:themeColor="text1"/>
        </w:rPr>
        <w:t>6</w:t>
      </w:r>
      <w:r w:rsidR="007E1602" w:rsidRPr="009C3564">
        <w:rPr>
          <w:iCs/>
          <w:color w:val="000000" w:themeColor="text1"/>
        </w:rPr>
        <w:t xml:space="preserve"> </w:t>
      </w:r>
      <w:r w:rsidRPr="009C3564">
        <w:rPr>
          <w:iCs/>
          <w:color w:val="000000" w:themeColor="text1"/>
        </w:rPr>
        <w:t xml:space="preserve">para que los ciudadanos hicieran comentarios y observaciones, si lo consideraban pertinente. Durante dicho término no se recibieron observaciones o comentarios al texto de parte de la </w:t>
      </w:r>
      <w:r w:rsidRPr="009C3564">
        <w:rPr>
          <w:color w:val="000000" w:themeColor="text1"/>
        </w:rPr>
        <w:t>ciudadanía</w:t>
      </w:r>
      <w:r w:rsidRPr="009C3564">
        <w:rPr>
          <w:iCs/>
          <w:color w:val="000000" w:themeColor="text1"/>
        </w:rPr>
        <w:t>.</w:t>
      </w:r>
    </w:p>
    <w:p w14:paraId="10A8BC78" w14:textId="77777777" w:rsidR="0092217F" w:rsidRDefault="0092217F" w:rsidP="007B5EED">
      <w:pPr>
        <w:spacing w:after="266" w:line="250" w:lineRule="auto"/>
        <w:ind w:left="360"/>
        <w:jc w:val="both"/>
      </w:pPr>
    </w:p>
    <w:p w14:paraId="330BA955" w14:textId="77777777" w:rsidR="00ED0A1B" w:rsidRDefault="00ED0A1B" w:rsidP="007B5EED">
      <w:pPr>
        <w:spacing w:after="266" w:line="250" w:lineRule="auto"/>
        <w:ind w:left="360"/>
        <w:jc w:val="both"/>
      </w:pPr>
    </w:p>
    <w:p w14:paraId="05C45D9B" w14:textId="77777777" w:rsidR="00ED0A1B" w:rsidRDefault="00ED0A1B" w:rsidP="007B5EED">
      <w:pPr>
        <w:spacing w:after="266" w:line="250" w:lineRule="auto"/>
        <w:ind w:left="360"/>
        <w:jc w:val="both"/>
      </w:pPr>
    </w:p>
    <w:p w14:paraId="31587661" w14:textId="77777777" w:rsidR="00ED0A1B" w:rsidRPr="006F507B" w:rsidRDefault="00ED0A1B" w:rsidP="007B5EED">
      <w:pPr>
        <w:spacing w:after="266" w:line="250" w:lineRule="auto"/>
        <w:ind w:left="360"/>
        <w:jc w:val="both"/>
      </w:pPr>
    </w:p>
    <w:p w14:paraId="7139090A" w14:textId="0527505B" w:rsidR="004145DA" w:rsidRPr="00E80986" w:rsidRDefault="004145DA" w:rsidP="006F507B">
      <w:pPr>
        <w:jc w:val="both"/>
      </w:pPr>
    </w:p>
    <w:sdt>
      <w:sdtPr>
        <w:rPr>
          <w:rFonts w:cs="Arial"/>
          <w:b/>
        </w:rPr>
        <w:alias w:val="Decreta"/>
        <w:tag w:val="Decreta"/>
        <w:id w:val="26502337"/>
        <w:lock w:val="sdtContentLocked"/>
        <w:placeholder>
          <w:docPart w:val="2290F47A66F34C11991537B515B8F0E1"/>
        </w:placeholder>
      </w:sdtPr>
      <w:sdtEndPr/>
      <w:sdtContent>
        <w:p w14:paraId="341CBC5F" w14:textId="77777777" w:rsidR="00AD5F55" w:rsidRDefault="00934C85" w:rsidP="00934C85">
          <w:pPr>
            <w:jc w:val="center"/>
            <w:rPr>
              <w:rFonts w:cs="Arial"/>
              <w:b/>
            </w:rPr>
          </w:pPr>
          <w:r w:rsidRPr="004145DA">
            <w:rPr>
              <w:rFonts w:cs="Arial"/>
              <w:b/>
            </w:rPr>
            <w:t>DECRETA</w:t>
          </w:r>
        </w:p>
      </w:sdtContent>
    </w:sdt>
    <w:p w14:paraId="5A5818FE" w14:textId="7A7F0CF9" w:rsidR="006F507B" w:rsidRDefault="006F507B" w:rsidP="006F507B">
      <w:pPr>
        <w:pStyle w:val="Ttulo1"/>
        <w:jc w:val="both"/>
        <w:rPr>
          <w:rFonts w:ascii="Arial" w:eastAsia="Times New Roman" w:hAnsi="Arial" w:cs="Times New Roman"/>
          <w:color w:val="auto"/>
          <w:sz w:val="24"/>
          <w:szCs w:val="24"/>
        </w:rPr>
      </w:pPr>
      <w:r w:rsidRPr="007B5EED">
        <w:rPr>
          <w:rFonts w:ascii="Arial" w:eastAsia="Times New Roman" w:hAnsi="Arial" w:cs="Times New Roman"/>
          <w:b/>
          <w:color w:val="auto"/>
          <w:sz w:val="24"/>
          <w:szCs w:val="24"/>
        </w:rPr>
        <w:t>Artículo 1°.</w:t>
      </w:r>
      <w:r w:rsidRPr="006F507B">
        <w:rPr>
          <w:rFonts w:ascii="Arial" w:eastAsia="Times New Roman" w:hAnsi="Arial" w:cs="Times New Roman"/>
          <w:color w:val="auto"/>
          <w:sz w:val="24"/>
          <w:szCs w:val="24"/>
        </w:rPr>
        <w:t xml:space="preserve"> </w:t>
      </w:r>
      <w:r w:rsidR="000076BA">
        <w:rPr>
          <w:rFonts w:ascii="Arial" w:eastAsia="Times New Roman" w:hAnsi="Arial" w:cs="Times New Roman"/>
          <w:color w:val="auto"/>
          <w:sz w:val="24"/>
          <w:szCs w:val="24"/>
        </w:rPr>
        <w:t xml:space="preserve">Establecer el precio </w:t>
      </w:r>
      <w:r w:rsidR="006110B3">
        <w:rPr>
          <w:rFonts w:ascii="Arial" w:eastAsia="Times New Roman" w:hAnsi="Arial" w:cs="Times New Roman"/>
          <w:color w:val="auto"/>
          <w:sz w:val="24"/>
          <w:szCs w:val="24"/>
        </w:rPr>
        <w:t xml:space="preserve">del </w:t>
      </w:r>
      <w:r w:rsidR="006110B3" w:rsidRPr="006F507B">
        <w:rPr>
          <w:rFonts w:ascii="Arial" w:eastAsia="Times New Roman" w:hAnsi="Arial" w:cs="Times New Roman"/>
          <w:color w:val="auto"/>
          <w:sz w:val="24"/>
          <w:szCs w:val="24"/>
        </w:rPr>
        <w:t>cargo</w:t>
      </w:r>
      <w:r w:rsidRPr="006F507B">
        <w:rPr>
          <w:rFonts w:ascii="Arial" w:eastAsia="Times New Roman" w:hAnsi="Arial" w:cs="Times New Roman"/>
          <w:color w:val="auto"/>
          <w:sz w:val="24"/>
          <w:szCs w:val="24"/>
        </w:rPr>
        <w:t xml:space="preserve"> </w:t>
      </w:r>
      <w:r w:rsidR="006758B2">
        <w:rPr>
          <w:rFonts w:ascii="Arial" w:eastAsia="Times New Roman" w:hAnsi="Arial" w:cs="Times New Roman"/>
          <w:color w:val="auto"/>
          <w:sz w:val="24"/>
          <w:szCs w:val="24"/>
        </w:rPr>
        <w:t>por</w:t>
      </w:r>
      <w:r w:rsidRPr="006F507B">
        <w:rPr>
          <w:rFonts w:ascii="Arial" w:eastAsia="Times New Roman" w:hAnsi="Arial" w:cs="Times New Roman"/>
          <w:color w:val="auto"/>
          <w:sz w:val="24"/>
          <w:szCs w:val="24"/>
        </w:rPr>
        <w:t xml:space="preserve"> conexión para los clientes del sector residencial en los municipios donde EPM presta el servicio público de gas natural y cuya certificación es realizada por </w:t>
      </w:r>
      <w:r w:rsidR="00A522C8">
        <w:rPr>
          <w:rFonts w:ascii="Arial" w:eastAsia="Times New Roman" w:hAnsi="Arial" w:cs="Times New Roman"/>
          <w:color w:val="auto"/>
          <w:sz w:val="24"/>
          <w:szCs w:val="24"/>
        </w:rPr>
        <w:t>un</w:t>
      </w:r>
      <w:r w:rsidR="00A522C8" w:rsidRPr="006F507B">
        <w:rPr>
          <w:rFonts w:ascii="Arial" w:eastAsia="Times New Roman" w:hAnsi="Arial" w:cs="Times New Roman"/>
          <w:color w:val="auto"/>
          <w:sz w:val="24"/>
          <w:szCs w:val="24"/>
        </w:rPr>
        <w:t xml:space="preserve"> </w:t>
      </w:r>
      <w:r w:rsidRPr="006F507B">
        <w:rPr>
          <w:rFonts w:ascii="Arial" w:eastAsia="Times New Roman" w:hAnsi="Arial" w:cs="Times New Roman"/>
          <w:color w:val="auto"/>
          <w:sz w:val="24"/>
          <w:szCs w:val="24"/>
        </w:rPr>
        <w:t>Organismo de Inspección Acreditado (OIA) contratado por EPM</w:t>
      </w:r>
      <w:r w:rsidR="006758B2">
        <w:rPr>
          <w:rFonts w:ascii="Arial" w:eastAsia="Times New Roman" w:hAnsi="Arial" w:cs="Times New Roman"/>
          <w:color w:val="auto"/>
          <w:sz w:val="24"/>
          <w:szCs w:val="24"/>
        </w:rPr>
        <w:t>,</w:t>
      </w:r>
      <w:r w:rsidRPr="006F507B">
        <w:rPr>
          <w:rFonts w:ascii="Arial" w:eastAsia="Times New Roman" w:hAnsi="Arial" w:cs="Times New Roman"/>
          <w:color w:val="auto"/>
          <w:sz w:val="24"/>
          <w:szCs w:val="24"/>
        </w:rPr>
        <w:t xml:space="preserve"> de conformidad con la siguiente tabla: </w:t>
      </w:r>
    </w:p>
    <w:p w14:paraId="00C3B0A7" w14:textId="77777777" w:rsidR="00CF70DE" w:rsidRDefault="00CF70DE" w:rsidP="00CF70DE"/>
    <w:p w14:paraId="080614FE" w14:textId="77777777" w:rsidR="006F507B" w:rsidRPr="006F507B" w:rsidRDefault="006F507B" w:rsidP="006F507B"/>
    <w:tbl>
      <w:tblPr>
        <w:tblW w:w="6520" w:type="dxa"/>
        <w:tblInd w:w="421" w:type="dxa"/>
        <w:tblCellMar>
          <w:top w:w="13" w:type="dxa"/>
          <w:right w:w="115" w:type="dxa"/>
        </w:tblCellMar>
        <w:tblLook w:val="04A0" w:firstRow="1" w:lastRow="0" w:firstColumn="1" w:lastColumn="0" w:noHBand="0" w:noVBand="1"/>
      </w:tblPr>
      <w:tblGrid>
        <w:gridCol w:w="3827"/>
        <w:gridCol w:w="2693"/>
      </w:tblGrid>
      <w:tr w:rsidR="00B326D0" w:rsidRPr="0005424E" w14:paraId="65132E56" w14:textId="77777777" w:rsidTr="001E7816">
        <w:trPr>
          <w:trHeight w:val="286"/>
        </w:trPr>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60069F" w14:textId="77777777" w:rsidR="00B326D0" w:rsidRPr="0005424E" w:rsidRDefault="00B326D0" w:rsidP="00382F2D">
            <w:pPr>
              <w:spacing w:line="259" w:lineRule="auto"/>
              <w:jc w:val="center"/>
            </w:pPr>
            <w:r w:rsidRPr="0005424E">
              <w:rPr>
                <w:b/>
              </w:rPr>
              <w:t>Descripción</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4BF81D" w14:textId="133A3C45" w:rsidR="00B326D0" w:rsidRPr="0005424E" w:rsidRDefault="00B326D0" w:rsidP="00382F2D">
            <w:pPr>
              <w:spacing w:line="259" w:lineRule="auto"/>
              <w:ind w:left="6"/>
              <w:jc w:val="center"/>
              <w:rPr>
                <w:b/>
              </w:rPr>
            </w:pPr>
            <w:r w:rsidRPr="0005424E">
              <w:rPr>
                <w:b/>
              </w:rPr>
              <w:t>Valor</w:t>
            </w:r>
          </w:p>
        </w:tc>
      </w:tr>
      <w:tr w:rsidR="00B326D0" w:rsidRPr="00D16754" w14:paraId="4EAAB9E8" w14:textId="77777777" w:rsidTr="004C67A3">
        <w:trPr>
          <w:trHeight w:val="286"/>
        </w:trPr>
        <w:tc>
          <w:tcPr>
            <w:tcW w:w="3827" w:type="dxa"/>
            <w:tcBorders>
              <w:left w:val="single" w:sz="4" w:space="0" w:color="000000"/>
              <w:bottom w:val="single" w:sz="4" w:space="0" w:color="000000"/>
              <w:right w:val="single" w:sz="4" w:space="0" w:color="000000"/>
            </w:tcBorders>
          </w:tcPr>
          <w:p w14:paraId="2FE55522" w14:textId="71923F7C" w:rsidR="00B326D0" w:rsidRPr="0005424E" w:rsidRDefault="00B326D0" w:rsidP="00382F2D">
            <w:pPr>
              <w:spacing w:line="259" w:lineRule="auto"/>
            </w:pPr>
            <w:r w:rsidRPr="0005424E">
              <w:t xml:space="preserve">Cargo por conexión </w:t>
            </w:r>
          </w:p>
        </w:tc>
        <w:tc>
          <w:tcPr>
            <w:tcW w:w="2693" w:type="dxa"/>
            <w:tcBorders>
              <w:left w:val="single" w:sz="4" w:space="0" w:color="000000"/>
              <w:bottom w:val="single" w:sz="4" w:space="0" w:color="000000"/>
              <w:right w:val="single" w:sz="4" w:space="0" w:color="000000"/>
            </w:tcBorders>
          </w:tcPr>
          <w:p w14:paraId="61D187B6" w14:textId="56BB3231" w:rsidR="00B326D0" w:rsidRPr="0005424E" w:rsidRDefault="00B326D0" w:rsidP="00382F2D">
            <w:pPr>
              <w:spacing w:line="259" w:lineRule="auto"/>
              <w:ind w:left="7"/>
              <w:jc w:val="center"/>
            </w:pPr>
            <w:r w:rsidRPr="0005424E">
              <w:t>$ 6</w:t>
            </w:r>
            <w:r w:rsidR="009D4305" w:rsidRPr="0005424E">
              <w:t>97</w:t>
            </w:r>
            <w:r w:rsidRPr="0005424E">
              <w:t>.</w:t>
            </w:r>
            <w:r w:rsidR="009D4305" w:rsidRPr="0005424E">
              <w:t>560</w:t>
            </w:r>
          </w:p>
        </w:tc>
      </w:tr>
      <w:tr w:rsidR="00B326D0" w:rsidRPr="00C443F5" w14:paraId="1C5D045E" w14:textId="77777777" w:rsidTr="004C67A3">
        <w:trPr>
          <w:trHeight w:val="286"/>
        </w:trPr>
        <w:tc>
          <w:tcPr>
            <w:tcW w:w="3827" w:type="dxa"/>
            <w:tcBorders>
              <w:top w:val="single" w:sz="4" w:space="0" w:color="000000"/>
              <w:left w:val="single" w:sz="4" w:space="0" w:color="000000"/>
              <w:bottom w:val="single" w:sz="4" w:space="0" w:color="000000"/>
              <w:right w:val="single" w:sz="4" w:space="0" w:color="000000"/>
            </w:tcBorders>
          </w:tcPr>
          <w:p w14:paraId="1EA95F0D" w14:textId="13183BB8" w:rsidR="00B326D0" w:rsidRPr="00C443F5" w:rsidRDefault="00B326D0" w:rsidP="00382F2D">
            <w:pPr>
              <w:spacing w:line="259" w:lineRule="auto"/>
            </w:pPr>
            <w:r w:rsidRPr="00C443F5">
              <w:t>Centro de medición</w:t>
            </w:r>
            <w:r w:rsidR="00E4157D" w:rsidRPr="00C443F5">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C15256D" w14:textId="663BA80A" w:rsidR="00B326D0" w:rsidRPr="00C443F5" w:rsidRDefault="00B326D0" w:rsidP="00382F2D">
            <w:pPr>
              <w:spacing w:line="259" w:lineRule="auto"/>
              <w:ind w:left="7"/>
              <w:jc w:val="center"/>
            </w:pPr>
            <w:r w:rsidRPr="00C443F5">
              <w:t>$ 2</w:t>
            </w:r>
            <w:r w:rsidR="009D4305" w:rsidRPr="00C443F5">
              <w:t>78</w:t>
            </w:r>
            <w:r w:rsidRPr="00C443F5">
              <w:t>.</w:t>
            </w:r>
            <w:r w:rsidR="004C67A3" w:rsidRPr="00C443F5">
              <w:t>681</w:t>
            </w:r>
          </w:p>
        </w:tc>
      </w:tr>
      <w:tr w:rsidR="00B326D0" w:rsidRPr="00C443F5" w14:paraId="5457A911" w14:textId="77777777" w:rsidTr="001E7816">
        <w:trPr>
          <w:trHeight w:val="286"/>
        </w:trPr>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7D4784" w14:textId="64E4FBB8" w:rsidR="00B326D0" w:rsidRPr="001E7816" w:rsidRDefault="00B326D0" w:rsidP="00382F2D">
            <w:pPr>
              <w:spacing w:line="259" w:lineRule="auto"/>
            </w:pPr>
            <w:r w:rsidRPr="001E7816">
              <w:rPr>
                <w:b/>
              </w:rPr>
              <w:t>Total cargo de conexión</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C398FB" w14:textId="25BB8F91" w:rsidR="001E7816" w:rsidRPr="001E7816" w:rsidRDefault="00B326D0" w:rsidP="001E7816">
            <w:pPr>
              <w:spacing w:line="259" w:lineRule="auto"/>
              <w:ind w:left="7"/>
              <w:jc w:val="center"/>
              <w:rPr>
                <w:b/>
              </w:rPr>
            </w:pPr>
            <w:r w:rsidRPr="001E7816">
              <w:rPr>
                <w:b/>
              </w:rPr>
              <w:t>$ 9</w:t>
            </w:r>
            <w:r w:rsidR="004C67A3" w:rsidRPr="001E7816">
              <w:rPr>
                <w:b/>
              </w:rPr>
              <w:t>76</w:t>
            </w:r>
            <w:r w:rsidRPr="001E7816">
              <w:rPr>
                <w:b/>
              </w:rPr>
              <w:t>.</w:t>
            </w:r>
            <w:r w:rsidR="004C67A3" w:rsidRPr="001E7816">
              <w:rPr>
                <w:b/>
              </w:rPr>
              <w:t>241</w:t>
            </w:r>
          </w:p>
        </w:tc>
      </w:tr>
    </w:tbl>
    <w:p w14:paraId="41FDCA7E" w14:textId="1B368D2B" w:rsidR="006F507B" w:rsidRDefault="006F507B" w:rsidP="00B326D0">
      <w:pPr>
        <w:pStyle w:val="Prrafodelista"/>
        <w:spacing w:after="10"/>
      </w:pPr>
    </w:p>
    <w:p w14:paraId="5DEC3D32" w14:textId="77777777" w:rsidR="00B72FE5" w:rsidRDefault="00B72FE5" w:rsidP="00B326D0">
      <w:pPr>
        <w:pStyle w:val="Prrafodelista"/>
        <w:spacing w:after="10"/>
      </w:pPr>
    </w:p>
    <w:p w14:paraId="404E0B08" w14:textId="77777777" w:rsidR="00866491" w:rsidRDefault="00866491" w:rsidP="006F507B">
      <w:pPr>
        <w:spacing w:after="10"/>
      </w:pPr>
    </w:p>
    <w:p w14:paraId="0D0A01C9" w14:textId="76062211" w:rsidR="006F507B" w:rsidRDefault="006F507B" w:rsidP="006F507B">
      <w:pPr>
        <w:spacing w:after="10"/>
        <w:ind w:left="71"/>
        <w:jc w:val="both"/>
      </w:pPr>
      <w:r>
        <w:rPr>
          <w:b/>
        </w:rPr>
        <w:t>Artículo 2°.</w:t>
      </w:r>
      <w:r>
        <w:t xml:space="preserve"> </w:t>
      </w:r>
      <w:r w:rsidR="000076BA">
        <w:t xml:space="preserve">Establecer el precio </w:t>
      </w:r>
      <w:r w:rsidR="003022C3">
        <w:t>del</w:t>
      </w:r>
      <w:r>
        <w:t xml:space="preserve"> cargo </w:t>
      </w:r>
      <w:r w:rsidR="006758B2">
        <w:t>por</w:t>
      </w:r>
      <w:r>
        <w:t xml:space="preserve"> conexión para los clientes del sector residencial de los municipios donde EPM presta el servicio público de gas natural y cuya certificación es realizada por un Organismo de Inspección </w:t>
      </w:r>
      <w:r w:rsidR="00A522C8">
        <w:t xml:space="preserve">Acreditado, </w:t>
      </w:r>
      <w:r>
        <w:t>distinto a</w:t>
      </w:r>
      <w:r w:rsidR="00A522C8">
        <w:t xml:space="preserve"> </w:t>
      </w:r>
      <w:r>
        <w:t>l</w:t>
      </w:r>
      <w:r w:rsidR="00A522C8">
        <w:t>os</w:t>
      </w:r>
      <w:r>
        <w:t xml:space="preserve"> contratado</w:t>
      </w:r>
      <w:r w:rsidR="00A522C8">
        <w:t>s</w:t>
      </w:r>
      <w:r>
        <w:t xml:space="preserve"> por EPM, de conformidad con la siguiente tabla:</w:t>
      </w:r>
    </w:p>
    <w:p w14:paraId="53F32142" w14:textId="77777777" w:rsidR="006F507B" w:rsidRDefault="006F507B" w:rsidP="006F507B">
      <w:pPr>
        <w:spacing w:after="10"/>
        <w:ind w:left="71"/>
        <w:jc w:val="both"/>
      </w:pPr>
    </w:p>
    <w:tbl>
      <w:tblPr>
        <w:tblW w:w="6647" w:type="dxa"/>
        <w:tblInd w:w="68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top w:w="13" w:type="dxa"/>
          <w:right w:w="115" w:type="dxa"/>
        </w:tblCellMar>
        <w:tblLook w:val="04A0" w:firstRow="1" w:lastRow="0" w:firstColumn="1" w:lastColumn="0" w:noHBand="0" w:noVBand="1"/>
      </w:tblPr>
      <w:tblGrid>
        <w:gridCol w:w="3510"/>
        <w:gridCol w:w="3137"/>
      </w:tblGrid>
      <w:tr w:rsidR="006F507B" w:rsidRPr="002C27D5" w14:paraId="2DFA5646" w14:textId="77777777" w:rsidTr="00B133FF">
        <w:trPr>
          <w:trHeight w:val="286"/>
        </w:trPr>
        <w:tc>
          <w:tcPr>
            <w:tcW w:w="3510" w:type="dxa"/>
            <w:shd w:val="clear" w:color="auto" w:fill="D9D9D9" w:themeFill="background1" w:themeFillShade="D9"/>
          </w:tcPr>
          <w:p w14:paraId="5C54035C" w14:textId="77777777" w:rsidR="006F507B" w:rsidRPr="00AF165A" w:rsidRDefault="006F507B" w:rsidP="00232FF8">
            <w:pPr>
              <w:spacing w:line="259" w:lineRule="auto"/>
              <w:ind w:left="6"/>
              <w:jc w:val="center"/>
            </w:pPr>
            <w:r w:rsidRPr="00AF165A">
              <w:rPr>
                <w:b/>
              </w:rPr>
              <w:t>Descripción</w:t>
            </w:r>
          </w:p>
        </w:tc>
        <w:tc>
          <w:tcPr>
            <w:tcW w:w="3137" w:type="dxa"/>
            <w:shd w:val="clear" w:color="auto" w:fill="D9D9D9" w:themeFill="background1" w:themeFillShade="D9"/>
          </w:tcPr>
          <w:p w14:paraId="1E11DA8F" w14:textId="77777777" w:rsidR="006F507B" w:rsidRPr="00AF165A" w:rsidRDefault="006F507B" w:rsidP="00232FF8">
            <w:pPr>
              <w:spacing w:line="259" w:lineRule="auto"/>
              <w:ind w:left="6"/>
              <w:jc w:val="center"/>
            </w:pPr>
            <w:r w:rsidRPr="00AF165A">
              <w:rPr>
                <w:b/>
              </w:rPr>
              <w:t>Valor</w:t>
            </w:r>
          </w:p>
        </w:tc>
      </w:tr>
      <w:tr w:rsidR="006F507B" w:rsidRPr="002C27D5" w14:paraId="2968EC83" w14:textId="77777777" w:rsidTr="00B133FF">
        <w:trPr>
          <w:trHeight w:val="286"/>
        </w:trPr>
        <w:tc>
          <w:tcPr>
            <w:tcW w:w="3510" w:type="dxa"/>
          </w:tcPr>
          <w:p w14:paraId="77CC895A" w14:textId="0C7C241E" w:rsidR="006F507B" w:rsidRPr="00AA6AE0" w:rsidRDefault="006F507B" w:rsidP="00232FF8">
            <w:pPr>
              <w:spacing w:line="259" w:lineRule="auto"/>
            </w:pPr>
            <w:r w:rsidRPr="00AA6AE0">
              <w:t>Cargo por conexión</w:t>
            </w:r>
          </w:p>
        </w:tc>
        <w:tc>
          <w:tcPr>
            <w:tcW w:w="3137" w:type="dxa"/>
          </w:tcPr>
          <w:p w14:paraId="7CBE3E4C" w14:textId="337BCC29" w:rsidR="006E1616" w:rsidRPr="00AA6AE0" w:rsidRDefault="006F507B" w:rsidP="006E1616">
            <w:pPr>
              <w:spacing w:line="259" w:lineRule="auto"/>
              <w:ind w:left="7"/>
              <w:jc w:val="center"/>
            </w:pPr>
            <w:r w:rsidRPr="00AA6AE0">
              <w:t xml:space="preserve">$ </w:t>
            </w:r>
            <w:r w:rsidR="002433D6" w:rsidRPr="00AA6AE0">
              <w:t>5</w:t>
            </w:r>
            <w:r w:rsidR="00AA3C75" w:rsidRPr="00AA6AE0">
              <w:t>84</w:t>
            </w:r>
            <w:r w:rsidR="002433D6" w:rsidRPr="00AA6AE0">
              <w:t>.</w:t>
            </w:r>
            <w:r w:rsidR="008F064B" w:rsidRPr="00AA6AE0">
              <w:t>007</w:t>
            </w:r>
          </w:p>
        </w:tc>
      </w:tr>
      <w:tr w:rsidR="006F507B" w:rsidRPr="002C27D5" w14:paraId="7755FDDA" w14:textId="77777777" w:rsidTr="00B133FF">
        <w:trPr>
          <w:trHeight w:val="286"/>
        </w:trPr>
        <w:tc>
          <w:tcPr>
            <w:tcW w:w="3510" w:type="dxa"/>
          </w:tcPr>
          <w:p w14:paraId="39461DA7" w14:textId="78DCFF93" w:rsidR="006F507B" w:rsidRPr="009C3462" w:rsidRDefault="006F507B" w:rsidP="00232FF8">
            <w:pPr>
              <w:spacing w:line="259" w:lineRule="auto"/>
            </w:pPr>
            <w:r w:rsidRPr="009C3462">
              <w:t>Centro de medición</w:t>
            </w:r>
          </w:p>
        </w:tc>
        <w:tc>
          <w:tcPr>
            <w:tcW w:w="3137" w:type="dxa"/>
          </w:tcPr>
          <w:p w14:paraId="51EC751F" w14:textId="2D49C99B" w:rsidR="006F507B" w:rsidRPr="009C3462" w:rsidRDefault="002F01EF" w:rsidP="00232FF8">
            <w:pPr>
              <w:spacing w:line="259" w:lineRule="auto"/>
              <w:ind w:left="7"/>
              <w:jc w:val="center"/>
            </w:pPr>
            <w:r w:rsidRPr="009C3462">
              <w:t xml:space="preserve">$ </w:t>
            </w:r>
            <w:r w:rsidR="00315D06" w:rsidRPr="009C3462">
              <w:t>2</w:t>
            </w:r>
            <w:r w:rsidR="008F064B" w:rsidRPr="009C3462">
              <w:t>78</w:t>
            </w:r>
            <w:r w:rsidR="00315D06" w:rsidRPr="009C3462">
              <w:t>.</w:t>
            </w:r>
            <w:r w:rsidR="008F064B" w:rsidRPr="009C3462">
              <w:t>681</w:t>
            </w:r>
          </w:p>
        </w:tc>
      </w:tr>
      <w:tr w:rsidR="006F507B" w:rsidRPr="002C27D5" w14:paraId="456C2606" w14:textId="77777777" w:rsidTr="00B133FF">
        <w:trPr>
          <w:trHeight w:val="286"/>
        </w:trPr>
        <w:tc>
          <w:tcPr>
            <w:tcW w:w="3510" w:type="dxa"/>
            <w:shd w:val="clear" w:color="auto" w:fill="D9D9D9" w:themeFill="background1" w:themeFillShade="D9"/>
          </w:tcPr>
          <w:p w14:paraId="38F87AFF" w14:textId="39009E5A" w:rsidR="006F507B" w:rsidRPr="009C3462" w:rsidRDefault="006D14D2" w:rsidP="00232FF8">
            <w:pPr>
              <w:spacing w:line="259" w:lineRule="auto"/>
            </w:pPr>
            <w:r w:rsidRPr="009C3462">
              <w:rPr>
                <w:b/>
              </w:rPr>
              <w:t>Total,</w:t>
            </w:r>
            <w:r w:rsidR="006F507B" w:rsidRPr="009C3462">
              <w:rPr>
                <w:b/>
              </w:rPr>
              <w:t xml:space="preserve"> cargo de conexión</w:t>
            </w:r>
          </w:p>
        </w:tc>
        <w:tc>
          <w:tcPr>
            <w:tcW w:w="3137" w:type="dxa"/>
            <w:shd w:val="clear" w:color="auto" w:fill="D9D9D9" w:themeFill="background1" w:themeFillShade="D9"/>
          </w:tcPr>
          <w:p w14:paraId="2F936A92" w14:textId="368AE779" w:rsidR="006F507B" w:rsidRPr="009C3462" w:rsidRDefault="006F507B" w:rsidP="00232FF8">
            <w:pPr>
              <w:spacing w:line="259" w:lineRule="auto"/>
              <w:ind w:left="7"/>
              <w:jc w:val="center"/>
              <w:rPr>
                <w:b/>
              </w:rPr>
            </w:pPr>
            <w:r w:rsidRPr="009C3462">
              <w:rPr>
                <w:b/>
              </w:rPr>
              <w:t xml:space="preserve">$ </w:t>
            </w:r>
            <w:r w:rsidR="006D14D2" w:rsidRPr="009C3462">
              <w:rPr>
                <w:b/>
              </w:rPr>
              <w:t>8</w:t>
            </w:r>
            <w:r w:rsidR="008F064B" w:rsidRPr="009C3462">
              <w:rPr>
                <w:b/>
              </w:rPr>
              <w:t>62</w:t>
            </w:r>
            <w:r w:rsidR="00315D06" w:rsidRPr="009C3462">
              <w:rPr>
                <w:b/>
              </w:rPr>
              <w:t>.</w:t>
            </w:r>
            <w:r w:rsidR="006D14D2" w:rsidRPr="009C3462">
              <w:rPr>
                <w:b/>
              </w:rPr>
              <w:t>6</w:t>
            </w:r>
            <w:r w:rsidR="00786294" w:rsidRPr="009C3462">
              <w:rPr>
                <w:b/>
              </w:rPr>
              <w:t>88</w:t>
            </w:r>
          </w:p>
        </w:tc>
      </w:tr>
    </w:tbl>
    <w:p w14:paraId="60FB9CDA" w14:textId="77777777" w:rsidR="006F507B" w:rsidRDefault="006F507B" w:rsidP="00866491">
      <w:pPr>
        <w:spacing w:line="259" w:lineRule="auto"/>
        <w:ind w:left="76"/>
      </w:pPr>
    </w:p>
    <w:p w14:paraId="2FBD4DE2" w14:textId="77777777" w:rsidR="00866491" w:rsidRDefault="00866491" w:rsidP="00245C81">
      <w:pPr>
        <w:spacing w:line="259" w:lineRule="auto"/>
        <w:ind w:left="708"/>
      </w:pPr>
    </w:p>
    <w:p w14:paraId="4DDD6B71" w14:textId="5465CE65" w:rsidR="00AA415B" w:rsidRPr="000346E9" w:rsidRDefault="00FF7FFE" w:rsidP="006F507B">
      <w:pPr>
        <w:spacing w:after="542"/>
        <w:ind w:left="71"/>
        <w:jc w:val="both"/>
        <w:rPr>
          <w:bCs/>
        </w:rPr>
      </w:pPr>
      <w:r w:rsidRPr="000346E9">
        <w:rPr>
          <w:b/>
        </w:rPr>
        <w:t xml:space="preserve">Artículo </w:t>
      </w:r>
      <w:r w:rsidR="005D5B6F" w:rsidRPr="000346E9">
        <w:rPr>
          <w:b/>
        </w:rPr>
        <w:t>3</w:t>
      </w:r>
      <w:r w:rsidRPr="000346E9">
        <w:rPr>
          <w:b/>
        </w:rPr>
        <w:t xml:space="preserve">°. </w:t>
      </w:r>
      <w:r w:rsidRPr="000346E9">
        <w:rPr>
          <w:bCs/>
        </w:rPr>
        <w:t xml:space="preserve">Establecer el precio de la </w:t>
      </w:r>
      <w:r w:rsidR="009E639E" w:rsidRPr="000346E9">
        <w:rPr>
          <w:bCs/>
        </w:rPr>
        <w:t xml:space="preserve">revisión </w:t>
      </w:r>
      <w:r w:rsidRPr="000346E9">
        <w:rPr>
          <w:bCs/>
        </w:rPr>
        <w:t>previa y</w:t>
      </w:r>
      <w:r w:rsidR="009F4C57" w:rsidRPr="000346E9">
        <w:rPr>
          <w:bCs/>
        </w:rPr>
        <w:t xml:space="preserve"> la</w:t>
      </w:r>
      <w:r w:rsidRPr="000346E9">
        <w:rPr>
          <w:bCs/>
        </w:rPr>
        <w:t xml:space="preserve"> certificaci</w:t>
      </w:r>
      <w:r w:rsidR="009A25A3" w:rsidRPr="000346E9">
        <w:rPr>
          <w:bCs/>
        </w:rPr>
        <w:t>ón</w:t>
      </w:r>
      <w:r w:rsidRPr="000346E9">
        <w:rPr>
          <w:bCs/>
        </w:rPr>
        <w:t xml:space="preserve"> en hogares</w:t>
      </w:r>
      <w:r w:rsidR="006C2C50" w:rsidRPr="000346E9">
        <w:rPr>
          <w:bCs/>
        </w:rPr>
        <w:t xml:space="preserve"> y empresas</w:t>
      </w:r>
      <w:r w:rsidR="006758B2">
        <w:rPr>
          <w:bCs/>
        </w:rPr>
        <w:t>, así:</w:t>
      </w:r>
      <w:r w:rsidRPr="000346E9">
        <w:rPr>
          <w:bCs/>
        </w:rPr>
        <w:t xml:space="preserve"> </w:t>
      </w:r>
    </w:p>
    <w:tbl>
      <w:tblPr>
        <w:tblW w:w="6521" w:type="dxa"/>
        <w:tblInd w:w="724" w:type="dxa"/>
        <w:tblCellMar>
          <w:left w:w="70" w:type="dxa"/>
          <w:right w:w="70" w:type="dxa"/>
        </w:tblCellMar>
        <w:tblLook w:val="04A0" w:firstRow="1" w:lastRow="0" w:firstColumn="1" w:lastColumn="0" w:noHBand="0" w:noVBand="1"/>
      </w:tblPr>
      <w:tblGrid>
        <w:gridCol w:w="3827"/>
        <w:gridCol w:w="2694"/>
      </w:tblGrid>
      <w:tr w:rsidR="008B7E1A" w:rsidRPr="00CE386E" w14:paraId="198447AB" w14:textId="77777777" w:rsidTr="00B133FF">
        <w:trPr>
          <w:trHeight w:val="290"/>
        </w:trPr>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45B6E7" w14:textId="177E4FFB" w:rsidR="004A7B49" w:rsidRPr="00CE386E" w:rsidRDefault="004A7B49" w:rsidP="00374017">
            <w:pPr>
              <w:spacing w:line="259" w:lineRule="auto"/>
              <w:ind w:left="6"/>
              <w:jc w:val="center"/>
              <w:rPr>
                <w:b/>
                <w:color w:val="000000" w:themeColor="text1"/>
              </w:rPr>
            </w:pPr>
            <w:r w:rsidRPr="00CE386E">
              <w:rPr>
                <w:b/>
                <w:color w:val="000000" w:themeColor="text1"/>
              </w:rPr>
              <w:t>Descripción</w:t>
            </w: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686B96D" w14:textId="77777777" w:rsidR="004A7B49" w:rsidRPr="00CE386E" w:rsidRDefault="004A7B49" w:rsidP="00374017">
            <w:pPr>
              <w:spacing w:line="259" w:lineRule="auto"/>
              <w:ind w:left="6"/>
              <w:jc w:val="center"/>
              <w:rPr>
                <w:b/>
                <w:color w:val="000000" w:themeColor="text1"/>
              </w:rPr>
            </w:pPr>
            <w:r w:rsidRPr="00CE386E">
              <w:rPr>
                <w:b/>
                <w:color w:val="000000" w:themeColor="text1"/>
              </w:rPr>
              <w:t>Valor</w:t>
            </w:r>
          </w:p>
        </w:tc>
      </w:tr>
      <w:tr w:rsidR="008B7E1A" w:rsidRPr="00CE386E" w14:paraId="48DC984E" w14:textId="77777777" w:rsidTr="00B133FF">
        <w:trPr>
          <w:trHeight w:val="290"/>
        </w:trPr>
        <w:tc>
          <w:tcPr>
            <w:tcW w:w="3827" w:type="dxa"/>
            <w:tcBorders>
              <w:top w:val="nil"/>
              <w:left w:val="single" w:sz="4" w:space="0" w:color="auto"/>
              <w:bottom w:val="nil"/>
              <w:right w:val="single" w:sz="4" w:space="0" w:color="auto"/>
            </w:tcBorders>
            <w:noWrap/>
            <w:vAlign w:val="center"/>
            <w:hideMark/>
          </w:tcPr>
          <w:p w14:paraId="0E906773" w14:textId="21CFCAFA" w:rsidR="004A7B49" w:rsidRPr="00CE386E" w:rsidRDefault="00E05464" w:rsidP="004A7B49">
            <w:pPr>
              <w:rPr>
                <w:color w:val="000000" w:themeColor="text1"/>
              </w:rPr>
            </w:pPr>
            <w:r w:rsidRPr="00CE386E">
              <w:rPr>
                <w:color w:val="000000" w:themeColor="text1"/>
              </w:rPr>
              <w:t>C</w:t>
            </w:r>
            <w:r w:rsidR="004A7B49" w:rsidRPr="00CE386E">
              <w:rPr>
                <w:color w:val="000000" w:themeColor="text1"/>
              </w:rPr>
              <w:t>ertificación en hogares</w:t>
            </w:r>
          </w:p>
        </w:tc>
        <w:tc>
          <w:tcPr>
            <w:tcW w:w="2694" w:type="dxa"/>
            <w:tcBorders>
              <w:top w:val="nil"/>
              <w:left w:val="nil"/>
              <w:bottom w:val="nil"/>
              <w:right w:val="single" w:sz="4" w:space="0" w:color="auto"/>
            </w:tcBorders>
            <w:noWrap/>
            <w:vAlign w:val="center"/>
            <w:hideMark/>
          </w:tcPr>
          <w:p w14:paraId="54DD4CEA" w14:textId="6130E97F" w:rsidR="00E05464" w:rsidRPr="00CE386E" w:rsidRDefault="004A7B49" w:rsidP="00923861">
            <w:pPr>
              <w:jc w:val="center"/>
              <w:rPr>
                <w:color w:val="000000" w:themeColor="text1"/>
              </w:rPr>
            </w:pPr>
            <w:r w:rsidRPr="00CE386E">
              <w:rPr>
                <w:color w:val="000000" w:themeColor="text1"/>
              </w:rPr>
              <w:t xml:space="preserve">$ </w:t>
            </w:r>
            <w:r w:rsidR="00E05464" w:rsidRPr="00CE386E">
              <w:rPr>
                <w:color w:val="000000" w:themeColor="text1"/>
              </w:rPr>
              <w:t>1</w:t>
            </w:r>
            <w:r w:rsidR="00A074E4" w:rsidRPr="00CE386E">
              <w:rPr>
                <w:color w:val="000000" w:themeColor="text1"/>
              </w:rPr>
              <w:t>13</w:t>
            </w:r>
            <w:r w:rsidRPr="00CE386E">
              <w:rPr>
                <w:color w:val="000000" w:themeColor="text1"/>
              </w:rPr>
              <w:t>.</w:t>
            </w:r>
            <w:r w:rsidR="00A074E4" w:rsidRPr="00CE386E">
              <w:rPr>
                <w:color w:val="000000" w:themeColor="text1"/>
              </w:rPr>
              <w:t>553</w:t>
            </w:r>
          </w:p>
        </w:tc>
      </w:tr>
      <w:tr w:rsidR="00923861" w:rsidRPr="00CE386E" w14:paraId="1BD32970" w14:textId="77777777" w:rsidTr="00B133FF">
        <w:trPr>
          <w:trHeight w:val="77"/>
        </w:trPr>
        <w:tc>
          <w:tcPr>
            <w:tcW w:w="3827" w:type="dxa"/>
            <w:tcBorders>
              <w:top w:val="nil"/>
              <w:left w:val="single" w:sz="4" w:space="0" w:color="auto"/>
              <w:bottom w:val="single" w:sz="4" w:space="0" w:color="auto"/>
              <w:right w:val="single" w:sz="4" w:space="0" w:color="auto"/>
            </w:tcBorders>
            <w:noWrap/>
            <w:vAlign w:val="center"/>
          </w:tcPr>
          <w:p w14:paraId="5294CA80" w14:textId="77777777" w:rsidR="00923861" w:rsidRPr="00CE386E" w:rsidRDefault="00923861" w:rsidP="004A7B49">
            <w:pPr>
              <w:rPr>
                <w:color w:val="000000" w:themeColor="text1"/>
              </w:rPr>
            </w:pPr>
          </w:p>
        </w:tc>
        <w:tc>
          <w:tcPr>
            <w:tcW w:w="2694" w:type="dxa"/>
            <w:tcBorders>
              <w:top w:val="nil"/>
              <w:left w:val="nil"/>
              <w:bottom w:val="single" w:sz="4" w:space="0" w:color="auto"/>
              <w:right w:val="single" w:sz="4" w:space="0" w:color="auto"/>
            </w:tcBorders>
            <w:noWrap/>
            <w:vAlign w:val="center"/>
          </w:tcPr>
          <w:p w14:paraId="3129634C" w14:textId="77777777" w:rsidR="00923861" w:rsidRPr="00CE386E" w:rsidRDefault="00923861" w:rsidP="00CE386E">
            <w:pPr>
              <w:rPr>
                <w:color w:val="000000" w:themeColor="text1"/>
              </w:rPr>
            </w:pPr>
          </w:p>
        </w:tc>
      </w:tr>
      <w:tr w:rsidR="00923861" w:rsidRPr="00CE386E" w14:paraId="599B97F8" w14:textId="77777777" w:rsidTr="00B133FF">
        <w:trPr>
          <w:trHeight w:val="290"/>
        </w:trPr>
        <w:tc>
          <w:tcPr>
            <w:tcW w:w="3827" w:type="dxa"/>
            <w:tcBorders>
              <w:top w:val="nil"/>
              <w:left w:val="single" w:sz="4" w:space="0" w:color="auto"/>
              <w:bottom w:val="single" w:sz="4" w:space="0" w:color="auto"/>
              <w:right w:val="single" w:sz="4" w:space="0" w:color="auto"/>
            </w:tcBorders>
            <w:noWrap/>
            <w:vAlign w:val="center"/>
          </w:tcPr>
          <w:p w14:paraId="68D96630" w14:textId="77777777" w:rsidR="00923861" w:rsidRPr="00CE386E" w:rsidRDefault="00923861" w:rsidP="00923861">
            <w:pPr>
              <w:rPr>
                <w:color w:val="000000" w:themeColor="text1"/>
              </w:rPr>
            </w:pPr>
            <w:r w:rsidRPr="00CE386E">
              <w:rPr>
                <w:color w:val="000000" w:themeColor="text1"/>
              </w:rPr>
              <w:t>Certificación empresas</w:t>
            </w:r>
          </w:p>
        </w:tc>
        <w:tc>
          <w:tcPr>
            <w:tcW w:w="2694" w:type="dxa"/>
            <w:tcBorders>
              <w:top w:val="nil"/>
              <w:left w:val="nil"/>
              <w:bottom w:val="single" w:sz="4" w:space="0" w:color="auto"/>
              <w:right w:val="single" w:sz="4" w:space="0" w:color="auto"/>
            </w:tcBorders>
            <w:noWrap/>
            <w:vAlign w:val="center"/>
          </w:tcPr>
          <w:p w14:paraId="773223FD" w14:textId="53B5453A" w:rsidR="00CE386E" w:rsidRPr="00CE386E" w:rsidRDefault="00923861" w:rsidP="00CE386E">
            <w:pPr>
              <w:jc w:val="center"/>
              <w:rPr>
                <w:color w:val="000000" w:themeColor="text1"/>
              </w:rPr>
            </w:pPr>
            <w:r w:rsidRPr="00CE386E">
              <w:rPr>
                <w:color w:val="000000" w:themeColor="text1"/>
              </w:rPr>
              <w:t>$ 186,849</w:t>
            </w:r>
          </w:p>
        </w:tc>
      </w:tr>
    </w:tbl>
    <w:p w14:paraId="735FE3CC" w14:textId="77777777" w:rsidR="00FF7FFE" w:rsidRDefault="00FF7FFE" w:rsidP="006F507B">
      <w:pPr>
        <w:spacing w:after="542"/>
        <w:ind w:left="71"/>
        <w:jc w:val="both"/>
        <w:rPr>
          <w:bCs/>
        </w:rPr>
      </w:pPr>
    </w:p>
    <w:p w14:paraId="351F200A" w14:textId="4ACC5325" w:rsidR="005D5B6F" w:rsidRDefault="005D5B6F" w:rsidP="005D5B6F">
      <w:pPr>
        <w:spacing w:after="542"/>
        <w:ind w:left="71"/>
        <w:jc w:val="both"/>
      </w:pPr>
      <w:r w:rsidRPr="00C422DB">
        <w:rPr>
          <w:b/>
        </w:rPr>
        <w:t>Artículo 4°.</w:t>
      </w:r>
      <w:r w:rsidRPr="00C422DB">
        <w:t xml:space="preserve"> El cargo </w:t>
      </w:r>
      <w:r w:rsidR="006758B2">
        <w:t>por</w:t>
      </w:r>
      <w:r w:rsidRPr="00C422DB">
        <w:t xml:space="preserve"> conexión establecido para los municipios donde EPM presta el servicio público de gas </w:t>
      </w:r>
      <w:r w:rsidR="00400B7A" w:rsidRPr="00C422DB">
        <w:t>natural</w:t>
      </w:r>
      <w:r w:rsidRPr="00C422DB">
        <w:t xml:space="preserve"> incluye la acometida, la habilitación del servicio, la mano de obra, los materiales (incluida la válvula de corte) y los costos </w:t>
      </w:r>
      <w:r w:rsidRPr="00C422DB">
        <w:lastRenderedPageBreak/>
        <w:t xml:space="preserve">administrativos. Adicionalmente, el cargo </w:t>
      </w:r>
      <w:r w:rsidR="006758B2">
        <w:t>por</w:t>
      </w:r>
      <w:r w:rsidRPr="00C422DB">
        <w:t xml:space="preserve"> conexión establecido en el Artículo 1 del presente Decreto incluye el valor de la certificación expedida por el Organismo de Inspección Acreditado (OIA).</w:t>
      </w:r>
    </w:p>
    <w:p w14:paraId="1AE91D29" w14:textId="457798EA" w:rsidR="009F35FD" w:rsidRDefault="003022C3" w:rsidP="009F35FD">
      <w:pPr>
        <w:spacing w:after="542"/>
        <w:ind w:left="71"/>
        <w:jc w:val="both"/>
        <w:rPr>
          <w:color w:val="000000" w:themeColor="text1"/>
          <w:lang w:val="es-CO"/>
        </w:rPr>
      </w:pPr>
      <w:r w:rsidRPr="001D0DD7">
        <w:rPr>
          <w:b/>
          <w:bCs/>
          <w:color w:val="000000" w:themeColor="text1"/>
          <w:lang w:val="es-CO"/>
        </w:rPr>
        <w:t>Parágrafo.</w:t>
      </w:r>
      <w:r w:rsidR="00BA5D9D" w:rsidRPr="00DA4B61">
        <w:rPr>
          <w:color w:val="000000" w:themeColor="text1"/>
          <w:lang w:val="es-CO"/>
        </w:rPr>
        <w:t xml:space="preserve">   </w:t>
      </w:r>
      <w:r w:rsidR="009F35FD" w:rsidRPr="00DA4B61">
        <w:rPr>
          <w:color w:val="000000" w:themeColor="text1"/>
          <w:lang w:val="es-CO"/>
        </w:rPr>
        <w:t xml:space="preserve">Cuando la oferta comercial no incluya </w:t>
      </w:r>
      <w:r w:rsidR="00BF3859" w:rsidRPr="00DA4B61">
        <w:rPr>
          <w:color w:val="000000" w:themeColor="text1"/>
          <w:lang w:val="es-CO"/>
        </w:rPr>
        <w:t>el</w:t>
      </w:r>
      <w:r w:rsidR="009F35FD" w:rsidRPr="00DA4B61">
        <w:rPr>
          <w:color w:val="000000" w:themeColor="text1"/>
          <w:lang w:val="es-CO"/>
        </w:rPr>
        <w:t xml:space="preserve"> suministro del centro de medición (medidor, regulador, válvulas u otros componentes), y durante la instalación del servicio se evidencie que el usuario dispone únicamente de una parte de dichos elementos, o requiera componentes adicionales y/o servicios de instalación necesarios para la conexión, </w:t>
      </w:r>
      <w:r w:rsidR="00E249CE">
        <w:rPr>
          <w:color w:val="000000" w:themeColor="text1"/>
          <w:lang w:val="es-CO"/>
        </w:rPr>
        <w:t xml:space="preserve">previa aceptación del usuario, </w:t>
      </w:r>
      <w:r w:rsidR="009F35FD" w:rsidRPr="00DA4B61">
        <w:rPr>
          <w:color w:val="000000" w:themeColor="text1"/>
          <w:lang w:val="es-CO"/>
        </w:rPr>
        <w:t xml:space="preserve">los </w:t>
      </w:r>
      <w:r w:rsidR="006758B2">
        <w:rPr>
          <w:color w:val="000000" w:themeColor="text1"/>
          <w:lang w:val="es-CO"/>
        </w:rPr>
        <w:t>precios</w:t>
      </w:r>
      <w:r w:rsidR="005D056F">
        <w:rPr>
          <w:color w:val="000000" w:themeColor="text1"/>
          <w:lang w:val="es-CO"/>
        </w:rPr>
        <w:t xml:space="preserve"> </w:t>
      </w:r>
      <w:r w:rsidR="006758B2">
        <w:rPr>
          <w:color w:val="000000" w:themeColor="text1"/>
          <w:lang w:val="es-CO"/>
        </w:rPr>
        <w:t>correspondientes</w:t>
      </w:r>
      <w:r w:rsidR="009F35FD" w:rsidRPr="00DA4B61">
        <w:rPr>
          <w:color w:val="000000" w:themeColor="text1"/>
          <w:lang w:val="es-CO"/>
        </w:rPr>
        <w:t xml:space="preserve"> serán adicionados al valor total de la venta. En todo caso, la suma de estos conceptos no podrá superar el cargo máximo de conexión establecido en la regulación vigente.</w:t>
      </w:r>
    </w:p>
    <w:p w14:paraId="2CF0D9B9" w14:textId="0900B377" w:rsidR="006F507B" w:rsidRDefault="006F507B" w:rsidP="006F507B">
      <w:pPr>
        <w:spacing w:after="542"/>
        <w:ind w:left="71"/>
        <w:jc w:val="both"/>
      </w:pPr>
      <w:r>
        <w:rPr>
          <w:b/>
        </w:rPr>
        <w:t xml:space="preserve">Artículo </w:t>
      </w:r>
      <w:r w:rsidR="00A006B9">
        <w:rPr>
          <w:b/>
        </w:rPr>
        <w:t>5</w:t>
      </w:r>
      <w:r>
        <w:rPr>
          <w:b/>
        </w:rPr>
        <w:t>°.</w:t>
      </w:r>
      <w:r>
        <w:t xml:space="preserve"> Los anteriores valores </w:t>
      </w:r>
      <w:r w:rsidRPr="00044B7A">
        <w:t xml:space="preserve">se </w:t>
      </w:r>
      <w:r w:rsidR="00332000">
        <w:t>ajustarán</w:t>
      </w:r>
      <w:r w:rsidRPr="00044B7A">
        <w:t xml:space="preserve"> anualmente con la variación anual del IPC (índice de precios al consumidor) sin necesidad de tramitar un nuevo decret</w:t>
      </w:r>
      <w:r w:rsidR="008F1468">
        <w:t>o.</w:t>
      </w:r>
      <w:r w:rsidR="00E77198">
        <w:t xml:space="preserve"> </w:t>
      </w:r>
    </w:p>
    <w:p w14:paraId="2566156F" w14:textId="6455CE06" w:rsidR="00AD645A" w:rsidRDefault="006F507B" w:rsidP="006F507B">
      <w:pPr>
        <w:spacing w:after="818"/>
        <w:ind w:left="71"/>
        <w:jc w:val="both"/>
        <w:rPr>
          <w:b/>
        </w:rPr>
      </w:pPr>
      <w:r>
        <w:rPr>
          <w:b/>
        </w:rPr>
        <w:t xml:space="preserve">Artículo </w:t>
      </w:r>
      <w:r w:rsidR="00D25DD4">
        <w:rPr>
          <w:b/>
        </w:rPr>
        <w:t>6</w:t>
      </w:r>
      <w:r>
        <w:rPr>
          <w:b/>
        </w:rPr>
        <w:t>°.</w:t>
      </w:r>
      <w:r>
        <w:t xml:space="preserve"> La financiación de los cargos de conexión mencionados en los artículos </w:t>
      </w:r>
      <w:r w:rsidR="00AA415B">
        <w:t>precedentes</w:t>
      </w:r>
      <w:r>
        <w:t xml:space="preserve"> se regirá por las políticas de financiación vigentes de EPM</w:t>
      </w:r>
      <w:r w:rsidR="00D25DD4">
        <w:t xml:space="preserve"> y </w:t>
      </w:r>
      <w:r w:rsidR="003951F1">
        <w:t>las normas legales y regulatorias vigentes</w:t>
      </w:r>
      <w:r w:rsidR="00D25DD4">
        <w:t>.</w:t>
      </w:r>
    </w:p>
    <w:p w14:paraId="4F59FB63" w14:textId="70EF1634" w:rsidR="00313ADE" w:rsidRPr="000D6E02" w:rsidRDefault="006F507B" w:rsidP="000D6E02">
      <w:pPr>
        <w:spacing w:after="818"/>
        <w:ind w:left="71"/>
        <w:jc w:val="both"/>
        <w:rPr>
          <w:rFonts w:ascii="ArialMT" w:hAnsi="ArialMT" w:cs="ArialMT"/>
        </w:rPr>
      </w:pPr>
      <w:r>
        <w:rPr>
          <w:b/>
        </w:rPr>
        <w:t xml:space="preserve">Artículo </w:t>
      </w:r>
      <w:r w:rsidR="00D25DD4">
        <w:rPr>
          <w:b/>
        </w:rPr>
        <w:t>7</w:t>
      </w:r>
      <w:r>
        <w:rPr>
          <w:b/>
        </w:rPr>
        <w:t>°.</w:t>
      </w:r>
      <w:r>
        <w:t xml:space="preserve"> El presente Decreto rige a partir de la fecha de su expedición y deroga el </w:t>
      </w:r>
      <w:r w:rsidRPr="00D7143F">
        <w:t xml:space="preserve">DECRETO </w:t>
      </w:r>
      <w:r w:rsidRPr="00515659">
        <w:t>2</w:t>
      </w:r>
      <w:r w:rsidR="00F30D82" w:rsidRPr="00515659">
        <w:t>4</w:t>
      </w:r>
      <w:r w:rsidR="00F34FF2" w:rsidRPr="00515659">
        <w:t>12</w:t>
      </w:r>
      <w:r w:rsidRPr="00515659">
        <w:t xml:space="preserve"> de </w:t>
      </w:r>
      <w:r w:rsidR="000D6E02" w:rsidRPr="00515659">
        <w:t>junio</w:t>
      </w:r>
      <w:r w:rsidR="001422AC" w:rsidRPr="00515659">
        <w:t xml:space="preserve"> 2</w:t>
      </w:r>
      <w:r w:rsidR="000D6E02" w:rsidRPr="00515659">
        <w:t>0</w:t>
      </w:r>
      <w:r w:rsidR="00056DE9" w:rsidRPr="00515659">
        <w:t xml:space="preserve"> de</w:t>
      </w:r>
      <w:r w:rsidR="001422AC" w:rsidRPr="00515659">
        <w:t xml:space="preserve"> 20</w:t>
      </w:r>
      <w:r w:rsidR="000D6E02" w:rsidRPr="00515659">
        <w:t>23</w:t>
      </w:r>
      <w:r>
        <w:t>, así como todas las disposiciones que le sean contrarias.</w:t>
      </w:r>
    </w:p>
    <w:p w14:paraId="4A0DDE5B" w14:textId="77777777" w:rsidR="004145DA" w:rsidRPr="00E635CB" w:rsidRDefault="003837B5" w:rsidP="004145DA">
      <w:pPr>
        <w:rPr>
          <w:rFonts w:cs="Arial"/>
        </w:rPr>
      </w:pPr>
      <w:r w:rsidRPr="00E635CB">
        <w:rPr>
          <w:rFonts w:cs="Arial"/>
        </w:rPr>
        <w:t>Dado en Medellín, e</w:t>
      </w:r>
      <w:r w:rsidR="00356DEE" w:rsidRPr="00E635CB">
        <w:rPr>
          <w:rFonts w:cs="Arial"/>
        </w:rPr>
        <w:t>n</w:t>
      </w:r>
      <w:r w:rsidR="00A50493" w:rsidRPr="00E635CB">
        <w:rPr>
          <w:rFonts w:cs="Arial"/>
        </w:rPr>
        <w:t xml:space="preserve"> </w:t>
      </w:r>
      <w:sdt>
        <w:sdtPr>
          <w:rPr>
            <w:rStyle w:val="Estilo4"/>
          </w:rPr>
          <w:id w:val="450365116"/>
          <w:lock w:val="sdtLocked"/>
          <w:placeholder>
            <w:docPart w:val="AAFBEF421BD14FC38C89B1EE7647CCB8"/>
          </w:placeholder>
          <w:showingPlcHdr/>
        </w:sdtPr>
        <w:sdtEndPr>
          <w:rPr>
            <w:rStyle w:val="Fuentedeprrafopredeter"/>
            <w:rFonts w:cs="Arial"/>
          </w:rPr>
        </w:sdtEndPr>
        <w:sdtContent>
          <w:r w:rsidR="00A50493" w:rsidRPr="00E635CB">
            <w:rPr>
              <w:rStyle w:val="Textodelmarcadordeposicin"/>
              <w:color w:val="auto"/>
            </w:rPr>
            <w:t>¡FECHADELSISTEMA!</w:t>
          </w:r>
        </w:sdtContent>
      </w:sdt>
    </w:p>
    <w:p w14:paraId="11181749" w14:textId="77777777" w:rsidR="004145DA" w:rsidRPr="004145DA" w:rsidRDefault="007B3BCC" w:rsidP="007B3BCC">
      <w:pPr>
        <w:tabs>
          <w:tab w:val="left" w:pos="5655"/>
        </w:tabs>
        <w:rPr>
          <w:rFonts w:cs="Arial"/>
        </w:rPr>
      </w:pPr>
      <w:r>
        <w:rPr>
          <w:rFonts w:cs="Arial"/>
        </w:rPr>
        <w:tab/>
      </w:r>
    </w:p>
    <w:tbl>
      <w:tblPr>
        <w:tblW w:w="9349" w:type="dxa"/>
        <w:jc w:val="center"/>
        <w:tblCellMar>
          <w:left w:w="70" w:type="dxa"/>
          <w:right w:w="70" w:type="dxa"/>
        </w:tblCellMar>
        <w:tblLook w:val="0000" w:firstRow="0" w:lastRow="0" w:firstColumn="0" w:lastColumn="0" w:noHBand="0" w:noVBand="0"/>
      </w:tblPr>
      <w:tblGrid>
        <w:gridCol w:w="4536"/>
        <w:gridCol w:w="4813"/>
      </w:tblGrid>
      <w:tr w:rsidR="003319D2" w:rsidRPr="004145DA" w14:paraId="5776F8C4" w14:textId="77777777" w:rsidTr="00354A90">
        <w:trPr>
          <w:trHeight w:val="80"/>
          <w:jc w:val="center"/>
        </w:trPr>
        <w:tc>
          <w:tcPr>
            <w:tcW w:w="4536" w:type="dxa"/>
            <w:tcBorders>
              <w:right w:val="single" w:sz="4" w:space="0" w:color="auto"/>
            </w:tcBorders>
          </w:tcPr>
          <w:p w14:paraId="5683A468" w14:textId="77777777" w:rsidR="003319D2" w:rsidRPr="009332A1" w:rsidRDefault="003319D2" w:rsidP="00CE4657">
            <w:pPr>
              <w:tabs>
                <w:tab w:val="left" w:pos="2410"/>
                <w:tab w:val="left" w:pos="4253"/>
              </w:tabs>
              <w:ind w:left="180"/>
              <w:rPr>
                <w:rFonts w:cs="Arial"/>
                <w:b/>
                <w:lang w:val="it-IT"/>
              </w:rPr>
            </w:pPr>
          </w:p>
          <w:p w14:paraId="13470AAB" w14:textId="77777777" w:rsidR="003319D2" w:rsidRPr="009332A1" w:rsidRDefault="003319D2" w:rsidP="00CE4657">
            <w:pPr>
              <w:tabs>
                <w:tab w:val="left" w:pos="2410"/>
                <w:tab w:val="left" w:pos="4253"/>
              </w:tabs>
              <w:ind w:left="180"/>
              <w:rPr>
                <w:rFonts w:cs="Arial"/>
                <w:b/>
                <w:lang w:val="it-IT"/>
              </w:rPr>
            </w:pPr>
          </w:p>
          <w:p w14:paraId="2770F047" w14:textId="77777777" w:rsidR="003319D2" w:rsidRPr="009332A1" w:rsidRDefault="003319D2" w:rsidP="00D26D93">
            <w:pPr>
              <w:tabs>
                <w:tab w:val="left" w:pos="2410"/>
                <w:tab w:val="left" w:pos="4253"/>
              </w:tabs>
              <w:rPr>
                <w:rFonts w:cs="Arial"/>
                <w:b/>
              </w:rPr>
            </w:pPr>
          </w:p>
        </w:tc>
        <w:tc>
          <w:tcPr>
            <w:tcW w:w="4813" w:type="dxa"/>
            <w:tcBorders>
              <w:left w:val="single" w:sz="4" w:space="0" w:color="auto"/>
            </w:tcBorders>
          </w:tcPr>
          <w:p w14:paraId="32BEA970" w14:textId="77777777" w:rsidR="003319D2" w:rsidRPr="009332A1" w:rsidRDefault="00C70DD6" w:rsidP="00C70DD6">
            <w:pPr>
              <w:tabs>
                <w:tab w:val="left" w:pos="2410"/>
              </w:tabs>
              <w:rPr>
                <w:rFonts w:cs="Arial"/>
                <w:b/>
              </w:rPr>
            </w:pPr>
            <w:r>
              <w:rPr>
                <w:rFonts w:cs="Arial"/>
                <w:b/>
                <w:noProof/>
                <w:lang w:val="es-CO" w:eastAsia="es-CO"/>
              </w:rPr>
              <w:drawing>
                <wp:inline distT="0" distB="0" distL="0" distR="0" wp14:anchorId="11F55579" wp14:editId="11F5557A">
                  <wp:extent cx="2190750" cy="914400"/>
                  <wp:effectExtent l="19050" t="0" r="0" b="0"/>
                  <wp:docPr id="5" name="4 Imagen" descr="Firma B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Base.GIF"/>
                          <pic:cNvPicPr/>
                        </pic:nvPicPr>
                        <pic:blipFill>
                          <a:blip r:embed="rId12" cstate="print"/>
                          <a:stretch>
                            <a:fillRect/>
                          </a:stretch>
                        </pic:blipFill>
                        <pic:spPr>
                          <a:xfrm>
                            <a:off x="0" y="0"/>
                            <a:ext cx="2190750" cy="914400"/>
                          </a:xfrm>
                          <a:prstGeom prst="rect">
                            <a:avLst/>
                          </a:prstGeom>
                        </pic:spPr>
                      </pic:pic>
                    </a:graphicData>
                  </a:graphic>
                </wp:inline>
              </w:drawing>
            </w:r>
          </w:p>
        </w:tc>
      </w:tr>
      <w:tr w:rsidR="00C70DD6" w:rsidRPr="006A2CAD" w14:paraId="07ED214C" w14:textId="77777777" w:rsidTr="00823464">
        <w:trPr>
          <w:trHeight w:val="449"/>
          <w:jc w:val="center"/>
        </w:trPr>
        <w:sdt>
          <w:sdtPr>
            <w:rPr>
              <w:rFonts w:cs="Arial"/>
              <w:b w:val="0"/>
            </w:rPr>
            <w:id w:val="21587369"/>
            <w:lock w:val="sdtContentLocked"/>
            <w:placeholder>
              <w:docPart w:val="7A3AB477B8E84CF8B6DEB03845FD45F8"/>
            </w:placeholder>
          </w:sdtPr>
          <w:sdtEndPr/>
          <w:sdtContent>
            <w:tc>
              <w:tcPr>
                <w:tcW w:w="4536" w:type="dxa"/>
                <w:tcBorders>
                  <w:right w:val="single" w:sz="4" w:space="0" w:color="auto"/>
                </w:tcBorders>
              </w:tcPr>
              <w:p w14:paraId="0A325132" w14:textId="77777777" w:rsidR="00C70DD6" w:rsidRPr="006A2CAD" w:rsidRDefault="006A2CAD" w:rsidP="00823464">
                <w:pPr>
                  <w:pStyle w:val="Estilo5"/>
                  <w:rPr>
                    <w:rFonts w:cs="Arial"/>
                    <w:b w:val="0"/>
                    <w:lang w:val="en-US"/>
                  </w:rPr>
                </w:pPr>
                <w:r w:rsidRPr="006A2CAD">
                  <w:rPr>
                    <w:rFonts w:cs="Arial"/>
                  </w:rPr>
                  <w:t>¡Cargo Aprobador!</w:t>
                </w:r>
              </w:p>
            </w:tc>
          </w:sdtContent>
        </w:sdt>
        <w:sdt>
          <w:sdtPr>
            <w:rPr>
              <w:rFonts w:cs="Arial"/>
              <w:b w:val="0"/>
              <w:noProof/>
              <w:lang w:val="en-US" w:eastAsia="es-ES_tradnl"/>
            </w:rPr>
            <w:id w:val="21587381"/>
            <w:lock w:val="sdtContentLocked"/>
            <w:placeholder>
              <w:docPart w:val="7A3AB477B8E84CF8B6DEB03845FD45F8"/>
            </w:placeholder>
          </w:sdtPr>
          <w:sdtEndPr/>
          <w:sdtContent>
            <w:tc>
              <w:tcPr>
                <w:tcW w:w="4813" w:type="dxa"/>
                <w:tcBorders>
                  <w:left w:val="single" w:sz="4" w:space="0" w:color="auto"/>
                </w:tcBorders>
              </w:tcPr>
              <w:p w14:paraId="4761A469" w14:textId="77777777" w:rsidR="00C70DD6" w:rsidRPr="006A2CAD" w:rsidRDefault="006A2CAD" w:rsidP="00823464">
                <w:pPr>
                  <w:pStyle w:val="Estilo6"/>
                  <w:rPr>
                    <w:rFonts w:cs="Arial"/>
                    <w:b w:val="0"/>
                    <w:noProof/>
                    <w:lang w:val="en-US" w:eastAsia="es-ES_tradnl"/>
                  </w:rPr>
                </w:pPr>
                <w:r w:rsidRPr="006A2CAD">
                  <w:rPr>
                    <w:rFonts w:cs="Arial"/>
                    <w:noProof/>
                    <w:lang w:val="en-US" w:eastAsia="es-ES_tradnl"/>
                  </w:rPr>
                  <w:t>¡Aprobador Documento!</w:t>
                </w:r>
              </w:p>
            </w:tc>
          </w:sdtContent>
        </w:sdt>
      </w:tr>
    </w:tbl>
    <w:p w14:paraId="2F230939" w14:textId="77777777" w:rsidR="00D21B92" w:rsidRDefault="00D21B92" w:rsidP="000D6E02">
      <w:pPr>
        <w:pStyle w:val="ListaCC"/>
        <w:ind w:left="0" w:firstLine="0"/>
      </w:pPr>
    </w:p>
    <w:sectPr w:rsidR="00D21B92" w:rsidSect="00D26D93">
      <w:headerReference w:type="even" r:id="rId13"/>
      <w:headerReference w:type="default" r:id="rId14"/>
      <w:footerReference w:type="default" r:id="rId15"/>
      <w:headerReference w:type="first" r:id="rId16"/>
      <w:footerReference w:type="first" r:id="rId17"/>
      <w:pgSz w:w="12240" w:h="15840" w:code="1"/>
      <w:pgMar w:top="1134" w:right="1701" w:bottom="1134" w:left="1701" w:header="709"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2A7F" w14:textId="77777777" w:rsidR="006C74E5" w:rsidRDefault="006C74E5">
      <w:r>
        <w:separator/>
      </w:r>
    </w:p>
    <w:p w14:paraId="5D961896" w14:textId="77777777" w:rsidR="006C74E5" w:rsidRDefault="006C74E5"/>
  </w:endnote>
  <w:endnote w:type="continuationSeparator" w:id="0">
    <w:p w14:paraId="68FD7EC8" w14:textId="77777777" w:rsidR="006C74E5" w:rsidRDefault="006C74E5">
      <w:r>
        <w:continuationSeparator/>
      </w:r>
    </w:p>
    <w:p w14:paraId="5FF5A0A9" w14:textId="77777777" w:rsidR="006C74E5" w:rsidRDefault="006C74E5"/>
  </w:endnote>
  <w:endnote w:type="continuationNotice" w:id="1">
    <w:p w14:paraId="34FB21AC" w14:textId="77777777" w:rsidR="006C74E5" w:rsidRDefault="006C7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AD86" w14:textId="77777777" w:rsidR="00313ADE" w:rsidRDefault="00313ADE" w:rsidP="00884578">
    <w:pPr>
      <w:pStyle w:val="Piedepgina"/>
      <w:jc w:val="center"/>
    </w:pPr>
  </w:p>
  <w:p w14:paraId="3B2EE531" w14:textId="77777777" w:rsidR="00313ADE" w:rsidRDefault="00313ADE" w:rsidP="00884578">
    <w:pPr>
      <w:pStyle w:val="Piedepgina"/>
      <w:jc w:val="center"/>
    </w:pPr>
  </w:p>
  <w:p w14:paraId="111B57C7" w14:textId="77777777" w:rsidR="00313ADE" w:rsidRDefault="00313ADE" w:rsidP="00884578">
    <w:pPr>
      <w:pStyle w:val="Piedepgina"/>
      <w:jc w:val="center"/>
    </w:pPr>
    <w:r>
      <w:rPr>
        <w:noProof/>
        <w:lang w:val="es-CO" w:eastAsia="es-CO"/>
      </w:rPr>
      <w:drawing>
        <wp:anchor distT="0" distB="0" distL="114300" distR="114300" simplePos="0" relativeHeight="251658243" behindDoc="0" locked="0" layoutInCell="1" allowOverlap="1" wp14:anchorId="11F55595" wp14:editId="11F55596">
          <wp:simplePos x="0" y="0"/>
          <wp:positionH relativeFrom="column">
            <wp:posOffset>-600075</wp:posOffset>
          </wp:positionH>
          <wp:positionV relativeFrom="paragraph">
            <wp:posOffset>21590</wp:posOffset>
          </wp:positionV>
          <wp:extent cx="6236970" cy="341630"/>
          <wp:effectExtent l="19050" t="0" r="0" b="0"/>
          <wp:wrapSquare wrapText="bothSides"/>
          <wp:docPr id="2" name="Imagen 2" descr="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a"/>
                  <pic:cNvPicPr>
                    <a:picLocks noChangeAspect="1" noChangeArrowheads="1"/>
                  </pic:cNvPicPr>
                </pic:nvPicPr>
                <pic:blipFill>
                  <a:blip r:embed="rId1"/>
                  <a:srcRect/>
                  <a:stretch>
                    <a:fillRect/>
                  </a:stretch>
                </pic:blipFill>
                <pic:spPr bwMode="auto">
                  <a:xfrm>
                    <a:off x="0" y="0"/>
                    <a:ext cx="6236970" cy="341630"/>
                  </a:xfrm>
                  <a:prstGeom prst="rect">
                    <a:avLst/>
                  </a:prstGeom>
                  <a:noFill/>
                  <a:ln w="9525">
                    <a:noFill/>
                    <a:miter lim="800000"/>
                    <a:headEnd/>
                    <a:tailEnd/>
                  </a:ln>
                </pic:spPr>
              </pic:pic>
            </a:graphicData>
          </a:graphic>
        </wp:anchor>
      </w:drawing>
    </w:r>
  </w:p>
  <w:p w14:paraId="61033200" w14:textId="77777777" w:rsidR="00313ADE" w:rsidRDefault="00313ADE" w:rsidP="00866F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D165" w14:textId="77777777" w:rsidR="00313ADE" w:rsidRDefault="00313ADE">
    <w:pPr>
      <w:pStyle w:val="Piedepgina"/>
    </w:pPr>
    <w:r w:rsidRPr="00866F53">
      <w:rPr>
        <w:noProof/>
        <w:lang w:val="es-CO" w:eastAsia="es-CO"/>
      </w:rPr>
      <w:drawing>
        <wp:anchor distT="0" distB="0" distL="114300" distR="114300" simplePos="0" relativeHeight="251658244" behindDoc="0" locked="0" layoutInCell="1" allowOverlap="1" wp14:anchorId="11F5559B" wp14:editId="11F5559C">
          <wp:simplePos x="0" y="0"/>
          <wp:positionH relativeFrom="column">
            <wp:posOffset>-584200</wp:posOffset>
          </wp:positionH>
          <wp:positionV relativeFrom="paragraph">
            <wp:posOffset>-152400</wp:posOffset>
          </wp:positionV>
          <wp:extent cx="6238875" cy="342900"/>
          <wp:effectExtent l="19050" t="0" r="9525" b="0"/>
          <wp:wrapSquare wrapText="bothSides"/>
          <wp:docPr id="4" name="Imagen 2" descr="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a"/>
                  <pic:cNvPicPr>
                    <a:picLocks noChangeAspect="1" noChangeArrowheads="1"/>
                  </pic:cNvPicPr>
                </pic:nvPicPr>
                <pic:blipFill>
                  <a:blip r:embed="rId1"/>
                  <a:srcRect/>
                  <a:stretch>
                    <a:fillRect/>
                  </a:stretch>
                </pic:blipFill>
                <pic:spPr bwMode="auto">
                  <a:xfrm>
                    <a:off x="0" y="0"/>
                    <a:ext cx="6238875" cy="3429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AAD2" w14:textId="77777777" w:rsidR="006C74E5" w:rsidRDefault="006C74E5">
      <w:r>
        <w:separator/>
      </w:r>
    </w:p>
    <w:p w14:paraId="36E00CF0" w14:textId="77777777" w:rsidR="006C74E5" w:rsidRDefault="006C74E5"/>
  </w:footnote>
  <w:footnote w:type="continuationSeparator" w:id="0">
    <w:p w14:paraId="29D80248" w14:textId="77777777" w:rsidR="006C74E5" w:rsidRDefault="006C74E5">
      <w:r>
        <w:continuationSeparator/>
      </w:r>
    </w:p>
    <w:p w14:paraId="5EDC54C7" w14:textId="77777777" w:rsidR="006C74E5" w:rsidRDefault="006C74E5"/>
  </w:footnote>
  <w:footnote w:type="continuationNotice" w:id="1">
    <w:p w14:paraId="22ABBC8A" w14:textId="77777777" w:rsidR="006C74E5" w:rsidRDefault="006C7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946A" w14:textId="77777777" w:rsidR="00313ADE" w:rsidRDefault="006C74E5">
    <w:pPr>
      <w:pStyle w:val="Encabezado"/>
    </w:pPr>
    <w:r>
      <w:rPr>
        <w:noProof/>
      </w:rPr>
      <w:pict w14:anchorId="11F55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425.1pt;height:433.7pt;z-index:-251658240;mso-position-horizontal:center;mso-position-horizontal-relative:margin;mso-position-vertical:center;mso-position-vertical-relative:margin" o:allowincell="f">
          <v:imagedata r:id="rId1" o:title="trama"/>
          <w10:wrap anchorx="margin" anchory="margin"/>
        </v:shape>
      </w:pict>
    </w:r>
  </w:p>
  <w:p w14:paraId="32BB9601" w14:textId="77777777" w:rsidR="00F714B7" w:rsidRDefault="00F714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353"/>
      <w:gridCol w:w="3367"/>
    </w:tblGrid>
    <w:tr w:rsidR="00313ADE" w14:paraId="1822AB5D" w14:textId="77777777" w:rsidTr="00426B7F">
      <w:tc>
        <w:tcPr>
          <w:tcW w:w="5353" w:type="dxa"/>
        </w:tcPr>
        <w:p w14:paraId="15B29228" w14:textId="77777777" w:rsidR="00313ADE" w:rsidRPr="000E0537" w:rsidRDefault="00313ADE" w:rsidP="003E36BF">
          <w:pPr>
            <w:pStyle w:val="Encabezado"/>
            <w:rPr>
              <w:rStyle w:val="Nmerodepgina"/>
              <w:rFonts w:cs="Arial"/>
              <w:sz w:val="20"/>
              <w:szCs w:val="20"/>
            </w:rPr>
          </w:pPr>
          <w:r w:rsidRPr="000E0537">
            <w:rPr>
              <w:rFonts w:cs="Arial"/>
              <w:sz w:val="20"/>
              <w:szCs w:val="20"/>
            </w:rPr>
            <w:t xml:space="preserve">Hoja  </w:t>
          </w:r>
          <w:r w:rsidR="00C32BAD" w:rsidRPr="000E0537">
            <w:rPr>
              <w:rStyle w:val="Nmerodepgina"/>
              <w:rFonts w:cs="Arial"/>
              <w:sz w:val="20"/>
              <w:szCs w:val="20"/>
            </w:rPr>
            <w:fldChar w:fldCharType="begin"/>
          </w:r>
          <w:r w:rsidRPr="000E0537">
            <w:rPr>
              <w:rStyle w:val="Nmerodepgina"/>
              <w:rFonts w:cs="Arial"/>
              <w:sz w:val="20"/>
              <w:szCs w:val="20"/>
            </w:rPr>
            <w:instrText xml:space="preserve"> PAGE </w:instrText>
          </w:r>
          <w:r w:rsidR="00C32BAD" w:rsidRPr="000E0537">
            <w:rPr>
              <w:rStyle w:val="Nmerodepgina"/>
              <w:rFonts w:cs="Arial"/>
              <w:sz w:val="20"/>
              <w:szCs w:val="20"/>
            </w:rPr>
            <w:fldChar w:fldCharType="separate"/>
          </w:r>
          <w:r w:rsidR="00984118">
            <w:rPr>
              <w:rStyle w:val="Nmerodepgina"/>
              <w:rFonts w:cs="Arial"/>
              <w:noProof/>
              <w:sz w:val="20"/>
              <w:szCs w:val="20"/>
            </w:rPr>
            <w:t>4</w:t>
          </w:r>
          <w:r w:rsidR="00C32BAD" w:rsidRPr="000E0537">
            <w:rPr>
              <w:rStyle w:val="Nmerodepgina"/>
              <w:rFonts w:cs="Arial"/>
              <w:sz w:val="20"/>
              <w:szCs w:val="20"/>
            </w:rPr>
            <w:fldChar w:fldCharType="end"/>
          </w:r>
          <w:r w:rsidRPr="000E0537">
            <w:rPr>
              <w:rStyle w:val="Nmerodepgina"/>
              <w:rFonts w:cs="Arial"/>
              <w:sz w:val="20"/>
              <w:szCs w:val="20"/>
            </w:rPr>
            <w:t xml:space="preserve"> de </w:t>
          </w:r>
          <w:r w:rsidR="00C32BAD" w:rsidRPr="000E0537">
            <w:rPr>
              <w:rStyle w:val="Nmerodepgina"/>
              <w:rFonts w:cs="Arial"/>
              <w:sz w:val="20"/>
              <w:szCs w:val="20"/>
            </w:rPr>
            <w:fldChar w:fldCharType="begin"/>
          </w:r>
          <w:r w:rsidRPr="000E0537">
            <w:rPr>
              <w:rStyle w:val="Nmerodepgina"/>
              <w:rFonts w:cs="Arial"/>
              <w:sz w:val="20"/>
              <w:szCs w:val="20"/>
            </w:rPr>
            <w:instrText xml:space="preserve"> NUMPAGES </w:instrText>
          </w:r>
          <w:r w:rsidR="00C32BAD" w:rsidRPr="000E0537">
            <w:rPr>
              <w:rStyle w:val="Nmerodepgina"/>
              <w:rFonts w:cs="Arial"/>
              <w:sz w:val="20"/>
              <w:szCs w:val="20"/>
            </w:rPr>
            <w:fldChar w:fldCharType="separate"/>
          </w:r>
          <w:r w:rsidR="00984118">
            <w:rPr>
              <w:rStyle w:val="Nmerodepgina"/>
              <w:rFonts w:cs="Arial"/>
              <w:noProof/>
              <w:sz w:val="20"/>
              <w:szCs w:val="20"/>
            </w:rPr>
            <w:t>4</w:t>
          </w:r>
          <w:r w:rsidR="00C32BAD" w:rsidRPr="000E0537">
            <w:rPr>
              <w:rStyle w:val="Nmerodepgina"/>
              <w:rFonts w:cs="Arial"/>
              <w:sz w:val="20"/>
              <w:szCs w:val="20"/>
            </w:rPr>
            <w:fldChar w:fldCharType="end"/>
          </w:r>
        </w:p>
        <w:p w14:paraId="7E9DCFEF" w14:textId="77777777" w:rsidR="0040450E" w:rsidRPr="00A64EA6" w:rsidRDefault="006C74E5" w:rsidP="00AB392D">
          <w:pPr>
            <w:rPr>
              <w:rFonts w:cs="Arial"/>
              <w:sz w:val="20"/>
              <w:szCs w:val="20"/>
            </w:rPr>
          </w:pPr>
          <w:sdt>
            <w:sdtPr>
              <w:rPr>
                <w:rStyle w:val="Nmerodepgina"/>
                <w:rFonts w:cs="Arial"/>
                <w:sz w:val="20"/>
                <w:szCs w:val="20"/>
              </w:rPr>
              <w:alias w:val="Numero2"/>
              <w:tag w:val="Numero2"/>
              <w:id w:val="25088913"/>
              <w:lock w:val="sdtContentLocked"/>
              <w:placeholder>
                <w:docPart w:val="2290F47A66F34C11991537B515B8F0E1"/>
              </w:placeholder>
            </w:sdtPr>
            <w:sdtEndPr>
              <w:rPr>
                <w:rStyle w:val="Nmerodepgina"/>
              </w:rPr>
            </w:sdtEndPr>
            <w:sdtContent>
              <w:r w:rsidR="0096447E">
                <w:rPr>
                  <w:rStyle w:val="Nmerodepgina"/>
                  <w:rFonts w:cs="Arial"/>
                  <w:sz w:val="20"/>
                  <w:szCs w:val="20"/>
                </w:rPr>
                <w:t xml:space="preserve">DECRETO </w:t>
              </w:r>
              <w:r w:rsidR="0096447E" w:rsidRPr="0096447E">
                <w:rPr>
                  <w:rStyle w:val="Nmerodepgina"/>
                  <w:rFonts w:cs="Arial"/>
                  <w:sz w:val="20"/>
                  <w:szCs w:val="20"/>
                </w:rPr>
                <w:t>DECRETO NÚMERO ASIGNADO POR EL SISTEMA</w:t>
              </w:r>
            </w:sdtContent>
          </w:sdt>
        </w:p>
      </w:tc>
      <w:tc>
        <w:tcPr>
          <w:tcW w:w="3367" w:type="dxa"/>
        </w:tcPr>
        <w:p w14:paraId="073F0800" w14:textId="77777777" w:rsidR="00313ADE" w:rsidRDefault="00313ADE" w:rsidP="000E0537">
          <w:pPr>
            <w:pStyle w:val="Encabezado"/>
            <w:jc w:val="right"/>
          </w:pPr>
          <w:r>
            <w:rPr>
              <w:noProof/>
              <w:lang w:val="es-CO" w:eastAsia="es-CO"/>
            </w:rPr>
            <w:drawing>
              <wp:inline distT="0" distB="0" distL="0" distR="0" wp14:anchorId="11F55592" wp14:editId="11F55593">
                <wp:extent cx="1209675" cy="533400"/>
                <wp:effectExtent l="19050" t="0" r="9525"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209675" cy="533400"/>
                        </a:xfrm>
                        <a:prstGeom prst="rect">
                          <a:avLst/>
                        </a:prstGeom>
                        <a:noFill/>
                        <a:ln w="9525">
                          <a:noFill/>
                          <a:miter lim="800000"/>
                          <a:headEnd/>
                          <a:tailEnd/>
                        </a:ln>
                      </pic:spPr>
                    </pic:pic>
                  </a:graphicData>
                </a:graphic>
              </wp:inline>
            </w:drawing>
          </w:r>
        </w:p>
      </w:tc>
    </w:tr>
  </w:tbl>
  <w:p w14:paraId="0514CD94" w14:textId="77777777" w:rsidR="00313ADE" w:rsidRDefault="006C74E5" w:rsidP="00DE4862">
    <w:pPr>
      <w:pStyle w:val="Encabezado"/>
      <w:jc w:val="right"/>
    </w:pPr>
    <w:r>
      <w:rPr>
        <w:noProof/>
      </w:rPr>
      <w:pict w14:anchorId="11F55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left:0;text-align:left;margin-left:-84.75pt;margin-top:101.35pt;width:522.1pt;height:532.7pt;z-index:-251658239;mso-position-horizontal-relative:margin;mso-position-vertical-relative:margin">
          <v:imagedata r:id="rId2" o:title="trama"/>
          <w10:wrap anchorx="margin" anchory="margin"/>
        </v:shape>
      </w:pict>
    </w:r>
  </w:p>
  <w:p w14:paraId="0A1F627D" w14:textId="77777777" w:rsidR="00F714B7" w:rsidRDefault="00F714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DB67" w14:textId="77777777" w:rsidR="00313ADE" w:rsidRDefault="00876A5D" w:rsidP="003E36BF">
    <w:pPr>
      <w:pStyle w:val="Encabezado"/>
      <w:jc w:val="right"/>
    </w:pPr>
    <w:r>
      <w:rPr>
        <w:noProof/>
        <w:lang w:val="es-CO" w:eastAsia="es-CO"/>
      </w:rPr>
      <w:drawing>
        <wp:anchor distT="0" distB="0" distL="114300" distR="114300" simplePos="0" relativeHeight="251658242" behindDoc="1" locked="0" layoutInCell="1" allowOverlap="1" wp14:anchorId="11F55597" wp14:editId="11F55598">
          <wp:simplePos x="0" y="0"/>
          <wp:positionH relativeFrom="margin">
            <wp:posOffset>-1082040</wp:posOffset>
          </wp:positionH>
          <wp:positionV relativeFrom="margin">
            <wp:posOffset>1474470</wp:posOffset>
          </wp:positionV>
          <wp:extent cx="6630670" cy="6765290"/>
          <wp:effectExtent l="0" t="0" r="0" b="0"/>
          <wp:wrapNone/>
          <wp:docPr id="9" name="Imagen 3" descr="t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0670" cy="6765290"/>
                  </a:xfrm>
                  <a:prstGeom prst="rect">
                    <a:avLst/>
                  </a:prstGeom>
                  <a:noFill/>
                </pic:spPr>
              </pic:pic>
            </a:graphicData>
          </a:graphic>
          <wp14:sizeRelH relativeFrom="page">
            <wp14:pctWidth>0</wp14:pctWidth>
          </wp14:sizeRelH>
          <wp14:sizeRelV relativeFrom="page">
            <wp14:pctHeight>0</wp14:pctHeight>
          </wp14:sizeRelV>
        </wp:anchor>
      </w:drawing>
    </w:r>
    <w:r w:rsidR="00313ADE">
      <w:rPr>
        <w:noProof/>
        <w:lang w:val="es-CO" w:eastAsia="es-CO"/>
      </w:rPr>
      <w:drawing>
        <wp:inline distT="0" distB="0" distL="0" distR="0" wp14:anchorId="11F55599" wp14:editId="11F5559A">
          <wp:extent cx="1209675" cy="533400"/>
          <wp:effectExtent l="19050" t="0" r="9525" b="0"/>
          <wp:docPr id="3"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srcRect/>
                  <a:stretch>
                    <a:fillRect/>
                  </a:stretch>
                </pic:blipFill>
                <pic:spPr bwMode="auto">
                  <a:xfrm>
                    <a:off x="0" y="0"/>
                    <a:ext cx="1209675" cy="533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C89B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4C3E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960C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8C85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B6BD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E0E9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28C8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429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CE6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5461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EC2200"/>
    <w:multiLevelType w:val="hybridMultilevel"/>
    <w:tmpl w:val="3F145D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D63352"/>
    <w:multiLevelType w:val="hybridMultilevel"/>
    <w:tmpl w:val="D1EE5924"/>
    <w:lvl w:ilvl="0" w:tplc="863E7FBC">
      <w:start w:val="1"/>
      <w:numFmt w:val="decimal"/>
      <w:lvlText w:val="%1."/>
      <w:lvlJc w:val="left"/>
      <w:pPr>
        <w:tabs>
          <w:tab w:val="num" w:pos="360"/>
        </w:tabs>
        <w:ind w:left="360" w:hanging="360"/>
      </w:pPr>
      <w:rPr>
        <w:rFonts w:cs="Times New Roman"/>
        <w:color w:val="000000" w:themeColor="text1"/>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1D8942D7"/>
    <w:multiLevelType w:val="hybridMultilevel"/>
    <w:tmpl w:val="B5A40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75220DE"/>
    <w:multiLevelType w:val="hybridMultilevel"/>
    <w:tmpl w:val="1A1642A4"/>
    <w:lvl w:ilvl="0" w:tplc="F162FC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621F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8CE1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864B9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54485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3871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2A05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C4D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0A66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5771FE"/>
    <w:multiLevelType w:val="hybridMultilevel"/>
    <w:tmpl w:val="FE26C206"/>
    <w:lvl w:ilvl="0" w:tplc="171AC8A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963FF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5AF4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E695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BC15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488B6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2C65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BE71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0CC5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CCE1880"/>
    <w:multiLevelType w:val="hybridMultilevel"/>
    <w:tmpl w:val="06180A3A"/>
    <w:lvl w:ilvl="0" w:tplc="B2ACF594">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E4D07D9"/>
    <w:multiLevelType w:val="hybridMultilevel"/>
    <w:tmpl w:val="886E6326"/>
    <w:lvl w:ilvl="0" w:tplc="240A0001">
      <w:start w:val="5"/>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85565F"/>
    <w:multiLevelType w:val="hybridMultilevel"/>
    <w:tmpl w:val="232242D4"/>
    <w:lvl w:ilvl="0" w:tplc="0504DD4A">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488B4C84"/>
    <w:multiLevelType w:val="hybridMultilevel"/>
    <w:tmpl w:val="3D542516"/>
    <w:lvl w:ilvl="0" w:tplc="D63A2A90">
      <w:start w:val="1"/>
      <w:numFmt w:val="decimal"/>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5E87C54"/>
    <w:multiLevelType w:val="hybridMultilevel"/>
    <w:tmpl w:val="34FC32EA"/>
    <w:lvl w:ilvl="0" w:tplc="900E0AE2">
      <w:start w:val="1"/>
      <w:numFmt w:val="decimal"/>
      <w:lvlText w:val="%1."/>
      <w:lvlJc w:val="left"/>
      <w:pPr>
        <w:ind w:left="720" w:hanging="360"/>
      </w:pPr>
      <w:rPr>
        <w:rFonts w:hint="default"/>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963781F"/>
    <w:multiLevelType w:val="hybridMultilevel"/>
    <w:tmpl w:val="77C8ABF6"/>
    <w:lvl w:ilvl="0" w:tplc="1006277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056706024">
    <w:abstractNumId w:val="17"/>
  </w:num>
  <w:num w:numId="2" w16cid:durableId="1059090231">
    <w:abstractNumId w:val="18"/>
  </w:num>
  <w:num w:numId="3" w16cid:durableId="1925872101">
    <w:abstractNumId w:val="12"/>
  </w:num>
  <w:num w:numId="4" w16cid:durableId="190802449">
    <w:abstractNumId w:val="20"/>
  </w:num>
  <w:num w:numId="5" w16cid:durableId="1626933835">
    <w:abstractNumId w:val="10"/>
  </w:num>
  <w:num w:numId="6" w16cid:durableId="173346748">
    <w:abstractNumId w:val="8"/>
  </w:num>
  <w:num w:numId="7" w16cid:durableId="416287552">
    <w:abstractNumId w:val="3"/>
  </w:num>
  <w:num w:numId="8" w16cid:durableId="699670732">
    <w:abstractNumId w:val="2"/>
  </w:num>
  <w:num w:numId="9" w16cid:durableId="649332724">
    <w:abstractNumId w:val="1"/>
  </w:num>
  <w:num w:numId="10" w16cid:durableId="190843151">
    <w:abstractNumId w:val="0"/>
  </w:num>
  <w:num w:numId="11" w16cid:durableId="1371567742">
    <w:abstractNumId w:val="9"/>
  </w:num>
  <w:num w:numId="12" w16cid:durableId="94716811">
    <w:abstractNumId w:val="7"/>
  </w:num>
  <w:num w:numId="13" w16cid:durableId="2131624295">
    <w:abstractNumId w:val="6"/>
  </w:num>
  <w:num w:numId="14" w16cid:durableId="1237324642">
    <w:abstractNumId w:val="5"/>
  </w:num>
  <w:num w:numId="15" w16cid:durableId="957686116">
    <w:abstractNumId w:val="4"/>
  </w:num>
  <w:num w:numId="16" w16cid:durableId="1858419355">
    <w:abstractNumId w:val="11"/>
  </w:num>
  <w:num w:numId="17" w16cid:durableId="343242344">
    <w:abstractNumId w:val="19"/>
  </w:num>
  <w:num w:numId="18" w16cid:durableId="1075276187">
    <w:abstractNumId w:val="15"/>
  </w:num>
  <w:num w:numId="19" w16cid:durableId="511914149">
    <w:abstractNumId w:val="13"/>
  </w:num>
  <w:num w:numId="20" w16cid:durableId="255024501">
    <w:abstractNumId w:val="14"/>
  </w:num>
  <w:num w:numId="21" w16cid:durableId="2639200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A34"/>
    <w:rsid w:val="000076BA"/>
    <w:rsid w:val="00016EB8"/>
    <w:rsid w:val="00017904"/>
    <w:rsid w:val="00026B19"/>
    <w:rsid w:val="00032461"/>
    <w:rsid w:val="000346E9"/>
    <w:rsid w:val="0004592A"/>
    <w:rsid w:val="000469E3"/>
    <w:rsid w:val="00047E33"/>
    <w:rsid w:val="00051E17"/>
    <w:rsid w:val="0005424E"/>
    <w:rsid w:val="00056DE9"/>
    <w:rsid w:val="00063F45"/>
    <w:rsid w:val="00066AD4"/>
    <w:rsid w:val="00080259"/>
    <w:rsid w:val="000873DB"/>
    <w:rsid w:val="000A2569"/>
    <w:rsid w:val="000A29E2"/>
    <w:rsid w:val="000A4025"/>
    <w:rsid w:val="000A4A15"/>
    <w:rsid w:val="000A51B7"/>
    <w:rsid w:val="000A7D87"/>
    <w:rsid w:val="000B284A"/>
    <w:rsid w:val="000B2A25"/>
    <w:rsid w:val="000B34A1"/>
    <w:rsid w:val="000B35C3"/>
    <w:rsid w:val="000C3D84"/>
    <w:rsid w:val="000C4A83"/>
    <w:rsid w:val="000C64D3"/>
    <w:rsid w:val="000C6EBF"/>
    <w:rsid w:val="000D03C0"/>
    <w:rsid w:val="000D6E02"/>
    <w:rsid w:val="000E0537"/>
    <w:rsid w:val="000E0AAD"/>
    <w:rsid w:val="000E449A"/>
    <w:rsid w:val="000F3F67"/>
    <w:rsid w:val="000F6F80"/>
    <w:rsid w:val="00101790"/>
    <w:rsid w:val="001050FD"/>
    <w:rsid w:val="00110B4D"/>
    <w:rsid w:val="00137676"/>
    <w:rsid w:val="001422AC"/>
    <w:rsid w:val="00143394"/>
    <w:rsid w:val="001542CE"/>
    <w:rsid w:val="0015525D"/>
    <w:rsid w:val="001604C8"/>
    <w:rsid w:val="0016345E"/>
    <w:rsid w:val="001648DE"/>
    <w:rsid w:val="00167F46"/>
    <w:rsid w:val="0018361F"/>
    <w:rsid w:val="00183B58"/>
    <w:rsid w:val="001919E7"/>
    <w:rsid w:val="001A0309"/>
    <w:rsid w:val="001A3EF7"/>
    <w:rsid w:val="001A7287"/>
    <w:rsid w:val="001B1273"/>
    <w:rsid w:val="001C1A34"/>
    <w:rsid w:val="001C2FE6"/>
    <w:rsid w:val="001D01D7"/>
    <w:rsid w:val="001D0DD7"/>
    <w:rsid w:val="001E6860"/>
    <w:rsid w:val="001E7816"/>
    <w:rsid w:val="001F332F"/>
    <w:rsid w:val="001F4108"/>
    <w:rsid w:val="001F7251"/>
    <w:rsid w:val="001F746A"/>
    <w:rsid w:val="0020169D"/>
    <w:rsid w:val="0021059D"/>
    <w:rsid w:val="00211BA6"/>
    <w:rsid w:val="0021363A"/>
    <w:rsid w:val="00213D35"/>
    <w:rsid w:val="00222D24"/>
    <w:rsid w:val="00230101"/>
    <w:rsid w:val="0023626A"/>
    <w:rsid w:val="002369CA"/>
    <w:rsid w:val="00241F54"/>
    <w:rsid w:val="002433D6"/>
    <w:rsid w:val="00245C81"/>
    <w:rsid w:val="00251EC6"/>
    <w:rsid w:val="002566F1"/>
    <w:rsid w:val="0025699A"/>
    <w:rsid w:val="002703D4"/>
    <w:rsid w:val="00270CC0"/>
    <w:rsid w:val="00272A21"/>
    <w:rsid w:val="00274981"/>
    <w:rsid w:val="00276883"/>
    <w:rsid w:val="002825A9"/>
    <w:rsid w:val="0029376A"/>
    <w:rsid w:val="002A2DEF"/>
    <w:rsid w:val="002B13D1"/>
    <w:rsid w:val="002B2844"/>
    <w:rsid w:val="002B5300"/>
    <w:rsid w:val="002C27D5"/>
    <w:rsid w:val="002C2C93"/>
    <w:rsid w:val="002D0E6A"/>
    <w:rsid w:val="002F01EF"/>
    <w:rsid w:val="002F3E52"/>
    <w:rsid w:val="003022C3"/>
    <w:rsid w:val="00311627"/>
    <w:rsid w:val="00313ADE"/>
    <w:rsid w:val="00315D06"/>
    <w:rsid w:val="003228B0"/>
    <w:rsid w:val="003261D9"/>
    <w:rsid w:val="00326337"/>
    <w:rsid w:val="003319D2"/>
    <w:rsid w:val="00332000"/>
    <w:rsid w:val="0033496B"/>
    <w:rsid w:val="003406A2"/>
    <w:rsid w:val="003466FD"/>
    <w:rsid w:val="003523A4"/>
    <w:rsid w:val="00352A73"/>
    <w:rsid w:val="0035350F"/>
    <w:rsid w:val="00354A90"/>
    <w:rsid w:val="00356DEE"/>
    <w:rsid w:val="00361584"/>
    <w:rsid w:val="00365BD8"/>
    <w:rsid w:val="00372F20"/>
    <w:rsid w:val="00374017"/>
    <w:rsid w:val="00376F31"/>
    <w:rsid w:val="00380953"/>
    <w:rsid w:val="00382F2D"/>
    <w:rsid w:val="003837B5"/>
    <w:rsid w:val="00386234"/>
    <w:rsid w:val="0038726B"/>
    <w:rsid w:val="00390E78"/>
    <w:rsid w:val="00391BED"/>
    <w:rsid w:val="00394CDF"/>
    <w:rsid w:val="003951F1"/>
    <w:rsid w:val="003A1946"/>
    <w:rsid w:val="003A2C48"/>
    <w:rsid w:val="003A7902"/>
    <w:rsid w:val="003B4950"/>
    <w:rsid w:val="003D0B11"/>
    <w:rsid w:val="003D5106"/>
    <w:rsid w:val="003E135D"/>
    <w:rsid w:val="003E36BF"/>
    <w:rsid w:val="003F10D8"/>
    <w:rsid w:val="00400B7A"/>
    <w:rsid w:val="0040450E"/>
    <w:rsid w:val="004045DC"/>
    <w:rsid w:val="004054B9"/>
    <w:rsid w:val="00407422"/>
    <w:rsid w:val="004145DA"/>
    <w:rsid w:val="00417E0C"/>
    <w:rsid w:val="00420DD4"/>
    <w:rsid w:val="0042177D"/>
    <w:rsid w:val="004233E7"/>
    <w:rsid w:val="00426B7F"/>
    <w:rsid w:val="004335C9"/>
    <w:rsid w:val="00443D8B"/>
    <w:rsid w:val="00445BD5"/>
    <w:rsid w:val="00450325"/>
    <w:rsid w:val="004503A3"/>
    <w:rsid w:val="004626C4"/>
    <w:rsid w:val="0046447A"/>
    <w:rsid w:val="004766FF"/>
    <w:rsid w:val="00493792"/>
    <w:rsid w:val="004A6F7A"/>
    <w:rsid w:val="004A7B49"/>
    <w:rsid w:val="004C67A3"/>
    <w:rsid w:val="004D08D7"/>
    <w:rsid w:val="004D0FC4"/>
    <w:rsid w:val="004D3F4D"/>
    <w:rsid w:val="004D6030"/>
    <w:rsid w:val="004E6E3B"/>
    <w:rsid w:val="004F31C1"/>
    <w:rsid w:val="004F4873"/>
    <w:rsid w:val="004F65E2"/>
    <w:rsid w:val="004F7E8D"/>
    <w:rsid w:val="00504158"/>
    <w:rsid w:val="0050582D"/>
    <w:rsid w:val="00510960"/>
    <w:rsid w:val="00511502"/>
    <w:rsid w:val="00515659"/>
    <w:rsid w:val="005230FB"/>
    <w:rsid w:val="00532F38"/>
    <w:rsid w:val="00543AEF"/>
    <w:rsid w:val="00545C13"/>
    <w:rsid w:val="0054626B"/>
    <w:rsid w:val="00547EA9"/>
    <w:rsid w:val="00550F52"/>
    <w:rsid w:val="00554C93"/>
    <w:rsid w:val="00555F9E"/>
    <w:rsid w:val="00576F60"/>
    <w:rsid w:val="005843F0"/>
    <w:rsid w:val="00595493"/>
    <w:rsid w:val="0059549C"/>
    <w:rsid w:val="00597280"/>
    <w:rsid w:val="005A48B4"/>
    <w:rsid w:val="005A4B59"/>
    <w:rsid w:val="005A6048"/>
    <w:rsid w:val="005C03E6"/>
    <w:rsid w:val="005C06BD"/>
    <w:rsid w:val="005C6D8F"/>
    <w:rsid w:val="005D056F"/>
    <w:rsid w:val="005D2E61"/>
    <w:rsid w:val="005D5B6F"/>
    <w:rsid w:val="005E6848"/>
    <w:rsid w:val="005F46EF"/>
    <w:rsid w:val="005F4701"/>
    <w:rsid w:val="005F6C49"/>
    <w:rsid w:val="00602FA3"/>
    <w:rsid w:val="006110B3"/>
    <w:rsid w:val="006128DF"/>
    <w:rsid w:val="00616A51"/>
    <w:rsid w:val="00620566"/>
    <w:rsid w:val="00625CDE"/>
    <w:rsid w:val="00625FAE"/>
    <w:rsid w:val="006311AA"/>
    <w:rsid w:val="006312B6"/>
    <w:rsid w:val="00634F78"/>
    <w:rsid w:val="00636FFA"/>
    <w:rsid w:val="006457DC"/>
    <w:rsid w:val="00647454"/>
    <w:rsid w:val="00647B80"/>
    <w:rsid w:val="00653CB7"/>
    <w:rsid w:val="006542AC"/>
    <w:rsid w:val="00656AA5"/>
    <w:rsid w:val="006632A8"/>
    <w:rsid w:val="006656A2"/>
    <w:rsid w:val="00665C94"/>
    <w:rsid w:val="00667E21"/>
    <w:rsid w:val="00673A2B"/>
    <w:rsid w:val="00674C6C"/>
    <w:rsid w:val="006758B2"/>
    <w:rsid w:val="0068323C"/>
    <w:rsid w:val="00692417"/>
    <w:rsid w:val="00696F1A"/>
    <w:rsid w:val="006A2CAD"/>
    <w:rsid w:val="006B6CCB"/>
    <w:rsid w:val="006C2C50"/>
    <w:rsid w:val="006C64A1"/>
    <w:rsid w:val="006C74E5"/>
    <w:rsid w:val="006C7774"/>
    <w:rsid w:val="006D14D2"/>
    <w:rsid w:val="006D6508"/>
    <w:rsid w:val="006E1616"/>
    <w:rsid w:val="006E1976"/>
    <w:rsid w:val="006F507B"/>
    <w:rsid w:val="00700F51"/>
    <w:rsid w:val="00707074"/>
    <w:rsid w:val="00710543"/>
    <w:rsid w:val="007121A1"/>
    <w:rsid w:val="00713D2E"/>
    <w:rsid w:val="007213D0"/>
    <w:rsid w:val="0072144E"/>
    <w:rsid w:val="00730199"/>
    <w:rsid w:val="0073464D"/>
    <w:rsid w:val="007352EE"/>
    <w:rsid w:val="00741279"/>
    <w:rsid w:val="00751779"/>
    <w:rsid w:val="00752F85"/>
    <w:rsid w:val="00753F82"/>
    <w:rsid w:val="007548AF"/>
    <w:rsid w:val="00761237"/>
    <w:rsid w:val="007614DD"/>
    <w:rsid w:val="00762462"/>
    <w:rsid w:val="00764467"/>
    <w:rsid w:val="007653E9"/>
    <w:rsid w:val="00765DE5"/>
    <w:rsid w:val="00773E53"/>
    <w:rsid w:val="00776719"/>
    <w:rsid w:val="0077674F"/>
    <w:rsid w:val="00786294"/>
    <w:rsid w:val="00787A4D"/>
    <w:rsid w:val="0079157A"/>
    <w:rsid w:val="0079616C"/>
    <w:rsid w:val="007964B5"/>
    <w:rsid w:val="007A570B"/>
    <w:rsid w:val="007B0AF5"/>
    <w:rsid w:val="007B2EBD"/>
    <w:rsid w:val="007B3BCC"/>
    <w:rsid w:val="007B4413"/>
    <w:rsid w:val="007B4A34"/>
    <w:rsid w:val="007B5EED"/>
    <w:rsid w:val="007C3376"/>
    <w:rsid w:val="007D4835"/>
    <w:rsid w:val="007D4A6B"/>
    <w:rsid w:val="007D671F"/>
    <w:rsid w:val="007E1602"/>
    <w:rsid w:val="007E6115"/>
    <w:rsid w:val="007F1D11"/>
    <w:rsid w:val="007F3F4C"/>
    <w:rsid w:val="00803CFA"/>
    <w:rsid w:val="00806CE5"/>
    <w:rsid w:val="008120FB"/>
    <w:rsid w:val="00820E96"/>
    <w:rsid w:val="00823464"/>
    <w:rsid w:val="008311C2"/>
    <w:rsid w:val="0083512F"/>
    <w:rsid w:val="0084436C"/>
    <w:rsid w:val="00845E8D"/>
    <w:rsid w:val="00846584"/>
    <w:rsid w:val="00851AEA"/>
    <w:rsid w:val="0086290F"/>
    <w:rsid w:val="00864D7A"/>
    <w:rsid w:val="00866491"/>
    <w:rsid w:val="00866F53"/>
    <w:rsid w:val="00870622"/>
    <w:rsid w:val="00876A5D"/>
    <w:rsid w:val="00884578"/>
    <w:rsid w:val="00897FC5"/>
    <w:rsid w:val="008A1440"/>
    <w:rsid w:val="008B40F8"/>
    <w:rsid w:val="008B5CC2"/>
    <w:rsid w:val="008B65D8"/>
    <w:rsid w:val="008B6D50"/>
    <w:rsid w:val="008B7E1A"/>
    <w:rsid w:val="008C5FA2"/>
    <w:rsid w:val="008D2627"/>
    <w:rsid w:val="008D4785"/>
    <w:rsid w:val="008D4E69"/>
    <w:rsid w:val="008E5880"/>
    <w:rsid w:val="008E7B80"/>
    <w:rsid w:val="008F064B"/>
    <w:rsid w:val="008F1468"/>
    <w:rsid w:val="00900A6A"/>
    <w:rsid w:val="00911F7B"/>
    <w:rsid w:val="009210CE"/>
    <w:rsid w:val="0092217F"/>
    <w:rsid w:val="009221CB"/>
    <w:rsid w:val="00923861"/>
    <w:rsid w:val="00934C85"/>
    <w:rsid w:val="00935900"/>
    <w:rsid w:val="00946E23"/>
    <w:rsid w:val="00955550"/>
    <w:rsid w:val="009555A6"/>
    <w:rsid w:val="009609E1"/>
    <w:rsid w:val="0096447E"/>
    <w:rsid w:val="00964E75"/>
    <w:rsid w:val="0096799D"/>
    <w:rsid w:val="009679F8"/>
    <w:rsid w:val="009708E4"/>
    <w:rsid w:val="00970B12"/>
    <w:rsid w:val="00970B5F"/>
    <w:rsid w:val="00972FE2"/>
    <w:rsid w:val="00974CD1"/>
    <w:rsid w:val="00975580"/>
    <w:rsid w:val="00977F9F"/>
    <w:rsid w:val="00984118"/>
    <w:rsid w:val="009951BF"/>
    <w:rsid w:val="009A25A3"/>
    <w:rsid w:val="009A726F"/>
    <w:rsid w:val="009B52E2"/>
    <w:rsid w:val="009C3462"/>
    <w:rsid w:val="009C3564"/>
    <w:rsid w:val="009C4955"/>
    <w:rsid w:val="009D0F89"/>
    <w:rsid w:val="009D4305"/>
    <w:rsid w:val="009E297E"/>
    <w:rsid w:val="009E55DC"/>
    <w:rsid w:val="009E639E"/>
    <w:rsid w:val="009E656F"/>
    <w:rsid w:val="009E6FEB"/>
    <w:rsid w:val="009F063C"/>
    <w:rsid w:val="009F09C7"/>
    <w:rsid w:val="009F35FD"/>
    <w:rsid w:val="009F38EF"/>
    <w:rsid w:val="009F4C57"/>
    <w:rsid w:val="009F5FD1"/>
    <w:rsid w:val="009F648B"/>
    <w:rsid w:val="00A006B9"/>
    <w:rsid w:val="00A05EF8"/>
    <w:rsid w:val="00A074E4"/>
    <w:rsid w:val="00A16424"/>
    <w:rsid w:val="00A173D1"/>
    <w:rsid w:val="00A22DF6"/>
    <w:rsid w:val="00A2327A"/>
    <w:rsid w:val="00A25746"/>
    <w:rsid w:val="00A30E88"/>
    <w:rsid w:val="00A33E9D"/>
    <w:rsid w:val="00A444FB"/>
    <w:rsid w:val="00A46EB2"/>
    <w:rsid w:val="00A50493"/>
    <w:rsid w:val="00A522C8"/>
    <w:rsid w:val="00A52326"/>
    <w:rsid w:val="00A64EA6"/>
    <w:rsid w:val="00A73DA7"/>
    <w:rsid w:val="00A85FC7"/>
    <w:rsid w:val="00A95713"/>
    <w:rsid w:val="00A95D3E"/>
    <w:rsid w:val="00AA346E"/>
    <w:rsid w:val="00AA3C75"/>
    <w:rsid w:val="00AA415B"/>
    <w:rsid w:val="00AA4877"/>
    <w:rsid w:val="00AA6AE0"/>
    <w:rsid w:val="00AB0520"/>
    <w:rsid w:val="00AB392D"/>
    <w:rsid w:val="00AB4732"/>
    <w:rsid w:val="00AB5732"/>
    <w:rsid w:val="00AD2B0D"/>
    <w:rsid w:val="00AD5F55"/>
    <w:rsid w:val="00AD645A"/>
    <w:rsid w:val="00AD6B7B"/>
    <w:rsid w:val="00AD727E"/>
    <w:rsid w:val="00AE0B8F"/>
    <w:rsid w:val="00AE3EC2"/>
    <w:rsid w:val="00AE4A08"/>
    <w:rsid w:val="00AE5D28"/>
    <w:rsid w:val="00AF165A"/>
    <w:rsid w:val="00AF7FBA"/>
    <w:rsid w:val="00B133FF"/>
    <w:rsid w:val="00B204D1"/>
    <w:rsid w:val="00B31021"/>
    <w:rsid w:val="00B326D0"/>
    <w:rsid w:val="00B37192"/>
    <w:rsid w:val="00B41151"/>
    <w:rsid w:val="00B44EFD"/>
    <w:rsid w:val="00B47B5E"/>
    <w:rsid w:val="00B51DDD"/>
    <w:rsid w:val="00B5348F"/>
    <w:rsid w:val="00B57218"/>
    <w:rsid w:val="00B67827"/>
    <w:rsid w:val="00B72AC0"/>
    <w:rsid w:val="00B72FE5"/>
    <w:rsid w:val="00B81EDF"/>
    <w:rsid w:val="00B82438"/>
    <w:rsid w:val="00B82A78"/>
    <w:rsid w:val="00B82BC8"/>
    <w:rsid w:val="00B84204"/>
    <w:rsid w:val="00B93579"/>
    <w:rsid w:val="00B95309"/>
    <w:rsid w:val="00BA5D9D"/>
    <w:rsid w:val="00BB78E4"/>
    <w:rsid w:val="00BC3199"/>
    <w:rsid w:val="00BC5FCF"/>
    <w:rsid w:val="00BD031D"/>
    <w:rsid w:val="00BE78CF"/>
    <w:rsid w:val="00BF34D5"/>
    <w:rsid w:val="00BF3859"/>
    <w:rsid w:val="00BF6B01"/>
    <w:rsid w:val="00BF7A0D"/>
    <w:rsid w:val="00C00356"/>
    <w:rsid w:val="00C04463"/>
    <w:rsid w:val="00C05CAC"/>
    <w:rsid w:val="00C05CFC"/>
    <w:rsid w:val="00C159DE"/>
    <w:rsid w:val="00C22B43"/>
    <w:rsid w:val="00C243F5"/>
    <w:rsid w:val="00C24C4B"/>
    <w:rsid w:val="00C27554"/>
    <w:rsid w:val="00C32BAD"/>
    <w:rsid w:val="00C40AAB"/>
    <w:rsid w:val="00C40AAF"/>
    <w:rsid w:val="00C4160E"/>
    <w:rsid w:val="00C422DB"/>
    <w:rsid w:val="00C431BC"/>
    <w:rsid w:val="00C443F5"/>
    <w:rsid w:val="00C56C50"/>
    <w:rsid w:val="00C57D28"/>
    <w:rsid w:val="00C67290"/>
    <w:rsid w:val="00C70DD6"/>
    <w:rsid w:val="00C7385E"/>
    <w:rsid w:val="00C74B70"/>
    <w:rsid w:val="00C76829"/>
    <w:rsid w:val="00C77A9F"/>
    <w:rsid w:val="00C80446"/>
    <w:rsid w:val="00C82CCD"/>
    <w:rsid w:val="00C86986"/>
    <w:rsid w:val="00C90353"/>
    <w:rsid w:val="00C9197D"/>
    <w:rsid w:val="00C94C19"/>
    <w:rsid w:val="00C94FEB"/>
    <w:rsid w:val="00CA0655"/>
    <w:rsid w:val="00CA2002"/>
    <w:rsid w:val="00CA76DB"/>
    <w:rsid w:val="00CB12DA"/>
    <w:rsid w:val="00CB1E06"/>
    <w:rsid w:val="00CB70C5"/>
    <w:rsid w:val="00CC19C3"/>
    <w:rsid w:val="00CC4848"/>
    <w:rsid w:val="00CC4AD9"/>
    <w:rsid w:val="00CD374F"/>
    <w:rsid w:val="00CE2ECA"/>
    <w:rsid w:val="00CE386E"/>
    <w:rsid w:val="00CE4F3C"/>
    <w:rsid w:val="00CE5867"/>
    <w:rsid w:val="00CE5CC2"/>
    <w:rsid w:val="00CF5577"/>
    <w:rsid w:val="00CF5A9A"/>
    <w:rsid w:val="00CF70DE"/>
    <w:rsid w:val="00CF79D6"/>
    <w:rsid w:val="00CF7E58"/>
    <w:rsid w:val="00D01B26"/>
    <w:rsid w:val="00D0308E"/>
    <w:rsid w:val="00D0479A"/>
    <w:rsid w:val="00D04E9F"/>
    <w:rsid w:val="00D10058"/>
    <w:rsid w:val="00D10A2A"/>
    <w:rsid w:val="00D10FF6"/>
    <w:rsid w:val="00D16754"/>
    <w:rsid w:val="00D17E98"/>
    <w:rsid w:val="00D21B92"/>
    <w:rsid w:val="00D25DD4"/>
    <w:rsid w:val="00D26D16"/>
    <w:rsid w:val="00D26D93"/>
    <w:rsid w:val="00D306BB"/>
    <w:rsid w:val="00D3106F"/>
    <w:rsid w:val="00D32E31"/>
    <w:rsid w:val="00D33AA9"/>
    <w:rsid w:val="00D36840"/>
    <w:rsid w:val="00D422CB"/>
    <w:rsid w:val="00D4318F"/>
    <w:rsid w:val="00D55AA5"/>
    <w:rsid w:val="00D55CD0"/>
    <w:rsid w:val="00D57616"/>
    <w:rsid w:val="00D602D1"/>
    <w:rsid w:val="00D603D6"/>
    <w:rsid w:val="00D648AB"/>
    <w:rsid w:val="00D666D5"/>
    <w:rsid w:val="00D754AE"/>
    <w:rsid w:val="00D80E9B"/>
    <w:rsid w:val="00D81691"/>
    <w:rsid w:val="00D8352B"/>
    <w:rsid w:val="00D845EB"/>
    <w:rsid w:val="00D93F09"/>
    <w:rsid w:val="00D9583F"/>
    <w:rsid w:val="00DA22A5"/>
    <w:rsid w:val="00DA3106"/>
    <w:rsid w:val="00DA4B61"/>
    <w:rsid w:val="00DA5164"/>
    <w:rsid w:val="00DA558D"/>
    <w:rsid w:val="00DB0223"/>
    <w:rsid w:val="00DB3C25"/>
    <w:rsid w:val="00DC7790"/>
    <w:rsid w:val="00DD07AD"/>
    <w:rsid w:val="00DD3C48"/>
    <w:rsid w:val="00DE0552"/>
    <w:rsid w:val="00DE161F"/>
    <w:rsid w:val="00DE18D4"/>
    <w:rsid w:val="00DE1DEF"/>
    <w:rsid w:val="00DE4862"/>
    <w:rsid w:val="00DF0E97"/>
    <w:rsid w:val="00DF33D6"/>
    <w:rsid w:val="00DF440C"/>
    <w:rsid w:val="00E01FA4"/>
    <w:rsid w:val="00E05464"/>
    <w:rsid w:val="00E07771"/>
    <w:rsid w:val="00E13F08"/>
    <w:rsid w:val="00E14109"/>
    <w:rsid w:val="00E249CE"/>
    <w:rsid w:val="00E26274"/>
    <w:rsid w:val="00E31558"/>
    <w:rsid w:val="00E31AD9"/>
    <w:rsid w:val="00E3348B"/>
    <w:rsid w:val="00E334FA"/>
    <w:rsid w:val="00E34C80"/>
    <w:rsid w:val="00E4157D"/>
    <w:rsid w:val="00E426D0"/>
    <w:rsid w:val="00E47007"/>
    <w:rsid w:val="00E53145"/>
    <w:rsid w:val="00E5799F"/>
    <w:rsid w:val="00E627CB"/>
    <w:rsid w:val="00E635CB"/>
    <w:rsid w:val="00E649C6"/>
    <w:rsid w:val="00E6592E"/>
    <w:rsid w:val="00E669DA"/>
    <w:rsid w:val="00E77198"/>
    <w:rsid w:val="00E80986"/>
    <w:rsid w:val="00E833F4"/>
    <w:rsid w:val="00E84AFD"/>
    <w:rsid w:val="00E87CC3"/>
    <w:rsid w:val="00E90009"/>
    <w:rsid w:val="00E90479"/>
    <w:rsid w:val="00E92685"/>
    <w:rsid w:val="00E94D7C"/>
    <w:rsid w:val="00EA1DF1"/>
    <w:rsid w:val="00EB14BE"/>
    <w:rsid w:val="00EB32C8"/>
    <w:rsid w:val="00EC489F"/>
    <w:rsid w:val="00EC4F71"/>
    <w:rsid w:val="00EC60DD"/>
    <w:rsid w:val="00ED073F"/>
    <w:rsid w:val="00ED0A1B"/>
    <w:rsid w:val="00ED0F1B"/>
    <w:rsid w:val="00ED78A8"/>
    <w:rsid w:val="00ED78B0"/>
    <w:rsid w:val="00EE15D7"/>
    <w:rsid w:val="00EE334B"/>
    <w:rsid w:val="00EF2188"/>
    <w:rsid w:val="00EF522B"/>
    <w:rsid w:val="00EF6C56"/>
    <w:rsid w:val="00F005B5"/>
    <w:rsid w:val="00F05E2E"/>
    <w:rsid w:val="00F10BCF"/>
    <w:rsid w:val="00F2322C"/>
    <w:rsid w:val="00F24107"/>
    <w:rsid w:val="00F30D82"/>
    <w:rsid w:val="00F329F0"/>
    <w:rsid w:val="00F34FF2"/>
    <w:rsid w:val="00F42596"/>
    <w:rsid w:val="00F43B5F"/>
    <w:rsid w:val="00F465BF"/>
    <w:rsid w:val="00F46F7C"/>
    <w:rsid w:val="00F4704B"/>
    <w:rsid w:val="00F50728"/>
    <w:rsid w:val="00F55D9C"/>
    <w:rsid w:val="00F714B7"/>
    <w:rsid w:val="00F76349"/>
    <w:rsid w:val="00F76888"/>
    <w:rsid w:val="00F8032D"/>
    <w:rsid w:val="00F830ED"/>
    <w:rsid w:val="00F8455F"/>
    <w:rsid w:val="00F86A02"/>
    <w:rsid w:val="00F91880"/>
    <w:rsid w:val="00F9448F"/>
    <w:rsid w:val="00F94FE8"/>
    <w:rsid w:val="00F9589C"/>
    <w:rsid w:val="00F95BDD"/>
    <w:rsid w:val="00FB2174"/>
    <w:rsid w:val="00FB373C"/>
    <w:rsid w:val="00FB43AB"/>
    <w:rsid w:val="00FB5D68"/>
    <w:rsid w:val="00FB63F8"/>
    <w:rsid w:val="00FC630E"/>
    <w:rsid w:val="00FD063C"/>
    <w:rsid w:val="00FD0E43"/>
    <w:rsid w:val="00FD2831"/>
    <w:rsid w:val="00FE39F0"/>
    <w:rsid w:val="00FE7105"/>
    <w:rsid w:val="00FF0154"/>
    <w:rsid w:val="00FF2038"/>
    <w:rsid w:val="00FF243E"/>
    <w:rsid w:val="00FF7F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63903"/>
  <w15:docId w15:val="{71F16CD9-06A7-43E2-945A-59CF4AA7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s-ES" w:eastAsia="es-ES" w:bidi="ar-SA"/>
      </w:rPr>
    </w:rPrDefault>
    <w:pPrDefault/>
  </w:docDefaults>
  <w:latentStyles w:defLockedState="1" w:defUIPriority="0" w:defSemiHidden="0" w:defUnhideWhenUsed="0" w:defQFormat="0" w:count="376">
    <w:lsdException w:name="Normal" w:locked="0" w:qFormat="1"/>
    <w:lsdException w:name="heading 1" w:qFormat="1"/>
    <w:lsdException w:name="heading 2" w:locked="0"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0"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Estilo_Arial_Normal"/>
    <w:qFormat/>
    <w:rsid w:val="00B93579"/>
    <w:rPr>
      <w:rFonts w:ascii="Arial" w:hAnsi="Arial"/>
      <w:sz w:val="24"/>
      <w:szCs w:val="24"/>
    </w:rPr>
  </w:style>
  <w:style w:type="paragraph" w:styleId="Ttulo1">
    <w:name w:val="heading 1"/>
    <w:basedOn w:val="Normal"/>
    <w:next w:val="Normal"/>
    <w:link w:val="Ttulo1Car"/>
    <w:qFormat/>
    <w:locked/>
    <w:rsid w:val="006F50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Textoindependiente"/>
    <w:link w:val="Ttulo2Car"/>
    <w:qFormat/>
    <w:locked/>
    <w:rsid w:val="00B93579"/>
    <w:pPr>
      <w:keepNext/>
      <w:keepLines/>
      <w:spacing w:after="170" w:line="240" w:lineRule="atLeast"/>
      <w:outlineLvl w:val="1"/>
    </w:pPr>
    <w:rPr>
      <w:rFonts w:eastAsia="Batang" w:cs="Arial"/>
      <w:caps/>
      <w:kern w:val="20"/>
      <w:sz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ocked/>
    <w:rsid w:val="002703D4"/>
    <w:pPr>
      <w:tabs>
        <w:tab w:val="center" w:pos="4252"/>
        <w:tab w:val="right" w:pos="8504"/>
      </w:tabs>
    </w:pPr>
  </w:style>
  <w:style w:type="paragraph" w:styleId="Piedepgina">
    <w:name w:val="footer"/>
    <w:basedOn w:val="Normal"/>
    <w:locked/>
    <w:rsid w:val="002703D4"/>
    <w:pPr>
      <w:tabs>
        <w:tab w:val="center" w:pos="4252"/>
        <w:tab w:val="right" w:pos="8504"/>
      </w:tabs>
    </w:pPr>
  </w:style>
  <w:style w:type="character" w:customStyle="1" w:styleId="Ttulo2Car">
    <w:name w:val="Título 2 Car"/>
    <w:basedOn w:val="Fuentedeprrafopredeter"/>
    <w:link w:val="Ttulo2"/>
    <w:rsid w:val="00B93579"/>
    <w:rPr>
      <w:rFonts w:ascii="Arial" w:eastAsia="Batang" w:hAnsi="Arial" w:cs="Arial"/>
      <w:caps/>
      <w:kern w:val="20"/>
      <w:sz w:val="21"/>
      <w:szCs w:val="24"/>
      <w:lang w:eastAsia="en-US"/>
    </w:rPr>
  </w:style>
  <w:style w:type="paragraph" w:customStyle="1" w:styleId="ListaCC">
    <w:name w:val="Lista CC."/>
    <w:basedOn w:val="Normal"/>
    <w:locked/>
    <w:rsid w:val="003E36BF"/>
    <w:pPr>
      <w:keepLines/>
      <w:spacing w:line="240" w:lineRule="atLeast"/>
      <w:ind w:left="360" w:hanging="360"/>
      <w:jc w:val="both"/>
    </w:pPr>
    <w:rPr>
      <w:rFonts w:eastAsia="Batang" w:cs="Arial"/>
      <w:kern w:val="18"/>
      <w:lang w:eastAsia="en-US"/>
    </w:rPr>
  </w:style>
  <w:style w:type="paragraph" w:styleId="Textoindependiente">
    <w:name w:val="Body Text"/>
    <w:basedOn w:val="Normal"/>
    <w:link w:val="TextoindependienteCar"/>
    <w:locked/>
    <w:rsid w:val="003E36BF"/>
    <w:pPr>
      <w:spacing w:after="120"/>
    </w:pPr>
  </w:style>
  <w:style w:type="character" w:customStyle="1" w:styleId="TextoindependienteCar">
    <w:name w:val="Texto independiente Car"/>
    <w:basedOn w:val="Fuentedeprrafopredeter"/>
    <w:link w:val="Textoindependiente"/>
    <w:rsid w:val="003E36BF"/>
    <w:rPr>
      <w:sz w:val="24"/>
      <w:szCs w:val="24"/>
    </w:rPr>
  </w:style>
  <w:style w:type="table" w:styleId="Tablaconcuadrcula">
    <w:name w:val="Table Grid"/>
    <w:basedOn w:val="Tablanormal"/>
    <w:locked/>
    <w:rsid w:val="003E36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locked/>
    <w:rsid w:val="003E36BF"/>
  </w:style>
  <w:style w:type="character" w:styleId="Fuerte">
    <w:name w:val="Strong"/>
    <w:aliases w:val="Estilo_Arial_Negrita"/>
    <w:basedOn w:val="Fuentedeprrafopredeter"/>
    <w:qFormat/>
    <w:rsid w:val="00B93579"/>
    <w:rPr>
      <w:rFonts w:ascii="Arial" w:hAnsi="Arial"/>
      <w:b/>
      <w:bCs/>
      <w:sz w:val="24"/>
    </w:rPr>
  </w:style>
  <w:style w:type="paragraph" w:styleId="Textodeglobo">
    <w:name w:val="Balloon Text"/>
    <w:basedOn w:val="Normal"/>
    <w:link w:val="TextodegloboCar"/>
    <w:locked/>
    <w:rsid w:val="00866F53"/>
    <w:rPr>
      <w:rFonts w:ascii="Tahoma" w:hAnsi="Tahoma" w:cs="Tahoma"/>
      <w:sz w:val="16"/>
      <w:szCs w:val="16"/>
    </w:rPr>
  </w:style>
  <w:style w:type="character" w:customStyle="1" w:styleId="TextodegloboCar">
    <w:name w:val="Texto de globo Car"/>
    <w:basedOn w:val="Fuentedeprrafopredeter"/>
    <w:link w:val="Textodeglobo"/>
    <w:rsid w:val="00866F53"/>
    <w:rPr>
      <w:rFonts w:ascii="Tahoma" w:hAnsi="Tahoma" w:cs="Tahoma"/>
      <w:sz w:val="16"/>
      <w:szCs w:val="16"/>
    </w:rPr>
  </w:style>
  <w:style w:type="character" w:styleId="Textodelmarcadordeposicin">
    <w:name w:val="Placeholder Text"/>
    <w:basedOn w:val="Fuentedeprrafopredeter"/>
    <w:uiPriority w:val="99"/>
    <w:semiHidden/>
    <w:locked/>
    <w:rsid w:val="00866F53"/>
    <w:rPr>
      <w:color w:val="808080"/>
    </w:rPr>
  </w:style>
  <w:style w:type="character" w:customStyle="1" w:styleId="Estilo1">
    <w:name w:val="Estilo1"/>
    <w:basedOn w:val="Fuentedeprrafopredeter"/>
    <w:uiPriority w:val="1"/>
    <w:locked/>
    <w:rsid w:val="00CE2ECA"/>
    <w:rPr>
      <w:rFonts w:ascii="Arial" w:hAnsi="Arial"/>
      <w:sz w:val="22"/>
    </w:rPr>
  </w:style>
  <w:style w:type="paragraph" w:styleId="Prrafodelista">
    <w:name w:val="List Paragraph"/>
    <w:basedOn w:val="Normal"/>
    <w:uiPriority w:val="34"/>
    <w:qFormat/>
    <w:locked/>
    <w:rsid w:val="00B93579"/>
    <w:pPr>
      <w:ind w:left="720"/>
      <w:contextualSpacing/>
    </w:pPr>
  </w:style>
  <w:style w:type="character" w:customStyle="1" w:styleId="Estilo2">
    <w:name w:val="Estilo2"/>
    <w:basedOn w:val="Fuentedeprrafopredeter"/>
    <w:uiPriority w:val="1"/>
    <w:locked/>
    <w:rsid w:val="00DD3C48"/>
    <w:rPr>
      <w:rFonts w:ascii="Arial" w:hAnsi="Arial"/>
      <w:sz w:val="24"/>
    </w:rPr>
  </w:style>
  <w:style w:type="character" w:styleId="nfasis">
    <w:name w:val="Emphasis"/>
    <w:aliases w:val="Estilo_Arial_Cursiva"/>
    <w:basedOn w:val="Fuentedeprrafopredeter"/>
    <w:uiPriority w:val="20"/>
    <w:qFormat/>
    <w:rsid w:val="00B93579"/>
    <w:rPr>
      <w:rFonts w:ascii="Arial" w:hAnsi="Arial"/>
      <w:i/>
      <w:iCs/>
      <w:sz w:val="24"/>
    </w:rPr>
  </w:style>
  <w:style w:type="paragraph" w:customStyle="1" w:styleId="EstiloNormalArial">
    <w:name w:val="Estilo_Normal_Arial"/>
    <w:autoRedefine/>
    <w:rsid w:val="00E13F08"/>
    <w:pPr>
      <w:jc w:val="center"/>
    </w:pPr>
    <w:rPr>
      <w:rFonts w:ascii="Arial" w:eastAsia="Batang" w:hAnsi="Arial" w:cs="Arial"/>
      <w:caps/>
      <w:kern w:val="20"/>
      <w:sz w:val="24"/>
      <w:szCs w:val="24"/>
      <w:lang w:eastAsia="en-US"/>
    </w:rPr>
  </w:style>
  <w:style w:type="character" w:styleId="nfasissutil">
    <w:name w:val="Subtle Emphasis"/>
    <w:aliases w:val="Normal_Arial"/>
    <w:basedOn w:val="Fuentedeprrafopredeter"/>
    <w:uiPriority w:val="19"/>
    <w:qFormat/>
    <w:locked/>
    <w:rsid w:val="00E13F08"/>
    <w:rPr>
      <w:rFonts w:ascii="Arial" w:hAnsi="Arial"/>
      <w:iCs/>
      <w:color w:val="000000" w:themeColor="text1"/>
      <w:sz w:val="24"/>
    </w:rPr>
  </w:style>
  <w:style w:type="paragraph" w:styleId="Sinespaciado">
    <w:name w:val="No Spacing"/>
    <w:uiPriority w:val="1"/>
    <w:qFormat/>
    <w:locked/>
    <w:rsid w:val="00E13F08"/>
    <w:rPr>
      <w:rFonts w:ascii="Arial" w:hAnsi="Arial"/>
      <w:sz w:val="24"/>
      <w:szCs w:val="24"/>
    </w:rPr>
  </w:style>
  <w:style w:type="character" w:customStyle="1" w:styleId="Estilo3">
    <w:name w:val="Estilo3"/>
    <w:basedOn w:val="Fuentedeprrafopredeter"/>
    <w:uiPriority w:val="1"/>
    <w:qFormat/>
    <w:rsid w:val="00C70DD6"/>
    <w:rPr>
      <w:rFonts w:ascii="Arial" w:hAnsi="Arial"/>
      <w:b/>
      <w:sz w:val="24"/>
    </w:rPr>
  </w:style>
  <w:style w:type="character" w:customStyle="1" w:styleId="Estilo4">
    <w:name w:val="Estilo4"/>
    <w:basedOn w:val="Fuentedeprrafopredeter"/>
    <w:uiPriority w:val="1"/>
    <w:rsid w:val="00E635CB"/>
    <w:rPr>
      <w:rFonts w:ascii="Arial" w:hAnsi="Arial"/>
      <w:color w:val="auto"/>
      <w:sz w:val="24"/>
    </w:rPr>
  </w:style>
  <w:style w:type="paragraph" w:customStyle="1" w:styleId="Estilo5">
    <w:name w:val="Estilo5"/>
    <w:basedOn w:val="Normal"/>
    <w:qFormat/>
    <w:rsid w:val="00823464"/>
    <w:pPr>
      <w:tabs>
        <w:tab w:val="left" w:pos="2410"/>
        <w:tab w:val="left" w:pos="4253"/>
      </w:tabs>
      <w:ind w:left="180"/>
      <w:jc w:val="center"/>
    </w:pPr>
    <w:rPr>
      <w:b/>
      <w:sz w:val="22"/>
      <w:szCs w:val="22"/>
    </w:rPr>
  </w:style>
  <w:style w:type="paragraph" w:customStyle="1" w:styleId="Estilo6">
    <w:name w:val="Estilo6"/>
    <w:basedOn w:val="Normal"/>
    <w:qFormat/>
    <w:rsid w:val="00823464"/>
    <w:pPr>
      <w:tabs>
        <w:tab w:val="left" w:pos="2410"/>
      </w:tabs>
    </w:pPr>
    <w:rPr>
      <w:b/>
      <w:sz w:val="22"/>
      <w:szCs w:val="22"/>
    </w:rPr>
  </w:style>
  <w:style w:type="paragraph" w:customStyle="1" w:styleId="Estilo7">
    <w:name w:val="Estilo7"/>
    <w:basedOn w:val="Normal"/>
    <w:qFormat/>
    <w:rsid w:val="00823464"/>
    <w:pPr>
      <w:tabs>
        <w:tab w:val="left" w:pos="2410"/>
        <w:tab w:val="left" w:pos="4253"/>
      </w:tabs>
      <w:ind w:left="180"/>
      <w:jc w:val="center"/>
    </w:pPr>
    <w:rPr>
      <w:sz w:val="22"/>
    </w:rPr>
  </w:style>
  <w:style w:type="character" w:styleId="Refdecomentario">
    <w:name w:val="annotation reference"/>
    <w:basedOn w:val="Fuentedeprrafopredeter"/>
    <w:semiHidden/>
    <w:unhideWhenUsed/>
    <w:locked/>
    <w:rsid w:val="00BF34D5"/>
    <w:rPr>
      <w:sz w:val="16"/>
      <w:szCs w:val="16"/>
    </w:rPr>
  </w:style>
  <w:style w:type="paragraph" w:styleId="Textocomentario">
    <w:name w:val="annotation text"/>
    <w:basedOn w:val="Normal"/>
    <w:link w:val="TextocomentarioCar"/>
    <w:unhideWhenUsed/>
    <w:locked/>
    <w:rsid w:val="00BF34D5"/>
    <w:rPr>
      <w:sz w:val="20"/>
      <w:szCs w:val="20"/>
    </w:rPr>
  </w:style>
  <w:style w:type="character" w:customStyle="1" w:styleId="TextocomentarioCar">
    <w:name w:val="Texto comentario Car"/>
    <w:basedOn w:val="Fuentedeprrafopredeter"/>
    <w:link w:val="Textocomentario"/>
    <w:rsid w:val="00BF34D5"/>
    <w:rPr>
      <w:rFonts w:ascii="Arial" w:hAnsi="Arial"/>
    </w:rPr>
  </w:style>
  <w:style w:type="paragraph" w:styleId="Asuntodelcomentario">
    <w:name w:val="annotation subject"/>
    <w:basedOn w:val="Textocomentario"/>
    <w:next w:val="Textocomentario"/>
    <w:link w:val="AsuntodelcomentarioCar"/>
    <w:semiHidden/>
    <w:unhideWhenUsed/>
    <w:locked/>
    <w:rsid w:val="00BF34D5"/>
    <w:rPr>
      <w:b/>
      <w:bCs/>
    </w:rPr>
  </w:style>
  <w:style w:type="character" w:customStyle="1" w:styleId="AsuntodelcomentarioCar">
    <w:name w:val="Asunto del comentario Car"/>
    <w:basedOn w:val="TextocomentarioCar"/>
    <w:link w:val="Asuntodelcomentario"/>
    <w:semiHidden/>
    <w:rsid w:val="00BF34D5"/>
    <w:rPr>
      <w:rFonts w:ascii="Arial" w:hAnsi="Arial"/>
      <w:b/>
      <w:bCs/>
    </w:rPr>
  </w:style>
  <w:style w:type="character" w:styleId="Hipervnculo">
    <w:name w:val="Hyperlink"/>
    <w:uiPriority w:val="99"/>
    <w:unhideWhenUsed/>
    <w:locked/>
    <w:rsid w:val="005C6D8F"/>
    <w:rPr>
      <w:color w:val="0563C1"/>
      <w:u w:val="single"/>
    </w:rPr>
  </w:style>
  <w:style w:type="character" w:customStyle="1" w:styleId="Ttulo1Car">
    <w:name w:val="Título 1 Car"/>
    <w:basedOn w:val="Fuentedeprrafopredeter"/>
    <w:link w:val="Ttulo1"/>
    <w:rsid w:val="006F507B"/>
    <w:rPr>
      <w:rFonts w:asciiTheme="majorHAnsi" w:eastAsiaTheme="majorEastAsia" w:hAnsiTheme="majorHAnsi" w:cstheme="majorBidi"/>
      <w:color w:val="365F91" w:themeColor="accent1" w:themeShade="BF"/>
      <w:sz w:val="32"/>
      <w:szCs w:val="32"/>
    </w:rPr>
  </w:style>
  <w:style w:type="paragraph" w:customStyle="1" w:styleId="Default">
    <w:name w:val="Default"/>
    <w:rsid w:val="006F507B"/>
    <w:pPr>
      <w:autoSpaceDE w:val="0"/>
      <w:autoSpaceDN w:val="0"/>
      <w:adjustRightInd w:val="0"/>
    </w:pPr>
    <w:rPr>
      <w:rFonts w:ascii="Arial" w:hAnsi="Arial" w:cs="Arial"/>
      <w:color w:val="000000"/>
      <w:sz w:val="24"/>
      <w:szCs w:val="24"/>
      <w:lang w:val="es-CO"/>
    </w:rPr>
  </w:style>
  <w:style w:type="paragraph" w:styleId="Revisin">
    <w:name w:val="Revision"/>
    <w:hidden/>
    <w:uiPriority w:val="99"/>
    <w:semiHidden/>
    <w:rsid w:val="008D4785"/>
    <w:rPr>
      <w:rFonts w:ascii="Arial" w:hAnsi="Arial"/>
      <w:sz w:val="24"/>
      <w:szCs w:val="24"/>
    </w:rPr>
  </w:style>
  <w:style w:type="character" w:styleId="Mencinsinresolver">
    <w:name w:val="Unresolved Mention"/>
    <w:basedOn w:val="Fuentedeprrafopredeter"/>
    <w:uiPriority w:val="99"/>
    <w:semiHidden/>
    <w:unhideWhenUsed/>
    <w:rsid w:val="00E87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3302">
      <w:bodyDiv w:val="1"/>
      <w:marLeft w:val="0"/>
      <w:marRight w:val="0"/>
      <w:marTop w:val="0"/>
      <w:marBottom w:val="0"/>
      <w:divBdr>
        <w:top w:val="none" w:sz="0" w:space="0" w:color="auto"/>
        <w:left w:val="none" w:sz="0" w:space="0" w:color="auto"/>
        <w:bottom w:val="none" w:sz="0" w:space="0" w:color="auto"/>
        <w:right w:val="none" w:sz="0" w:space="0" w:color="auto"/>
      </w:divBdr>
    </w:div>
    <w:div w:id="132600434">
      <w:bodyDiv w:val="1"/>
      <w:marLeft w:val="0"/>
      <w:marRight w:val="0"/>
      <w:marTop w:val="0"/>
      <w:marBottom w:val="0"/>
      <w:divBdr>
        <w:top w:val="none" w:sz="0" w:space="0" w:color="auto"/>
        <w:left w:val="none" w:sz="0" w:space="0" w:color="auto"/>
        <w:bottom w:val="none" w:sz="0" w:space="0" w:color="auto"/>
        <w:right w:val="none" w:sz="0" w:space="0" w:color="auto"/>
      </w:divBdr>
    </w:div>
    <w:div w:id="1158809498">
      <w:bodyDiv w:val="1"/>
      <w:marLeft w:val="30"/>
      <w:marRight w:val="30"/>
      <w:marTop w:val="0"/>
      <w:marBottom w:val="0"/>
      <w:divBdr>
        <w:top w:val="none" w:sz="0" w:space="0" w:color="auto"/>
        <w:left w:val="none" w:sz="0" w:space="0" w:color="auto"/>
        <w:bottom w:val="none" w:sz="0" w:space="0" w:color="auto"/>
        <w:right w:val="none" w:sz="0" w:space="0" w:color="auto"/>
      </w:divBdr>
      <w:divsChild>
        <w:div w:id="914051616">
          <w:marLeft w:val="0"/>
          <w:marRight w:val="0"/>
          <w:marTop w:val="0"/>
          <w:marBottom w:val="0"/>
          <w:divBdr>
            <w:top w:val="none" w:sz="0" w:space="0" w:color="auto"/>
            <w:left w:val="none" w:sz="0" w:space="0" w:color="auto"/>
            <w:bottom w:val="none" w:sz="0" w:space="0" w:color="auto"/>
            <w:right w:val="none" w:sz="0" w:space="0" w:color="auto"/>
          </w:divBdr>
          <w:divsChild>
            <w:div w:id="627517975">
              <w:marLeft w:val="0"/>
              <w:marRight w:val="0"/>
              <w:marTop w:val="0"/>
              <w:marBottom w:val="0"/>
              <w:divBdr>
                <w:top w:val="none" w:sz="0" w:space="0" w:color="auto"/>
                <w:left w:val="none" w:sz="0" w:space="0" w:color="auto"/>
                <w:bottom w:val="none" w:sz="0" w:space="0" w:color="auto"/>
                <w:right w:val="none" w:sz="0" w:space="0" w:color="auto"/>
              </w:divBdr>
              <w:divsChild>
                <w:div w:id="1903518851">
                  <w:marLeft w:val="180"/>
                  <w:marRight w:val="0"/>
                  <w:marTop w:val="0"/>
                  <w:marBottom w:val="0"/>
                  <w:divBdr>
                    <w:top w:val="none" w:sz="0" w:space="0" w:color="auto"/>
                    <w:left w:val="none" w:sz="0" w:space="0" w:color="auto"/>
                    <w:bottom w:val="none" w:sz="0" w:space="0" w:color="auto"/>
                    <w:right w:val="none" w:sz="0" w:space="0" w:color="auto"/>
                  </w:divBdr>
                  <w:divsChild>
                    <w:div w:id="12861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6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m.com.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90F47A66F34C11991537B515B8F0E1"/>
        <w:category>
          <w:name w:val="General"/>
          <w:gallery w:val="placeholder"/>
        </w:category>
        <w:types>
          <w:type w:val="bbPlcHdr"/>
        </w:types>
        <w:behaviors>
          <w:behavior w:val="content"/>
        </w:behaviors>
        <w:guid w:val="{FF0EBF42-606E-45CD-A19E-172103BCEE8F}"/>
      </w:docPartPr>
      <w:docPartBody>
        <w:p w:rsidR="00DF0C14" w:rsidRDefault="00644990">
          <w:pPr>
            <w:pStyle w:val="2290F47A66F34C11991537B515B8F0E1"/>
          </w:pPr>
          <w:r w:rsidRPr="004C0419">
            <w:rPr>
              <w:rStyle w:val="Textodelmarcadordeposicin"/>
            </w:rPr>
            <w:t>Haga clic aquí para escribir texto.</w:t>
          </w:r>
        </w:p>
      </w:docPartBody>
    </w:docPart>
    <w:docPart>
      <w:docPartPr>
        <w:name w:val="AAFBEF421BD14FC38C89B1EE7647CCB8"/>
        <w:category>
          <w:name w:val="General"/>
          <w:gallery w:val="placeholder"/>
        </w:category>
        <w:types>
          <w:type w:val="bbPlcHdr"/>
        </w:types>
        <w:behaviors>
          <w:behavior w:val="content"/>
        </w:behaviors>
        <w:guid w:val="{C7C2452A-4A2C-440D-8793-AB5A393EA2A0}"/>
      </w:docPartPr>
      <w:docPartBody>
        <w:p w:rsidR="00DF0C14" w:rsidRDefault="00644990">
          <w:pPr>
            <w:pStyle w:val="AAFBEF421BD14FC38C89B1EE7647CCB8"/>
          </w:pPr>
          <w:r w:rsidRPr="00E635CB">
            <w:rPr>
              <w:rStyle w:val="Textodelmarcadordeposicin"/>
            </w:rPr>
            <w:t>¡FECHADELSISTEMA!</w:t>
          </w:r>
        </w:p>
      </w:docPartBody>
    </w:docPart>
    <w:docPart>
      <w:docPartPr>
        <w:name w:val="7A3AB477B8E84CF8B6DEB03845FD45F8"/>
        <w:category>
          <w:name w:val="General"/>
          <w:gallery w:val="placeholder"/>
        </w:category>
        <w:types>
          <w:type w:val="bbPlcHdr"/>
        </w:types>
        <w:behaviors>
          <w:behavior w:val="content"/>
        </w:behaviors>
        <w:guid w:val="{A978A468-6C2A-47F9-BB58-4933D8AA8ED7}"/>
      </w:docPartPr>
      <w:docPartBody>
        <w:p w:rsidR="00DF0C14" w:rsidRDefault="00644990">
          <w:pPr>
            <w:pStyle w:val="7A3AB477B8E84CF8B6DEB03845FD45F8"/>
          </w:pPr>
          <w:r w:rsidRPr="007D39F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B4C84"/>
    <w:multiLevelType w:val="hybridMultilevel"/>
    <w:tmpl w:val="3D542516"/>
    <w:lvl w:ilvl="0" w:tplc="D63A2A90">
      <w:start w:val="1"/>
      <w:numFmt w:val="decimal"/>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47915029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44990"/>
    <w:rsid w:val="000A7582"/>
    <w:rsid w:val="000C506F"/>
    <w:rsid w:val="000E449A"/>
    <w:rsid w:val="000F2209"/>
    <w:rsid w:val="001542CE"/>
    <w:rsid w:val="00214EA7"/>
    <w:rsid w:val="00230101"/>
    <w:rsid w:val="002468B6"/>
    <w:rsid w:val="00247CF4"/>
    <w:rsid w:val="002566F1"/>
    <w:rsid w:val="0026362F"/>
    <w:rsid w:val="002925E8"/>
    <w:rsid w:val="0033496B"/>
    <w:rsid w:val="003406A2"/>
    <w:rsid w:val="0036024F"/>
    <w:rsid w:val="00362A0B"/>
    <w:rsid w:val="00362B3F"/>
    <w:rsid w:val="0037638A"/>
    <w:rsid w:val="0039214F"/>
    <w:rsid w:val="003B309F"/>
    <w:rsid w:val="003E7453"/>
    <w:rsid w:val="00415A05"/>
    <w:rsid w:val="004E74DF"/>
    <w:rsid w:val="00505855"/>
    <w:rsid w:val="00554C93"/>
    <w:rsid w:val="00566856"/>
    <w:rsid w:val="0059549C"/>
    <w:rsid w:val="00604AF3"/>
    <w:rsid w:val="00634FB0"/>
    <w:rsid w:val="0063697E"/>
    <w:rsid w:val="00644990"/>
    <w:rsid w:val="00653FE7"/>
    <w:rsid w:val="006B0562"/>
    <w:rsid w:val="006D5B7B"/>
    <w:rsid w:val="0073212F"/>
    <w:rsid w:val="007614D3"/>
    <w:rsid w:val="00773E53"/>
    <w:rsid w:val="00784D51"/>
    <w:rsid w:val="0079616C"/>
    <w:rsid w:val="007D759B"/>
    <w:rsid w:val="0089171D"/>
    <w:rsid w:val="00935C1D"/>
    <w:rsid w:val="00963EC8"/>
    <w:rsid w:val="00AA346E"/>
    <w:rsid w:val="00AB5732"/>
    <w:rsid w:val="00B124DD"/>
    <w:rsid w:val="00B162B3"/>
    <w:rsid w:val="00B367BC"/>
    <w:rsid w:val="00BD0587"/>
    <w:rsid w:val="00BE25E3"/>
    <w:rsid w:val="00C0283C"/>
    <w:rsid w:val="00C05CFC"/>
    <w:rsid w:val="00C11CC3"/>
    <w:rsid w:val="00C353B9"/>
    <w:rsid w:val="00C622F8"/>
    <w:rsid w:val="00C91F6E"/>
    <w:rsid w:val="00CB5C77"/>
    <w:rsid w:val="00CF5A9A"/>
    <w:rsid w:val="00D533C9"/>
    <w:rsid w:val="00D5703F"/>
    <w:rsid w:val="00DB15EB"/>
    <w:rsid w:val="00DB197B"/>
    <w:rsid w:val="00DB7112"/>
    <w:rsid w:val="00DF0C14"/>
    <w:rsid w:val="00DF0E97"/>
    <w:rsid w:val="00E53145"/>
    <w:rsid w:val="00EA64DB"/>
    <w:rsid w:val="00F22C5F"/>
    <w:rsid w:val="00F2559C"/>
    <w:rsid w:val="00F27F85"/>
    <w:rsid w:val="00F47A46"/>
    <w:rsid w:val="00F824C1"/>
    <w:rsid w:val="00F95BDD"/>
    <w:rsid w:val="00F96FB1"/>
    <w:rsid w:val="00FD7EA6"/>
    <w:rsid w:val="00FF01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F0C14"/>
    <w:rPr>
      <w:color w:val="808080"/>
    </w:rPr>
  </w:style>
  <w:style w:type="paragraph" w:customStyle="1" w:styleId="2290F47A66F34C11991537B515B8F0E1">
    <w:name w:val="2290F47A66F34C11991537B515B8F0E1"/>
    <w:rsid w:val="00DF0C14"/>
  </w:style>
  <w:style w:type="paragraph" w:styleId="Prrafodelista">
    <w:name w:val="List Paragraph"/>
    <w:basedOn w:val="Normal"/>
    <w:uiPriority w:val="34"/>
    <w:qFormat/>
    <w:rsid w:val="00DF0C14"/>
    <w:pPr>
      <w:spacing w:after="0" w:line="240" w:lineRule="auto"/>
      <w:ind w:left="720"/>
      <w:contextualSpacing/>
    </w:pPr>
    <w:rPr>
      <w:rFonts w:ascii="Times" w:eastAsia="Times New Roman" w:hAnsi="Times" w:cs="Times New Roman"/>
      <w:sz w:val="24"/>
      <w:szCs w:val="24"/>
      <w:lang w:val="es-ES" w:eastAsia="es-ES"/>
    </w:rPr>
  </w:style>
  <w:style w:type="paragraph" w:customStyle="1" w:styleId="AAFBEF421BD14FC38C89B1EE7647CCB8">
    <w:name w:val="AAFBEF421BD14FC38C89B1EE7647CCB8"/>
    <w:rsid w:val="00DF0C14"/>
  </w:style>
  <w:style w:type="paragraph" w:customStyle="1" w:styleId="7A3AB477B8E84CF8B6DEB03845FD45F8">
    <w:name w:val="7A3AB477B8E84CF8B6DEB03845FD45F8"/>
    <w:rsid w:val="00DF0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ipo_x0020_Decreto xmlns="d6e32875-b059-4ac8-a011-336460f826a4">Dirección Energía</Tipo_x0020_Decreto>
    <Número_x0020_de_x0020_documento xmlns="d6e32875-b059-4ac8-a011-336460f826a4" xsi:nil="true"/>
    <TipoID xmlns="d6e32875-b059-4ac8-a011-336460f826a4">DECGGL</TipoID>
    <Fecha_x0020_de_x0020_aprobación xmlns="d6e32875-b059-4ac8-a011-336460f826a4" xsi:nil="true"/>
    <Fuente xmlns="d6e32875-b059-4ac8-a011-336460f826a4">Gerencia General</Fuente>
    <Relación_x0020_de_x0020_Documentos xmlns="d6e32875-b059-4ac8-a011-336460f826a4" xsi:nil="true"/>
    <Estado2 xmlns="d6e32875-b059-4ac8-a011-336460f826a4">Vigente</Estado2>
    <_Type xmlns="d6e32875-b059-4ac8-a011-336460f826a4">APR</_Type>
    <Fecha_x0020_de_x0020_pierde_x0020_de_x0020_vigencia xmlns="d6e32875-b059-4ac8-a011-336460f826a4" xsi:nil="true"/>
    <Cargo xmlns="5d858b61-e3f0-4d0e-9506-1dae71482f44">Gerente General</Cargo>
    <Aprobador xmlns="5d858b61-e3f0-4d0e-9506-1dae71482f44">Juan Esteban Calle Restrepo</Aprobador>
    <Asunto xmlns="5d858b61-e3f0-4d0e-9506-1dae71482f44">Decreto Precios Pymes</Asunto>
    <CdeA xmlns="5d858b61-e3f0-4d0e-9506-1dae71482f44">7555</CdeA>
    <Observaciones xmlns="5d858b61-e3f0-4d0e-9506-1dae71482f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cretos" ma:contentTypeID="0x010100D95275C432C7464990FA905AABCD2FEB00FD7474E80107974B9E2FA37A4432BC6C" ma:contentTypeVersion="82" ma:contentTypeDescription="" ma:contentTypeScope="" ma:versionID="ad07d72c6bc7194761ee01ce1b3102a9">
  <xsd:schema xmlns:xsd="http://www.w3.org/2001/XMLSchema" xmlns:xs="http://www.w3.org/2001/XMLSchema" xmlns:p="http://schemas.microsoft.com/office/2006/metadata/properties" xmlns:ns2="5d858b61-e3f0-4d0e-9506-1dae71482f44" xmlns:ns3="d6e32875-b059-4ac8-a011-336460f826a4" targetNamespace="http://schemas.microsoft.com/office/2006/metadata/properties" ma:root="true" ma:fieldsID="ce4f42676a8589ae35dca77f953ef1e2" ns2:_="" ns3:_="">
    <xsd:import namespace="5d858b61-e3f0-4d0e-9506-1dae71482f44"/>
    <xsd:import namespace="d6e32875-b059-4ac8-a011-336460f826a4"/>
    <xsd:element name="properties">
      <xsd:complexType>
        <xsd:sequence>
          <xsd:element name="documentManagement">
            <xsd:complexType>
              <xsd:all>
                <xsd:element ref="ns2:Asunto"/>
                <xsd:element ref="ns2:Cargo"/>
                <xsd:element ref="ns2:Aprobador"/>
                <xsd:element ref="ns3:Tipo_x0020_Decreto" minOccurs="0"/>
                <xsd:element ref="ns3:Relación_x0020_de_x0020_Documentos" minOccurs="0"/>
                <xsd:element ref="ns3:Fecha_x0020_de_x0020_aprobación" minOccurs="0"/>
                <xsd:element ref="ns3:Fuente"/>
                <xsd:element ref="ns3:_Type" minOccurs="0"/>
                <xsd:element ref="ns3:Estado2" minOccurs="0"/>
                <xsd:element ref="ns3:Fecha_x0020_de_x0020_pierde_x0020_de_x0020_vigencia" minOccurs="0"/>
                <xsd:element ref="ns3:TipoID" minOccurs="0"/>
                <xsd:element ref="ns3:Número_x0020_de_x0020_documento" minOccurs="0"/>
                <xsd:element ref="ns2:CdeA"/>
                <xsd:element ref="ns2:Observacio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58b61-e3f0-4d0e-9506-1dae71482f44" elementFormDefault="qualified">
    <xsd:import namespace="http://schemas.microsoft.com/office/2006/documentManagement/types"/>
    <xsd:import namespace="http://schemas.microsoft.com/office/infopath/2007/PartnerControls"/>
    <xsd:element name="Asunto" ma:index="2" ma:displayName="Asunto" ma:internalName="Asunto">
      <xsd:simpleType>
        <xsd:restriction base="dms:Text">
          <xsd:maxLength value="255"/>
        </xsd:restriction>
      </xsd:simpleType>
    </xsd:element>
    <xsd:element name="Cargo" ma:index="3" ma:displayName="Cargo" ma:internalName="Cargo">
      <xsd:simpleType>
        <xsd:restriction base="dms:Text">
          <xsd:maxLength value="255"/>
        </xsd:restriction>
      </xsd:simpleType>
    </xsd:element>
    <xsd:element name="Aprobador" ma:index="4" ma:displayName="Aprobador" ma:internalName="Aprobador">
      <xsd:simpleType>
        <xsd:restriction base="dms:Text">
          <xsd:maxLength value="255"/>
        </xsd:restriction>
      </xsd:simpleType>
    </xsd:element>
    <xsd:element name="CdeA" ma:index="20" ma:displayName="CdeA" ma:decimals="0" ma:internalName="CdeA">
      <xsd:simpleType>
        <xsd:restriction base="dms:Number"/>
      </xsd:simpleType>
    </xsd:element>
    <xsd:element name="Observaciones" ma:index="21" nillable="true" ma:displayName="Observaciones" ma:internalName="Observacion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32875-b059-4ac8-a011-336460f826a4" elementFormDefault="qualified">
    <xsd:import namespace="http://schemas.microsoft.com/office/2006/documentManagement/types"/>
    <xsd:import namespace="http://schemas.microsoft.com/office/infopath/2007/PartnerControls"/>
    <xsd:element name="Tipo_x0020_Decreto" ma:index="5" nillable="true" ma:displayName="Tipo Decreto" ma:default="Dirección Energía" ma:hidden="true" ma:internalName="Tipo_x0020_Decreto" ma:readOnly="false">
      <xsd:simpleType>
        <xsd:restriction base="dms:Text">
          <xsd:maxLength value="255"/>
        </xsd:restriction>
      </xsd:simpleType>
    </xsd:element>
    <xsd:element name="Relación_x0020_de_x0020_Documentos" ma:index="6" nillable="true" ma:displayName="Relación de Documentos" ma:hidden="true" ma:internalName="Relaci_x00f3_n_x0020_de_x0020_Documentos" ma:readOnly="false">
      <xsd:simpleType>
        <xsd:restriction base="dms:Unknown"/>
      </xsd:simpleType>
    </xsd:element>
    <xsd:element name="Fecha_x0020_de_x0020_aprobación" ma:index="12" nillable="true" ma:displayName="Fecha de aprobación" ma:format="DateOnly" ma:hidden="true" ma:internalName="Fecha_x0020_de_x0020_aprobaci_x00f3_n" ma:readOnly="false">
      <xsd:simpleType>
        <xsd:restriction base="dms:DateTime"/>
      </xsd:simpleType>
    </xsd:element>
    <xsd:element name="Fuente" ma:index="13" ma:displayName="Fuente" ma:default="Gerencia General" ma:format="Dropdown" ma:hidden="true" ma:internalName="Fuente" ma:readOnly="false">
      <xsd:simpleType>
        <xsd:restriction base="dms:Choice">
          <xsd:enumeration value="Gerencia General"/>
        </xsd:restriction>
      </xsd:simpleType>
    </xsd:element>
    <xsd:element name="_Type" ma:index="14" nillable="true" ma:displayName="_Type" ma:default="APR" ma:hidden="true" ma:internalName="_Type" ma:readOnly="false">
      <xsd:simpleType>
        <xsd:restriction base="dms:Text">
          <xsd:maxLength value="255"/>
        </xsd:restriction>
      </xsd:simpleType>
    </xsd:element>
    <xsd:element name="Estado2" ma:index="16" nillable="true" ma:displayName="Estado" ma:default="Vigente" ma:format="Dropdown" ma:hidden="true" ma:internalName="Estado2" ma:readOnly="false">
      <xsd:simpleType>
        <xsd:restriction base="dms:Choice">
          <xsd:enumeration value="Vigente"/>
          <xsd:enumeration value="No vigente"/>
          <xsd:enumeration value="Derogado"/>
          <xsd:enumeration value="Anulado"/>
        </xsd:restriction>
      </xsd:simpleType>
    </xsd:element>
    <xsd:element name="Fecha_x0020_de_x0020_pierde_x0020_de_x0020_vigencia" ma:index="17" nillable="true" ma:displayName="Fecha de pierde de vigencia" ma:format="DateOnly" ma:hidden="true" ma:internalName="Fecha_x0020_de_x0020_pierde_x0020_de_x0020_vigencia" ma:readOnly="false">
      <xsd:simpleType>
        <xsd:restriction base="dms:DateTime"/>
      </xsd:simpleType>
    </xsd:element>
    <xsd:element name="TipoID" ma:index="18" nillable="true" ma:displayName="TipoID" ma:default="DECGGL" ma:hidden="true" ma:internalName="TipoID" ma:readOnly="false">
      <xsd:simpleType>
        <xsd:restriction base="dms:Text">
          <xsd:maxLength value="255"/>
        </xsd:restriction>
      </xsd:simpleType>
    </xsd:element>
    <xsd:element name="Número_x0020_de_x0020_documento" ma:index="19" nillable="true" ma:displayName="Número de documento" ma:default="" ma:hidden="true" ma:indexed="true" ma:internalName="N_x00fa_mero_x0020_de_x0020_documento"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e contenido"/>
        <xsd:element ref="dc:title" minOccurs="0" maxOccurs="1" ma:index="0"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19607-3459-4944-AEC3-57482971DFF4}">
  <ds:schemaRefs>
    <ds:schemaRef ds:uri="http://schemas.microsoft.com/office/2006/metadata/properties"/>
    <ds:schemaRef ds:uri="d6e32875-b059-4ac8-a011-336460f826a4"/>
    <ds:schemaRef ds:uri="5d858b61-e3f0-4d0e-9506-1dae71482f44"/>
  </ds:schemaRefs>
</ds:datastoreItem>
</file>

<file path=customXml/itemProps2.xml><?xml version="1.0" encoding="utf-8"?>
<ds:datastoreItem xmlns:ds="http://schemas.openxmlformats.org/officeDocument/2006/customXml" ds:itemID="{6DE75549-BDC3-4E34-BED5-60869C027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58b61-e3f0-4d0e-9506-1dae71482f44"/>
    <ds:schemaRef ds:uri="d6e32875-b059-4ac8-a011-336460f82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2C923-6F12-4B20-9AD2-D4438776F271}">
  <ds:schemaRefs>
    <ds:schemaRef ds:uri="http://schemas.microsoft.com/sharepoint/v3/contenttype/forms"/>
  </ds:schemaRefs>
</ds:datastoreItem>
</file>

<file path=customXml/itemProps4.xml><?xml version="1.0" encoding="utf-8"?>
<ds:datastoreItem xmlns:ds="http://schemas.openxmlformats.org/officeDocument/2006/customXml" ds:itemID="{995B62AD-6271-4DC7-B7D7-70640D7D3B1C}">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1002</Words>
  <Characters>5516</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Decreto Gerencia General</vt:lpstr>
    </vt:vector>
  </TitlesOfParts>
  <Company>EEPPM</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Gerencia General</dc:title>
  <dc:subject/>
  <dc:creator>Patricia Gómez</dc:creator>
  <cp:keywords/>
  <dc:description/>
  <cp:lastModifiedBy>PATRICIA GOMEZ FRANCO</cp:lastModifiedBy>
  <cp:revision>8</cp:revision>
  <cp:lastPrinted>2018-06-26T16:12:00Z</cp:lastPrinted>
  <dcterms:created xsi:type="dcterms:W3CDTF">2026-05-19T15:51:00Z</dcterms:created>
  <dcterms:modified xsi:type="dcterms:W3CDTF">2026-05-19T16:34:00Z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0x010100D95275C432C7464990FA905AABCD2FEB00FD7474E80107974B9E2FA37A4432BC6C</vt:lpwstr>
  </property>
  <property fmtid="{D5CDD505-2E9C-101B-9397-08002B2CF9AE}" pid="3" name="Proyectó">
    <vt:lpwstr/>
  </property>
</Properties>
</file>