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D08B" w14:textId="77777777" w:rsidR="00425971" w:rsidRDefault="0007311B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center"/>
        <w:textAlignment w:val="baseline"/>
        <w:rPr>
          <w:rFonts w:ascii="Times New Roman" w:eastAsia="Times New Roman" w:hAnsi="Times New Roman"/>
          <w:b/>
          <w:lang w:eastAsia="es-ES"/>
        </w:rPr>
      </w:pPr>
      <w:r w:rsidRPr="0007311B">
        <w:rPr>
          <w:rFonts w:ascii="Times New Roman" w:eastAsia="Times New Roman" w:hAnsi="Times New Roman"/>
          <w:b/>
          <w:lang w:eastAsia="es-ES"/>
        </w:rPr>
        <w:t>ANEXO 1</w:t>
      </w:r>
      <w:r w:rsidR="0047165C">
        <w:rPr>
          <w:rFonts w:ascii="Times New Roman" w:eastAsia="Times New Roman" w:hAnsi="Times New Roman"/>
          <w:b/>
          <w:lang w:eastAsia="es-ES"/>
        </w:rPr>
        <w:t>0</w:t>
      </w:r>
    </w:p>
    <w:p w14:paraId="2E39FD88" w14:textId="763326FE" w:rsidR="00AE2B72" w:rsidRPr="0007311B" w:rsidRDefault="0007311B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center"/>
        <w:textAlignment w:val="baseline"/>
        <w:rPr>
          <w:rFonts w:ascii="Times New Roman" w:eastAsia="Times New Roman" w:hAnsi="Times New Roman"/>
          <w:b/>
          <w:lang w:eastAsia="es-ES"/>
        </w:rPr>
      </w:pPr>
      <w:r w:rsidRPr="0007311B">
        <w:rPr>
          <w:rFonts w:ascii="Times New Roman" w:eastAsia="Times New Roman" w:hAnsi="Times New Roman"/>
          <w:b/>
          <w:lang w:eastAsia="es-ES"/>
        </w:rPr>
        <w:br/>
      </w:r>
      <w:r w:rsidR="003579E7" w:rsidRPr="0007311B">
        <w:rPr>
          <w:rFonts w:ascii="Times New Roman" w:eastAsia="Times New Roman" w:hAnsi="Times New Roman"/>
          <w:b/>
          <w:lang w:eastAsia="es-ES"/>
        </w:rPr>
        <w:t>ACUERDO DE ADHESIÓN AL ACUERDO DE ACCIONISTAS</w:t>
      </w:r>
    </w:p>
    <w:p w14:paraId="428BFE73" w14:textId="77777777" w:rsidR="00AE2B72" w:rsidRPr="0007311B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</w:p>
    <w:p w14:paraId="0FAD4A04" w14:textId="31D0B5F9" w:rsidR="00AE2B72" w:rsidRPr="0007311B" w:rsidRDefault="00FE0675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  <w:r w:rsidRPr="0007311B">
        <w:rPr>
          <w:rStyle w:val="Refdenotaalpie"/>
          <w:rFonts w:ascii="Times New Roman" w:eastAsia="Times New Roman" w:hAnsi="Times New Roman"/>
          <w:lang w:eastAsia="es-ES"/>
        </w:rPr>
        <w:footnoteReference w:id="2"/>
      </w:r>
      <w:r w:rsidRPr="005A5FB2">
        <w:rPr>
          <w:rFonts w:ascii="Times New Roman" w:hAnsi="Times New Roman"/>
        </w:rPr>
        <w:t xml:space="preserve"> </w:t>
      </w:r>
      <w:r w:rsidR="007E4058" w:rsidRPr="005A5FB2">
        <w:rPr>
          <w:rFonts w:ascii="Times New Roman" w:hAnsi="Times New Roman"/>
        </w:rPr>
        <w:t>[actuando en mi propio nombre y representación</w:t>
      </w:r>
      <w:r w:rsidR="00DC7477">
        <w:rPr>
          <w:rFonts w:ascii="Times New Roman" w:hAnsi="Times New Roman"/>
        </w:rPr>
        <w:t xml:space="preserve"> </w:t>
      </w:r>
      <w:r w:rsidR="007E4058" w:rsidRPr="005A5FB2">
        <w:rPr>
          <w:rFonts w:ascii="Times New Roman" w:hAnsi="Times New Roman"/>
        </w:rPr>
        <w:t>/</w:t>
      </w:r>
      <w:r w:rsidR="00DC7477">
        <w:rPr>
          <w:rFonts w:ascii="Times New Roman" w:hAnsi="Times New Roman"/>
        </w:rPr>
        <w:t xml:space="preserve"> </w:t>
      </w:r>
      <w:r w:rsidR="007E4058" w:rsidRPr="005A5FB2">
        <w:rPr>
          <w:rFonts w:ascii="Times New Roman" w:hAnsi="Times New Roman"/>
        </w:rPr>
        <w:t>actuando en nombre y representación de [</w:t>
      </w:r>
      <w:r w:rsidR="007E4058" w:rsidRPr="005A5FB2">
        <w:rPr>
          <w:rFonts w:ascii="Times New Roman" w:hAnsi="Times New Roman"/>
          <w:highlight w:val="lightGray"/>
        </w:rPr>
        <w:t>incluir nombre del Interesado</w:t>
      </w:r>
      <w:r w:rsidR="007E4058" w:rsidRPr="005A5FB2">
        <w:rPr>
          <w:rFonts w:ascii="Times New Roman" w:hAnsi="Times New Roman"/>
        </w:rPr>
        <w:t>]]</w:t>
      </w:r>
      <w:r w:rsidR="00DC7AC7" w:rsidRPr="0007311B">
        <w:rPr>
          <w:rFonts w:ascii="Times New Roman" w:eastAsia="Times New Roman" w:hAnsi="Times New Roman"/>
          <w:lang w:eastAsia="es-ES"/>
        </w:rPr>
        <w:t xml:space="preserve"> </w:t>
      </w:r>
      <w:r w:rsidR="009C42EF" w:rsidRPr="0007311B">
        <w:rPr>
          <w:rFonts w:ascii="Times New Roman" w:eastAsia="Times New Roman" w:hAnsi="Times New Roman"/>
          <w:lang w:eastAsia="es-ES"/>
        </w:rPr>
        <w:t xml:space="preserve">sociedad </w:t>
      </w:r>
      <w:r>
        <w:rPr>
          <w:rFonts w:ascii="Times New Roman" w:eastAsia="Times New Roman" w:hAnsi="Times New Roman"/>
          <w:lang w:eastAsia="es-ES"/>
        </w:rPr>
        <w:t>[</w:t>
      </w:r>
      <w:r w:rsidR="00DC7477">
        <w:rPr>
          <w:rFonts w:ascii="Times New Roman" w:eastAsia="Times New Roman" w:hAnsi="Times New Roman"/>
          <w:lang w:eastAsia="es-ES"/>
        </w:rPr>
        <w:t>●</w:t>
      </w:r>
      <w:r>
        <w:rPr>
          <w:rFonts w:ascii="Times New Roman" w:eastAsia="Times New Roman" w:hAnsi="Times New Roman"/>
          <w:lang w:eastAsia="es-ES"/>
        </w:rPr>
        <w:t>]</w:t>
      </w:r>
      <w:r w:rsidR="009C42EF" w:rsidRPr="0007311B">
        <w:rPr>
          <w:rFonts w:ascii="Times New Roman" w:eastAsia="Times New Roman" w:hAnsi="Times New Roman"/>
          <w:lang w:eastAsia="es-ES"/>
        </w:rPr>
        <w:t xml:space="preserve">, debidamente constituida de acuerdo a las leyes de </w:t>
      </w:r>
      <w:r w:rsidR="00DC7477">
        <w:rPr>
          <w:rFonts w:ascii="Times New Roman" w:eastAsia="Times New Roman" w:hAnsi="Times New Roman"/>
          <w:lang w:eastAsia="es-ES"/>
        </w:rPr>
        <w:t>[●]</w:t>
      </w:r>
      <w:r w:rsidR="00DC7AC7" w:rsidRPr="0007311B">
        <w:rPr>
          <w:rFonts w:ascii="Times New Roman" w:eastAsia="Times New Roman" w:hAnsi="Times New Roman"/>
          <w:lang w:eastAsia="es-ES"/>
        </w:rPr>
        <w:t xml:space="preserve">, </w:t>
      </w:r>
      <w:r w:rsidR="009C42EF" w:rsidRPr="0007311B">
        <w:rPr>
          <w:rFonts w:ascii="Times New Roman" w:eastAsia="Times New Roman" w:hAnsi="Times New Roman"/>
          <w:lang w:eastAsia="es-ES"/>
        </w:rPr>
        <w:t xml:space="preserve">con domicilio en la ciudad de </w:t>
      </w:r>
      <w:r w:rsidR="00DC7477">
        <w:rPr>
          <w:rFonts w:ascii="Times New Roman" w:eastAsia="Times New Roman" w:hAnsi="Times New Roman"/>
          <w:lang w:eastAsia="es-ES"/>
        </w:rPr>
        <w:t>[●]</w:t>
      </w:r>
      <w:r w:rsidR="00DC7AC7" w:rsidRPr="0007311B">
        <w:rPr>
          <w:rFonts w:ascii="Times New Roman" w:eastAsia="Times New Roman" w:hAnsi="Times New Roman"/>
          <w:lang w:eastAsia="es-ES"/>
        </w:rPr>
        <w:t xml:space="preserve"> </w:t>
      </w:r>
      <w:r w:rsidR="009C42EF" w:rsidRPr="0007311B">
        <w:rPr>
          <w:rFonts w:ascii="Times New Roman" w:eastAsia="Times New Roman" w:hAnsi="Times New Roman"/>
          <w:lang w:eastAsia="es-ES"/>
        </w:rPr>
        <w:t>(el “</w:t>
      </w:r>
      <w:r w:rsidR="009C42EF" w:rsidRPr="0007311B">
        <w:rPr>
          <w:rFonts w:ascii="Times New Roman" w:eastAsia="Times New Roman" w:hAnsi="Times New Roman"/>
          <w:u w:val="single"/>
          <w:lang w:eastAsia="es-ES"/>
        </w:rPr>
        <w:t>Adherente</w:t>
      </w:r>
      <w:r w:rsidR="009C42EF" w:rsidRPr="0007311B">
        <w:rPr>
          <w:rFonts w:ascii="Times New Roman" w:eastAsia="Times New Roman" w:hAnsi="Times New Roman"/>
          <w:lang w:eastAsia="es-ES"/>
        </w:rPr>
        <w:t xml:space="preserve">”), representada </w:t>
      </w:r>
      <w:r w:rsidR="00DC7AC7" w:rsidRPr="0007311B">
        <w:rPr>
          <w:rFonts w:ascii="Times New Roman" w:eastAsia="Times New Roman" w:hAnsi="Times New Roman"/>
          <w:lang w:eastAsia="es-ES"/>
        </w:rPr>
        <w:t xml:space="preserve">en este acto </w:t>
      </w:r>
      <w:r w:rsidR="009C42EF" w:rsidRPr="0007311B">
        <w:rPr>
          <w:rFonts w:ascii="Times New Roman" w:eastAsia="Times New Roman" w:hAnsi="Times New Roman"/>
          <w:lang w:eastAsia="es-ES"/>
        </w:rPr>
        <w:t xml:space="preserve">por </w:t>
      </w:r>
      <w:r w:rsidR="00DC7477">
        <w:rPr>
          <w:rFonts w:ascii="Times New Roman" w:eastAsia="Times New Roman" w:hAnsi="Times New Roman"/>
          <w:lang w:eastAsia="es-ES"/>
        </w:rPr>
        <w:t>[●]</w:t>
      </w:r>
      <w:r w:rsidR="003C2FDC" w:rsidRPr="0007311B">
        <w:rPr>
          <w:rFonts w:ascii="Times New Roman" w:eastAsia="Times New Roman" w:hAnsi="Times New Roman"/>
          <w:lang w:eastAsia="es-ES"/>
        </w:rPr>
        <w:t>, mayor de edad, identificado como aparece al pie de mi firma,</w:t>
      </w:r>
      <w:r w:rsidR="003C2FDC" w:rsidRPr="0007311B" w:rsidDel="00DC7AC7">
        <w:rPr>
          <w:rFonts w:ascii="Times New Roman" w:eastAsia="Times New Roman" w:hAnsi="Times New Roman"/>
          <w:lang w:eastAsia="es-ES"/>
        </w:rPr>
        <w:t xml:space="preserve"> </w:t>
      </w:r>
      <w:r>
        <w:rPr>
          <w:rFonts w:ascii="Times New Roman" w:eastAsia="Times New Roman" w:hAnsi="Times New Roman"/>
          <w:lang w:eastAsia="es-ES"/>
        </w:rPr>
        <w:t>[</w:t>
      </w:r>
      <w:r w:rsidR="009C42EF" w:rsidRPr="006272E4">
        <w:rPr>
          <w:rFonts w:ascii="Times New Roman" w:eastAsia="Times New Roman" w:hAnsi="Times New Roman"/>
          <w:highlight w:val="lightGray"/>
          <w:lang w:eastAsia="es-ES"/>
        </w:rPr>
        <w:t xml:space="preserve">actuando en mi calidad de </w:t>
      </w:r>
      <w:r w:rsidR="00DC7AC7" w:rsidRPr="006272E4">
        <w:rPr>
          <w:rFonts w:ascii="Times New Roman" w:eastAsia="Times New Roman" w:hAnsi="Times New Roman"/>
          <w:highlight w:val="lightGray"/>
          <w:lang w:eastAsia="es-ES"/>
        </w:rPr>
        <w:t>apoderado especial según consta en el poder adjunto</w:t>
      </w:r>
      <w:r w:rsidR="006272E4" w:rsidRPr="006272E4">
        <w:rPr>
          <w:rFonts w:ascii="Times New Roman" w:eastAsia="Times New Roman" w:hAnsi="Times New Roman"/>
          <w:highlight w:val="lightGray"/>
          <w:lang w:eastAsia="es-ES"/>
        </w:rPr>
        <w:t xml:space="preserve"> </w:t>
      </w:r>
      <w:r w:rsidR="003579E7" w:rsidRPr="006272E4">
        <w:rPr>
          <w:rFonts w:ascii="Times New Roman" w:eastAsia="Times New Roman" w:hAnsi="Times New Roman"/>
          <w:highlight w:val="lightGray"/>
          <w:lang w:eastAsia="es-ES"/>
        </w:rPr>
        <w:t>/ conforme con los documentos corporativos anexos</w:t>
      </w:r>
      <w:r w:rsidR="00DC7AC7" w:rsidRPr="006272E4">
        <w:rPr>
          <w:rFonts w:ascii="Times New Roman" w:eastAsia="Times New Roman" w:hAnsi="Times New Roman"/>
          <w:highlight w:val="lightGray"/>
          <w:lang w:eastAsia="es-ES"/>
        </w:rPr>
        <w:t xml:space="preserve"> como </w:t>
      </w:r>
      <w:r w:rsidR="00DC7AC7" w:rsidRPr="006272E4">
        <w:rPr>
          <w:rFonts w:ascii="Times New Roman" w:eastAsia="Times New Roman" w:hAnsi="Times New Roman"/>
          <w:highlight w:val="lightGray"/>
          <w:u w:val="single"/>
          <w:lang w:eastAsia="es-ES"/>
        </w:rPr>
        <w:t>Anexo A</w:t>
      </w:r>
      <w:r w:rsidRPr="006272E4">
        <w:rPr>
          <w:rFonts w:ascii="Times New Roman" w:eastAsia="Times New Roman" w:hAnsi="Times New Roman"/>
          <w:lang w:eastAsia="es-ES"/>
        </w:rPr>
        <w:t>]</w:t>
      </w:r>
      <w:r w:rsidR="0006390C" w:rsidRPr="006272E4">
        <w:rPr>
          <w:rStyle w:val="Refdenotaalpie"/>
          <w:rFonts w:ascii="Times New Roman" w:eastAsia="Times New Roman" w:hAnsi="Times New Roman"/>
          <w:lang w:eastAsia="es-ES"/>
        </w:rPr>
        <w:footnoteReference w:id="3"/>
      </w:r>
      <w:r w:rsidR="009C42EF" w:rsidRPr="006272E4">
        <w:rPr>
          <w:rFonts w:ascii="Times New Roman" w:eastAsia="Times New Roman" w:hAnsi="Times New Roman"/>
          <w:lang w:eastAsia="es-ES"/>
        </w:rPr>
        <w:t xml:space="preserve"> </w:t>
      </w:r>
      <w:r w:rsidR="00DC7AC7" w:rsidRPr="0007311B">
        <w:rPr>
          <w:rFonts w:ascii="Times New Roman" w:eastAsia="Times New Roman" w:hAnsi="Times New Roman"/>
          <w:lang w:eastAsia="es-ES"/>
        </w:rPr>
        <w:t xml:space="preserve">y </w:t>
      </w:r>
      <w:r w:rsidR="009C42EF" w:rsidRPr="0007311B">
        <w:rPr>
          <w:rFonts w:ascii="Times New Roman" w:eastAsia="Times New Roman" w:hAnsi="Times New Roman"/>
          <w:lang w:eastAsia="es-ES"/>
        </w:rPr>
        <w:t>debidamente autorizado para suscribir el presente documento de adhesión (el “</w:t>
      </w:r>
      <w:r w:rsidR="009C42EF" w:rsidRPr="0007311B">
        <w:rPr>
          <w:rFonts w:ascii="Times New Roman" w:eastAsia="Times New Roman" w:hAnsi="Times New Roman"/>
          <w:u w:val="single"/>
          <w:lang w:eastAsia="es-ES"/>
        </w:rPr>
        <w:t>Acuerdo de Adhesión</w:t>
      </w:r>
      <w:r w:rsidR="009C42EF" w:rsidRPr="0007311B">
        <w:rPr>
          <w:rFonts w:ascii="Times New Roman" w:eastAsia="Times New Roman" w:hAnsi="Times New Roman"/>
          <w:lang w:eastAsia="es-ES"/>
        </w:rPr>
        <w:t>”)</w:t>
      </w:r>
      <w:r w:rsidR="00AE2B72" w:rsidRPr="0007311B">
        <w:rPr>
          <w:rFonts w:ascii="Times New Roman" w:eastAsia="Times New Roman" w:hAnsi="Times New Roman"/>
          <w:lang w:eastAsia="es-ES"/>
        </w:rPr>
        <w:t xml:space="preserve"> con fecha </w:t>
      </w:r>
      <w:r w:rsidR="00DC7477">
        <w:rPr>
          <w:rFonts w:ascii="Times New Roman" w:eastAsia="Times New Roman" w:hAnsi="Times New Roman"/>
          <w:lang w:eastAsia="es-ES"/>
        </w:rPr>
        <w:t xml:space="preserve">[●] </w:t>
      </w:r>
      <w:r w:rsidR="00DC7AC7" w:rsidRPr="0007311B">
        <w:rPr>
          <w:rFonts w:ascii="Times New Roman" w:eastAsia="Times New Roman" w:hAnsi="Times New Roman"/>
          <w:lang w:eastAsia="es-ES"/>
        </w:rPr>
        <w:t xml:space="preserve">de </w:t>
      </w:r>
      <w:r w:rsidR="00DC7477">
        <w:rPr>
          <w:rFonts w:ascii="Times New Roman" w:eastAsia="Times New Roman" w:hAnsi="Times New Roman"/>
          <w:lang w:eastAsia="es-ES"/>
        </w:rPr>
        <w:t>[●]</w:t>
      </w:r>
      <w:r w:rsidR="00DC7AC7" w:rsidRPr="0007311B">
        <w:rPr>
          <w:rFonts w:ascii="Times New Roman" w:eastAsia="Times New Roman" w:hAnsi="Times New Roman"/>
          <w:lang w:eastAsia="es-ES"/>
        </w:rPr>
        <w:t xml:space="preserve"> de </w:t>
      </w:r>
      <w:r w:rsidR="00DC7477">
        <w:rPr>
          <w:rFonts w:ascii="Times New Roman" w:eastAsia="Times New Roman" w:hAnsi="Times New Roman"/>
          <w:lang w:eastAsia="es-ES"/>
        </w:rPr>
        <w:t>[●]</w:t>
      </w:r>
      <w:r w:rsidR="00DC7AC7" w:rsidRPr="0007311B">
        <w:rPr>
          <w:rStyle w:val="Refdenotaalpie"/>
          <w:rFonts w:ascii="Times New Roman" w:eastAsia="Times New Roman" w:hAnsi="Times New Roman"/>
          <w:lang w:eastAsia="es-ES"/>
        </w:rPr>
        <w:footnoteReference w:id="4"/>
      </w:r>
      <w:r w:rsidR="00AE2B72" w:rsidRPr="0007311B">
        <w:rPr>
          <w:rFonts w:ascii="Times New Roman" w:eastAsia="Times New Roman" w:hAnsi="Times New Roman"/>
          <w:lang w:eastAsia="es-ES"/>
        </w:rPr>
        <w:t>.</w:t>
      </w:r>
      <w:r w:rsidR="00DC7477">
        <w:rPr>
          <w:rFonts w:ascii="Times New Roman" w:eastAsia="Times New Roman" w:hAnsi="Times New Roman"/>
          <w:lang w:eastAsia="es-ES"/>
        </w:rPr>
        <w:t xml:space="preserve"> </w:t>
      </w:r>
    </w:p>
    <w:p w14:paraId="05FD2378" w14:textId="77777777" w:rsidR="00AE2B72" w:rsidRPr="0007311B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</w:p>
    <w:p w14:paraId="2B9C806B" w14:textId="73284A7D" w:rsidR="008779C1" w:rsidRDefault="00AE2B72" w:rsidP="008779C1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val="es-CO" w:eastAsia="es-ES"/>
        </w:rPr>
      </w:pPr>
      <w:r w:rsidRPr="0007311B">
        <w:rPr>
          <w:rFonts w:ascii="Times New Roman" w:eastAsia="Times New Roman" w:hAnsi="Times New Roman"/>
          <w:lang w:eastAsia="es-ES"/>
        </w:rPr>
        <w:t>CONSIDERANDO que</w:t>
      </w:r>
      <w:r w:rsidR="008C25D3">
        <w:rPr>
          <w:rFonts w:ascii="Times New Roman" w:eastAsia="Times New Roman" w:hAnsi="Times New Roman"/>
          <w:lang w:eastAsia="es-ES"/>
        </w:rPr>
        <w:t>,</w:t>
      </w:r>
      <w:r w:rsidRPr="0007311B">
        <w:rPr>
          <w:rFonts w:ascii="Times New Roman" w:eastAsia="Times New Roman" w:hAnsi="Times New Roman"/>
          <w:lang w:eastAsia="es-ES"/>
        </w:rPr>
        <w:t xml:space="preserve"> </w:t>
      </w:r>
      <w:r w:rsidR="008779C1" w:rsidRPr="008779C1">
        <w:rPr>
          <w:rFonts w:ascii="Times New Roman" w:eastAsia="Times New Roman" w:hAnsi="Times New Roman"/>
          <w:lang w:val="es-CO" w:eastAsia="es-ES"/>
        </w:rPr>
        <w:t xml:space="preserve">el primero </w:t>
      </w:r>
      <w:r w:rsidR="008C25D3">
        <w:rPr>
          <w:rFonts w:ascii="Times New Roman" w:eastAsia="Times New Roman" w:hAnsi="Times New Roman"/>
          <w:lang w:val="es-CO" w:eastAsia="es-ES"/>
        </w:rPr>
        <w:t xml:space="preserve">(1°) </w:t>
      </w:r>
      <w:r w:rsidR="008779C1" w:rsidRPr="008779C1">
        <w:rPr>
          <w:rFonts w:ascii="Times New Roman" w:eastAsia="Times New Roman" w:hAnsi="Times New Roman"/>
          <w:lang w:val="es-CO" w:eastAsia="es-ES"/>
        </w:rPr>
        <w:t>de octubre de 2013, Millicom, por una parte, y EPM y el Instituto de</w:t>
      </w:r>
      <w:r w:rsidR="008779C1">
        <w:rPr>
          <w:rFonts w:ascii="Times New Roman" w:eastAsia="Times New Roman" w:hAnsi="Times New Roman"/>
          <w:lang w:val="es-CO" w:eastAsia="es-ES"/>
        </w:rPr>
        <w:t xml:space="preserve"> </w:t>
      </w:r>
      <w:r w:rsidR="008779C1" w:rsidRPr="008779C1">
        <w:rPr>
          <w:rFonts w:ascii="Times New Roman" w:eastAsia="Times New Roman" w:hAnsi="Times New Roman"/>
          <w:lang w:val="es-CO" w:eastAsia="es-ES"/>
        </w:rPr>
        <w:t>Recreación y Deportes de Medellín-INDER (“</w:t>
      </w:r>
      <w:r w:rsidR="008779C1" w:rsidRPr="008779C1">
        <w:rPr>
          <w:rFonts w:ascii="Times New Roman" w:eastAsia="Times New Roman" w:hAnsi="Times New Roman"/>
          <w:u w:val="single"/>
          <w:lang w:val="es-CO" w:eastAsia="es-ES"/>
        </w:rPr>
        <w:t>INDER</w:t>
      </w:r>
      <w:r w:rsidR="008779C1" w:rsidRPr="008779C1">
        <w:rPr>
          <w:rFonts w:ascii="Times New Roman" w:eastAsia="Times New Roman" w:hAnsi="Times New Roman"/>
          <w:lang w:val="es-CO" w:eastAsia="es-ES"/>
        </w:rPr>
        <w:t>”), por otra parte, suscribieron un acuerdo de</w:t>
      </w:r>
      <w:r w:rsidR="008779C1">
        <w:rPr>
          <w:rFonts w:ascii="Times New Roman" w:eastAsia="Times New Roman" w:hAnsi="Times New Roman"/>
          <w:lang w:val="es-CO" w:eastAsia="es-ES"/>
        </w:rPr>
        <w:t xml:space="preserve"> </w:t>
      </w:r>
      <w:r w:rsidR="008779C1" w:rsidRPr="008779C1">
        <w:rPr>
          <w:rFonts w:ascii="Times New Roman" w:eastAsia="Times New Roman" w:hAnsi="Times New Roman"/>
          <w:lang w:val="es-CO" w:eastAsia="es-ES"/>
        </w:rPr>
        <w:t>accionistas (tal como ha sido modificado de tiempo en tiempo, el “</w:t>
      </w:r>
      <w:r w:rsidR="008779C1" w:rsidRPr="008779C1">
        <w:rPr>
          <w:rFonts w:ascii="Times New Roman" w:eastAsia="Times New Roman" w:hAnsi="Times New Roman"/>
          <w:u w:val="single"/>
          <w:lang w:val="es-CO" w:eastAsia="es-ES"/>
        </w:rPr>
        <w:t>Acuerdo de Accionistas</w:t>
      </w:r>
      <w:r w:rsidR="008779C1" w:rsidRPr="008779C1">
        <w:rPr>
          <w:rFonts w:ascii="Times New Roman" w:eastAsia="Times New Roman" w:hAnsi="Times New Roman"/>
          <w:lang w:val="es-CO" w:eastAsia="es-ES"/>
        </w:rPr>
        <w:t>”), al cual se</w:t>
      </w:r>
      <w:r w:rsidR="008779C1">
        <w:rPr>
          <w:rFonts w:ascii="Times New Roman" w:eastAsia="Times New Roman" w:hAnsi="Times New Roman"/>
          <w:lang w:val="es-CO" w:eastAsia="es-ES"/>
        </w:rPr>
        <w:t xml:space="preserve"> </w:t>
      </w:r>
      <w:r w:rsidR="008779C1" w:rsidRPr="008779C1">
        <w:rPr>
          <w:rFonts w:ascii="Times New Roman" w:eastAsia="Times New Roman" w:hAnsi="Times New Roman"/>
          <w:lang w:val="es-CO" w:eastAsia="es-ES"/>
        </w:rPr>
        <w:t xml:space="preserve">adhirieron posteriormente los demás Accionistas </w:t>
      </w:r>
      <w:r w:rsidR="008779C1">
        <w:rPr>
          <w:rFonts w:ascii="Times New Roman" w:eastAsia="Times New Roman" w:hAnsi="Times New Roman"/>
          <w:lang w:val="es-CO" w:eastAsia="es-ES"/>
        </w:rPr>
        <w:t>Millicom</w:t>
      </w:r>
      <w:r w:rsidR="008779C1" w:rsidRPr="008779C1">
        <w:rPr>
          <w:rFonts w:ascii="Times New Roman" w:eastAsia="Times New Roman" w:hAnsi="Times New Roman"/>
          <w:lang w:val="es-CO" w:eastAsia="es-ES"/>
        </w:rPr>
        <w:t>, para regular y establecer los términos y condiciones</w:t>
      </w:r>
      <w:r w:rsidR="008779C1">
        <w:rPr>
          <w:rFonts w:ascii="Times New Roman" w:eastAsia="Times New Roman" w:hAnsi="Times New Roman"/>
          <w:lang w:val="es-CO" w:eastAsia="es-ES"/>
        </w:rPr>
        <w:t xml:space="preserve"> </w:t>
      </w:r>
      <w:r w:rsidR="008779C1" w:rsidRPr="008779C1">
        <w:rPr>
          <w:rFonts w:ascii="Times New Roman" w:eastAsia="Times New Roman" w:hAnsi="Times New Roman"/>
          <w:lang w:val="es-CO" w:eastAsia="es-ES"/>
        </w:rPr>
        <w:t xml:space="preserve">que rigen las relaciones entre EPM, INDER y los Accionistas </w:t>
      </w:r>
      <w:r w:rsidR="008779C1">
        <w:rPr>
          <w:rFonts w:ascii="Times New Roman" w:eastAsia="Times New Roman" w:hAnsi="Times New Roman"/>
          <w:lang w:val="es-CO" w:eastAsia="es-ES"/>
        </w:rPr>
        <w:t>Millicom</w:t>
      </w:r>
      <w:r w:rsidR="008779C1" w:rsidRPr="008779C1">
        <w:rPr>
          <w:rFonts w:ascii="Times New Roman" w:eastAsia="Times New Roman" w:hAnsi="Times New Roman"/>
          <w:lang w:val="es-CO" w:eastAsia="es-ES"/>
        </w:rPr>
        <w:t xml:space="preserve"> en su calidad de accionistas de UNE</w:t>
      </w:r>
      <w:r w:rsidR="008779C1">
        <w:rPr>
          <w:rFonts w:ascii="Times New Roman" w:eastAsia="Times New Roman" w:hAnsi="Times New Roman"/>
          <w:lang w:val="es-CO" w:eastAsia="es-ES"/>
        </w:rPr>
        <w:t xml:space="preserve"> </w:t>
      </w:r>
      <w:r w:rsidR="008779C1" w:rsidRPr="008779C1">
        <w:rPr>
          <w:rFonts w:ascii="Times New Roman" w:eastAsia="Times New Roman" w:hAnsi="Times New Roman"/>
          <w:lang w:val="es-CO" w:eastAsia="es-ES"/>
        </w:rPr>
        <w:t>EPM Telecomunicaciones S.A. (“</w:t>
      </w:r>
      <w:r w:rsidR="008779C1" w:rsidRPr="008779C1">
        <w:rPr>
          <w:rFonts w:ascii="Times New Roman" w:eastAsia="Times New Roman" w:hAnsi="Times New Roman"/>
          <w:u w:val="single"/>
          <w:lang w:val="es-CO" w:eastAsia="es-ES"/>
        </w:rPr>
        <w:t>UNE</w:t>
      </w:r>
      <w:r w:rsidR="008779C1" w:rsidRPr="008779C1">
        <w:rPr>
          <w:rFonts w:ascii="Times New Roman" w:eastAsia="Times New Roman" w:hAnsi="Times New Roman"/>
          <w:lang w:val="es-CO" w:eastAsia="es-ES"/>
        </w:rPr>
        <w:t>”</w:t>
      </w:r>
      <w:r w:rsidR="008779C1">
        <w:rPr>
          <w:rFonts w:ascii="Times New Roman" w:eastAsia="Times New Roman" w:hAnsi="Times New Roman"/>
          <w:lang w:val="es-CO" w:eastAsia="es-ES"/>
        </w:rPr>
        <w:t xml:space="preserve"> o la “</w:t>
      </w:r>
      <w:r w:rsidR="008779C1" w:rsidRPr="008779C1">
        <w:rPr>
          <w:rFonts w:ascii="Times New Roman" w:eastAsia="Times New Roman" w:hAnsi="Times New Roman"/>
          <w:u w:val="single"/>
          <w:lang w:val="es-CO" w:eastAsia="es-ES"/>
        </w:rPr>
        <w:t>Compañía</w:t>
      </w:r>
      <w:r w:rsidR="008779C1">
        <w:rPr>
          <w:rFonts w:ascii="Times New Roman" w:eastAsia="Times New Roman" w:hAnsi="Times New Roman"/>
          <w:lang w:val="es-CO" w:eastAsia="es-ES"/>
        </w:rPr>
        <w:t>”</w:t>
      </w:r>
      <w:r w:rsidR="008779C1" w:rsidRPr="008779C1">
        <w:rPr>
          <w:rFonts w:ascii="Times New Roman" w:eastAsia="Times New Roman" w:hAnsi="Times New Roman"/>
          <w:lang w:val="es-CO" w:eastAsia="es-ES"/>
        </w:rPr>
        <w:t>)</w:t>
      </w:r>
      <w:r w:rsidR="008779C1">
        <w:rPr>
          <w:rFonts w:ascii="Times New Roman" w:eastAsia="Times New Roman" w:hAnsi="Times New Roman"/>
          <w:lang w:val="es-CO" w:eastAsia="es-ES"/>
        </w:rPr>
        <w:t>.</w:t>
      </w:r>
    </w:p>
    <w:p w14:paraId="77BAD2DD" w14:textId="77777777" w:rsidR="008C25D3" w:rsidRDefault="008C25D3" w:rsidP="008779C1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val="es-CO" w:eastAsia="es-ES"/>
        </w:rPr>
      </w:pPr>
    </w:p>
    <w:p w14:paraId="6F0D80BD" w14:textId="6EB8E6D4" w:rsidR="008C25D3" w:rsidRDefault="008C25D3" w:rsidP="008C25D3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  <w:r w:rsidRPr="0007311B">
        <w:rPr>
          <w:rFonts w:ascii="Times New Roman" w:eastAsia="Times New Roman" w:hAnsi="Times New Roman"/>
          <w:lang w:eastAsia="es-ES"/>
        </w:rPr>
        <w:t>CONSIDERANDO que</w:t>
      </w:r>
      <w:r w:rsidRPr="008C25D3">
        <w:rPr>
          <w:rFonts w:ascii="Times New Roman" w:eastAsia="Times New Roman" w:hAnsi="Times New Roman"/>
          <w:lang w:val="es-CO" w:eastAsia="es-ES"/>
        </w:rPr>
        <w:t>, en octubre de 2024 el INDER realizó una Transferencia Permitida a EPM, en los términos</w:t>
      </w:r>
      <w:r>
        <w:rPr>
          <w:rFonts w:ascii="Times New Roman" w:eastAsia="Times New Roman" w:hAnsi="Times New Roman"/>
          <w:lang w:val="es-CO" w:eastAsia="es-ES"/>
        </w:rPr>
        <w:t xml:space="preserve"> </w:t>
      </w:r>
      <w:r w:rsidRPr="008C25D3">
        <w:rPr>
          <w:rFonts w:ascii="Times New Roman" w:eastAsia="Times New Roman" w:hAnsi="Times New Roman"/>
          <w:lang w:val="es-CO" w:eastAsia="es-ES"/>
        </w:rPr>
        <w:t>del Acuerdo de Accionistas, con lo cual el INDER dejó de ser accionista de UNE y su acción pasó a aumentar</w:t>
      </w:r>
      <w:r>
        <w:rPr>
          <w:rFonts w:ascii="Times New Roman" w:eastAsia="Times New Roman" w:hAnsi="Times New Roman"/>
          <w:lang w:val="es-CO" w:eastAsia="es-ES"/>
        </w:rPr>
        <w:t xml:space="preserve"> </w:t>
      </w:r>
      <w:r w:rsidRPr="008C25D3">
        <w:rPr>
          <w:rFonts w:ascii="Times New Roman" w:eastAsia="Times New Roman" w:hAnsi="Times New Roman"/>
          <w:lang w:val="es-CO" w:eastAsia="es-ES"/>
        </w:rPr>
        <w:t>la participación accionaria que tiene EPM en el capital de UNE, por lo cual el término “Accionistas EPM”,</w:t>
      </w:r>
      <w:r>
        <w:rPr>
          <w:rFonts w:ascii="Times New Roman" w:eastAsia="Times New Roman" w:hAnsi="Times New Roman"/>
          <w:lang w:val="es-CO" w:eastAsia="es-ES"/>
        </w:rPr>
        <w:t xml:space="preserve"> </w:t>
      </w:r>
      <w:r w:rsidRPr="008C25D3">
        <w:rPr>
          <w:rFonts w:ascii="Times New Roman" w:eastAsia="Times New Roman" w:hAnsi="Times New Roman"/>
          <w:lang w:val="es-CO" w:eastAsia="es-ES"/>
        </w:rPr>
        <w:t>a la fecha sólo se refiere a EPM</w:t>
      </w:r>
      <w:r>
        <w:rPr>
          <w:rFonts w:ascii="Times New Roman" w:eastAsia="Times New Roman" w:hAnsi="Times New Roman"/>
          <w:lang w:val="es-CO" w:eastAsia="es-ES"/>
        </w:rPr>
        <w:t>.</w:t>
      </w:r>
    </w:p>
    <w:p w14:paraId="339786D4" w14:textId="77777777" w:rsidR="00E46AF7" w:rsidRDefault="00E46AF7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</w:p>
    <w:p w14:paraId="70256340" w14:textId="7C61CDA4" w:rsidR="00E46AF7" w:rsidRDefault="00202189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val="es-CO" w:eastAsia="es-ES"/>
        </w:rPr>
      </w:pPr>
      <w:r w:rsidRPr="0007311B">
        <w:rPr>
          <w:rFonts w:ascii="Times New Roman" w:eastAsia="Times New Roman" w:hAnsi="Times New Roman"/>
          <w:lang w:eastAsia="es-ES"/>
        </w:rPr>
        <w:t>CONSIDERANDO que</w:t>
      </w:r>
      <w:r w:rsidR="00E46AF7" w:rsidRPr="00E46AF7">
        <w:rPr>
          <w:rFonts w:ascii="Times New Roman" w:eastAsia="Times New Roman" w:hAnsi="Times New Roman"/>
          <w:lang w:val="es-CO" w:eastAsia="es-ES"/>
        </w:rPr>
        <w:t>, EPM está adelantando el proceso de enajenación de su participación en UNE, de acuerdo</w:t>
      </w:r>
      <w:r w:rsidR="00E46AF7">
        <w:rPr>
          <w:rFonts w:ascii="Times New Roman" w:eastAsia="Times New Roman" w:hAnsi="Times New Roman"/>
          <w:lang w:val="es-CO" w:eastAsia="es-ES"/>
        </w:rPr>
        <w:t xml:space="preserve"> </w:t>
      </w:r>
      <w:r w:rsidR="00E46AF7" w:rsidRPr="00E46AF7">
        <w:rPr>
          <w:rFonts w:ascii="Times New Roman" w:eastAsia="Times New Roman" w:hAnsi="Times New Roman"/>
          <w:lang w:val="es-CO" w:eastAsia="es-ES"/>
        </w:rPr>
        <w:t>con la autorización otorgada por el Concejo del Distrito de Medellín mediante el Acuerdo 009 de 2024 y la</w:t>
      </w:r>
      <w:r w:rsidR="00E46AF7">
        <w:rPr>
          <w:rFonts w:ascii="Times New Roman" w:eastAsia="Times New Roman" w:hAnsi="Times New Roman"/>
          <w:lang w:val="es-CO" w:eastAsia="es-ES"/>
        </w:rPr>
        <w:t xml:space="preserve"> </w:t>
      </w:r>
      <w:r w:rsidR="00E46AF7" w:rsidRPr="00E46AF7">
        <w:rPr>
          <w:rFonts w:ascii="Times New Roman" w:eastAsia="Times New Roman" w:hAnsi="Times New Roman"/>
          <w:lang w:val="es-CO" w:eastAsia="es-ES"/>
        </w:rPr>
        <w:t>autorización otorgada por la Junta Directiva de EPM el 1 de julio de 2025, según consta en el Acta No. 1815</w:t>
      </w:r>
      <w:r w:rsidR="00E46AF7">
        <w:rPr>
          <w:rFonts w:ascii="Times New Roman" w:eastAsia="Times New Roman" w:hAnsi="Times New Roman"/>
          <w:lang w:val="es-CO" w:eastAsia="es-ES"/>
        </w:rPr>
        <w:t xml:space="preserve"> </w:t>
      </w:r>
      <w:r w:rsidR="00E46AF7" w:rsidRPr="00E46AF7">
        <w:rPr>
          <w:rFonts w:ascii="Times New Roman" w:eastAsia="Times New Roman" w:hAnsi="Times New Roman"/>
          <w:lang w:val="es-CO" w:eastAsia="es-ES"/>
        </w:rPr>
        <w:t>(el “</w:t>
      </w:r>
      <w:r w:rsidR="00E46AF7" w:rsidRPr="00E46AF7">
        <w:rPr>
          <w:rFonts w:ascii="Times New Roman" w:eastAsia="Times New Roman" w:hAnsi="Times New Roman"/>
          <w:u w:val="single"/>
          <w:lang w:val="es-CO" w:eastAsia="es-ES"/>
        </w:rPr>
        <w:t xml:space="preserve">Proceso </w:t>
      </w:r>
      <w:r w:rsidR="00CA1A8F">
        <w:rPr>
          <w:rFonts w:ascii="Times New Roman" w:eastAsia="Times New Roman" w:hAnsi="Times New Roman"/>
          <w:u w:val="single"/>
          <w:lang w:val="es-CO" w:eastAsia="es-ES"/>
        </w:rPr>
        <w:t>de Enajenación</w:t>
      </w:r>
      <w:r w:rsidR="00E46AF7" w:rsidRPr="00E46AF7">
        <w:rPr>
          <w:rFonts w:ascii="Times New Roman" w:eastAsia="Times New Roman" w:hAnsi="Times New Roman"/>
          <w:lang w:val="es-CO" w:eastAsia="es-ES"/>
        </w:rPr>
        <w:t>”)</w:t>
      </w:r>
      <w:r>
        <w:rPr>
          <w:rFonts w:ascii="Times New Roman" w:eastAsia="Times New Roman" w:hAnsi="Times New Roman"/>
          <w:lang w:val="es-CO" w:eastAsia="es-ES"/>
        </w:rPr>
        <w:t>.</w:t>
      </w:r>
    </w:p>
    <w:p w14:paraId="3357DECE" w14:textId="77777777" w:rsidR="00202189" w:rsidRDefault="00202189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val="es-CO" w:eastAsia="es-ES"/>
        </w:rPr>
      </w:pPr>
    </w:p>
    <w:p w14:paraId="4641FB48" w14:textId="3E33B0D4" w:rsidR="00202189" w:rsidRDefault="00202189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val="es-CO" w:eastAsia="es-ES"/>
        </w:rPr>
      </w:pPr>
      <w:r>
        <w:rPr>
          <w:rFonts w:ascii="Times New Roman" w:eastAsia="Times New Roman" w:hAnsi="Times New Roman"/>
          <w:lang w:val="es-CO" w:eastAsia="es-ES"/>
        </w:rPr>
        <w:t xml:space="preserve">CONSIDERANDO que, el Adherente en los términos del reglamento de segunda etapa del Proceso de Venta EPM, tiene la intención de participar en dicho Proceso de </w:t>
      </w:r>
      <w:r w:rsidR="00CA1A8F">
        <w:rPr>
          <w:rFonts w:ascii="Times New Roman" w:eastAsia="Times New Roman" w:hAnsi="Times New Roman"/>
          <w:lang w:val="es-CO" w:eastAsia="es-ES"/>
        </w:rPr>
        <w:t>Enajenación</w:t>
      </w:r>
      <w:r>
        <w:rPr>
          <w:rFonts w:ascii="Times New Roman" w:eastAsia="Times New Roman" w:hAnsi="Times New Roman"/>
          <w:lang w:val="es-CO" w:eastAsia="es-ES"/>
        </w:rPr>
        <w:t xml:space="preserve"> y adquirir las acciones propiedad de EPM en UNE</w:t>
      </w:r>
      <w:r w:rsidR="00CA1A8F">
        <w:rPr>
          <w:rFonts w:ascii="Times New Roman" w:eastAsia="Times New Roman" w:hAnsi="Times New Roman"/>
          <w:lang w:val="es-CO" w:eastAsia="es-ES"/>
        </w:rPr>
        <w:t xml:space="preserve"> y, por lo tanto, presentará un Sobre de Oferta Económica (según se define en el reglamento de segunda etapa del Proceso de Enajenación).</w:t>
      </w:r>
    </w:p>
    <w:p w14:paraId="0B1AED11" w14:textId="77777777" w:rsidR="00202189" w:rsidRDefault="00202189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val="es-CO" w:eastAsia="es-ES"/>
        </w:rPr>
      </w:pPr>
    </w:p>
    <w:p w14:paraId="37A73D30" w14:textId="77777777" w:rsidR="00202189" w:rsidRDefault="00202189" w:rsidP="00202189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  <w:r w:rsidRPr="0007311B">
        <w:rPr>
          <w:rFonts w:ascii="Times New Roman" w:eastAsia="Times New Roman" w:hAnsi="Times New Roman"/>
          <w:lang w:eastAsia="es-ES"/>
        </w:rPr>
        <w:t>CONSIDERANDO que</w:t>
      </w:r>
      <w:r>
        <w:rPr>
          <w:rFonts w:ascii="Times New Roman" w:eastAsia="Times New Roman" w:hAnsi="Times New Roman"/>
          <w:lang w:eastAsia="es-ES"/>
        </w:rPr>
        <w:t>,</w:t>
      </w:r>
      <w:r w:rsidRPr="0007311B">
        <w:rPr>
          <w:rFonts w:ascii="Times New Roman" w:eastAsia="Times New Roman" w:hAnsi="Times New Roman"/>
          <w:lang w:eastAsia="es-ES"/>
        </w:rPr>
        <w:t xml:space="preserve"> la Sección 2.2 del Acuerdo de Accionistas establece la obligación de que cualquier Persona (en el caso de los Accionistas Millicom) o Destinatario Permitido (en el caso de los Accionistas EPM y los Accionistas Millicom) que pretenda adquirir Acciones, participaciones o intereses en la Compañía deberá adherirse al Acuerdo de Accionistas por medio de un documento de adhesión.</w:t>
      </w:r>
    </w:p>
    <w:p w14:paraId="1088A98D" w14:textId="77777777" w:rsidR="00AE2B72" w:rsidRPr="0007311B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</w:p>
    <w:p w14:paraId="65DD32A7" w14:textId="2A245850" w:rsidR="00AE2B72" w:rsidRPr="0007311B" w:rsidRDefault="00E46AF7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  <w:r w:rsidRPr="0007311B">
        <w:rPr>
          <w:rFonts w:ascii="Times New Roman" w:eastAsia="Times New Roman" w:hAnsi="Times New Roman"/>
          <w:lang w:eastAsia="es-ES"/>
        </w:rPr>
        <w:t>POR CONSIGUIENTE</w:t>
      </w:r>
      <w:r w:rsidR="00AE2B72" w:rsidRPr="0007311B">
        <w:rPr>
          <w:rFonts w:ascii="Times New Roman" w:eastAsia="Times New Roman" w:hAnsi="Times New Roman"/>
          <w:lang w:eastAsia="es-ES"/>
        </w:rPr>
        <w:t xml:space="preserve">, y en atención a las anteriores consideraciones, </w:t>
      </w:r>
      <w:r w:rsidR="009C42EF" w:rsidRPr="0007311B">
        <w:rPr>
          <w:rFonts w:ascii="Times New Roman" w:eastAsia="Times New Roman" w:hAnsi="Times New Roman"/>
          <w:lang w:eastAsia="es-ES"/>
        </w:rPr>
        <w:t xml:space="preserve">el Adherente </w:t>
      </w:r>
      <w:r w:rsidR="00AE2B72" w:rsidRPr="0007311B">
        <w:rPr>
          <w:rFonts w:ascii="Times New Roman" w:eastAsia="Times New Roman" w:hAnsi="Times New Roman"/>
          <w:lang w:eastAsia="es-ES"/>
        </w:rPr>
        <w:t xml:space="preserve">ha resuelto </w:t>
      </w:r>
      <w:r w:rsidR="009C42EF" w:rsidRPr="0007311B">
        <w:rPr>
          <w:rFonts w:ascii="Times New Roman" w:eastAsia="Times New Roman" w:hAnsi="Times New Roman"/>
          <w:lang w:eastAsia="es-ES"/>
        </w:rPr>
        <w:t xml:space="preserve">suscribir el presente </w:t>
      </w:r>
      <w:r w:rsidR="00AE2B72" w:rsidRPr="0007311B">
        <w:rPr>
          <w:rFonts w:ascii="Times New Roman" w:eastAsia="Times New Roman" w:hAnsi="Times New Roman"/>
          <w:lang w:eastAsia="es-ES"/>
        </w:rPr>
        <w:t>Acuerdo de Adhesión, en los términos contenidos en los siguientes artículos, y en lo no contemplado en ellos, en el Acuerdo de Accionistas.</w:t>
      </w:r>
    </w:p>
    <w:p w14:paraId="71ED25DA" w14:textId="77777777" w:rsidR="00AE2B72" w:rsidRPr="0007311B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</w:p>
    <w:p w14:paraId="31D21FB2" w14:textId="77777777" w:rsidR="00AE2B72" w:rsidRPr="0007311B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</w:p>
    <w:p w14:paraId="6516C11C" w14:textId="77777777" w:rsidR="00AE2B72" w:rsidRPr="0007311B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center"/>
        <w:textAlignment w:val="baseline"/>
        <w:rPr>
          <w:rFonts w:ascii="Times New Roman" w:eastAsia="Times New Roman" w:hAnsi="Times New Roman"/>
          <w:b/>
          <w:u w:val="single"/>
          <w:lang w:eastAsia="es-ES"/>
        </w:rPr>
      </w:pPr>
      <w:r w:rsidRPr="0007311B">
        <w:rPr>
          <w:rFonts w:ascii="Times New Roman" w:eastAsia="Times New Roman" w:hAnsi="Times New Roman"/>
          <w:b/>
          <w:u w:val="single"/>
          <w:lang w:eastAsia="es-ES"/>
        </w:rPr>
        <w:t>ARTÍCULOS</w:t>
      </w:r>
    </w:p>
    <w:p w14:paraId="34FB3A05" w14:textId="77777777" w:rsidR="00AE2B72" w:rsidRPr="0007311B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center"/>
        <w:textAlignment w:val="baseline"/>
        <w:rPr>
          <w:rFonts w:ascii="Times New Roman" w:eastAsia="Times New Roman" w:hAnsi="Times New Roman"/>
          <w:b/>
          <w:lang w:eastAsia="es-ES"/>
        </w:rPr>
      </w:pPr>
    </w:p>
    <w:p w14:paraId="24EDAC68" w14:textId="77777777" w:rsidR="00AE2B72" w:rsidRPr="0007311B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center"/>
        <w:textAlignment w:val="baseline"/>
        <w:rPr>
          <w:rFonts w:ascii="Times New Roman" w:eastAsia="Times New Roman" w:hAnsi="Times New Roman"/>
          <w:b/>
          <w:lang w:eastAsia="es-ES"/>
        </w:rPr>
      </w:pPr>
      <w:r w:rsidRPr="0007311B">
        <w:rPr>
          <w:rFonts w:ascii="Times New Roman" w:eastAsia="Times New Roman" w:hAnsi="Times New Roman"/>
          <w:b/>
          <w:lang w:eastAsia="es-ES"/>
        </w:rPr>
        <w:t>Artículo I. Definiciones</w:t>
      </w:r>
    </w:p>
    <w:p w14:paraId="4CFBDC69" w14:textId="77777777" w:rsidR="00AE2B72" w:rsidRPr="0007311B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center"/>
        <w:textAlignment w:val="baseline"/>
        <w:rPr>
          <w:rFonts w:ascii="Times New Roman" w:eastAsia="Times New Roman" w:hAnsi="Times New Roman"/>
          <w:b/>
          <w:lang w:eastAsia="es-ES"/>
        </w:rPr>
      </w:pPr>
    </w:p>
    <w:p w14:paraId="75437EAF" w14:textId="77777777" w:rsidR="00AE2B72" w:rsidRPr="0007311B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  <w:r w:rsidRPr="0007311B">
        <w:rPr>
          <w:rFonts w:ascii="Times New Roman" w:eastAsia="Times New Roman" w:hAnsi="Times New Roman"/>
          <w:lang w:eastAsia="es-ES"/>
        </w:rPr>
        <w:t xml:space="preserve">Las palabras escritas con mayúscula inicial que no estén definidas en este Acuerdo de Adhesión tendrán el significado asignado a dichos términos en el Acuerdo de Accionistas. </w:t>
      </w:r>
    </w:p>
    <w:p w14:paraId="395FF7E9" w14:textId="77777777" w:rsidR="00AE2B72" w:rsidRPr="0007311B" w:rsidRDefault="00AE2B72" w:rsidP="001F39F8">
      <w:pPr>
        <w:overflowPunct w:val="0"/>
        <w:autoSpaceDE w:val="0"/>
        <w:autoSpaceDN w:val="0"/>
        <w:adjustRightInd w:val="0"/>
        <w:spacing w:after="0" w:line="240" w:lineRule="auto"/>
        <w:ind w:right="78"/>
        <w:jc w:val="center"/>
        <w:textAlignment w:val="baseline"/>
        <w:rPr>
          <w:rFonts w:ascii="Times New Roman" w:eastAsia="Times New Roman" w:hAnsi="Times New Roman"/>
          <w:b/>
          <w:lang w:eastAsia="es-ES"/>
        </w:rPr>
      </w:pPr>
    </w:p>
    <w:p w14:paraId="31B674B2" w14:textId="77777777" w:rsidR="00AE2B72" w:rsidRPr="0007311B" w:rsidRDefault="00B0399E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center"/>
        <w:textAlignment w:val="baseline"/>
        <w:rPr>
          <w:rFonts w:ascii="Times New Roman" w:eastAsia="Times New Roman" w:hAnsi="Times New Roman"/>
          <w:b/>
          <w:lang w:eastAsia="es-ES"/>
        </w:rPr>
      </w:pPr>
      <w:r w:rsidRPr="0007311B">
        <w:rPr>
          <w:rFonts w:ascii="Times New Roman" w:eastAsia="Times New Roman" w:hAnsi="Times New Roman"/>
          <w:b/>
          <w:lang w:eastAsia="es-ES"/>
        </w:rPr>
        <w:t xml:space="preserve">Artículo II. </w:t>
      </w:r>
      <w:r w:rsidR="00AE2B72" w:rsidRPr="0007311B">
        <w:rPr>
          <w:rFonts w:ascii="Times New Roman" w:eastAsia="Times New Roman" w:hAnsi="Times New Roman"/>
          <w:b/>
          <w:lang w:eastAsia="es-ES"/>
        </w:rPr>
        <w:t>Adhesión al Acuerdo de Accionistas</w:t>
      </w:r>
    </w:p>
    <w:p w14:paraId="3FA79C58" w14:textId="77777777" w:rsidR="00AE2B72" w:rsidRPr="0007311B" w:rsidRDefault="00AE2B72" w:rsidP="001F39F8">
      <w:pPr>
        <w:overflowPunct w:val="0"/>
        <w:autoSpaceDE w:val="0"/>
        <w:autoSpaceDN w:val="0"/>
        <w:adjustRightInd w:val="0"/>
        <w:spacing w:after="0" w:line="240" w:lineRule="auto"/>
        <w:ind w:right="78"/>
        <w:jc w:val="center"/>
        <w:textAlignment w:val="baseline"/>
        <w:rPr>
          <w:rFonts w:ascii="Times New Roman" w:eastAsia="Times New Roman" w:hAnsi="Times New Roman"/>
          <w:b/>
          <w:lang w:eastAsia="es-ES"/>
        </w:rPr>
      </w:pPr>
    </w:p>
    <w:p w14:paraId="1C25A0FB" w14:textId="0C8400E4" w:rsidR="00AE2B72" w:rsidRPr="0007311B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  <w:r w:rsidRPr="0007311B">
        <w:rPr>
          <w:rFonts w:ascii="Times New Roman" w:eastAsia="Times New Roman" w:hAnsi="Times New Roman"/>
          <w:lang w:eastAsia="es-ES"/>
        </w:rPr>
        <w:t>Por medio del presente Acuerdo de Adhesión, el Adherente se adhiere a todos los términos y condiciones establecidos en el Acuerdo de Accionistas y, por ende, adquiere y se obliga a cumplir con todas las obligaciones, derechos, deberes y responsabilidades derivadas del mismo</w:t>
      </w:r>
      <w:r w:rsidR="00D12D67" w:rsidRPr="0007311B">
        <w:rPr>
          <w:rFonts w:ascii="Times New Roman" w:eastAsia="Times New Roman" w:hAnsi="Times New Roman"/>
          <w:lang w:eastAsia="es-ES"/>
        </w:rPr>
        <w:t xml:space="preserve"> como si hiciera parte de los Accionistas </w:t>
      </w:r>
      <w:r w:rsidR="00582429">
        <w:rPr>
          <w:rFonts w:ascii="Times New Roman" w:eastAsia="Times New Roman" w:hAnsi="Times New Roman"/>
          <w:lang w:eastAsia="es-ES"/>
        </w:rPr>
        <w:t>EPM</w:t>
      </w:r>
      <w:r w:rsidRPr="0007311B">
        <w:rPr>
          <w:rFonts w:ascii="Times New Roman" w:eastAsia="Times New Roman" w:hAnsi="Times New Roman"/>
          <w:lang w:eastAsia="es-ES"/>
        </w:rPr>
        <w:t>.</w:t>
      </w:r>
    </w:p>
    <w:p w14:paraId="51B16846" w14:textId="77777777" w:rsidR="00AE2B72" w:rsidRPr="0007311B" w:rsidRDefault="00AE2B72" w:rsidP="00582429">
      <w:pPr>
        <w:overflowPunct w:val="0"/>
        <w:autoSpaceDE w:val="0"/>
        <w:autoSpaceDN w:val="0"/>
        <w:adjustRightInd w:val="0"/>
        <w:spacing w:after="0" w:line="240" w:lineRule="auto"/>
        <w:ind w:right="78"/>
        <w:textAlignment w:val="baseline"/>
        <w:rPr>
          <w:rFonts w:ascii="Times New Roman" w:eastAsia="Times New Roman" w:hAnsi="Times New Roman"/>
          <w:lang w:eastAsia="es-ES"/>
        </w:rPr>
      </w:pPr>
    </w:p>
    <w:p w14:paraId="1DFA251E" w14:textId="77777777" w:rsidR="00AE2B72" w:rsidRPr="0007311B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center"/>
        <w:textAlignment w:val="baseline"/>
        <w:rPr>
          <w:rFonts w:ascii="Times New Roman" w:eastAsia="Times New Roman" w:hAnsi="Times New Roman"/>
          <w:b/>
          <w:lang w:eastAsia="es-ES"/>
        </w:rPr>
      </w:pPr>
      <w:r w:rsidRPr="0007311B">
        <w:rPr>
          <w:rFonts w:ascii="Times New Roman" w:eastAsia="Times New Roman" w:hAnsi="Times New Roman"/>
          <w:b/>
          <w:lang w:eastAsia="es-ES"/>
        </w:rPr>
        <w:t>Artículo III. Declaraciones</w:t>
      </w:r>
    </w:p>
    <w:p w14:paraId="206EA1A7" w14:textId="77777777" w:rsidR="00AE2B72" w:rsidRPr="0007311B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center"/>
        <w:textAlignment w:val="baseline"/>
        <w:rPr>
          <w:rFonts w:ascii="Times New Roman" w:eastAsia="Times New Roman" w:hAnsi="Times New Roman"/>
          <w:lang w:eastAsia="es-ES"/>
        </w:rPr>
      </w:pPr>
    </w:p>
    <w:p w14:paraId="47899E2C" w14:textId="0BCA12FD" w:rsidR="00582429" w:rsidRDefault="00AE2B72" w:rsidP="00AE2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78" w:hanging="720"/>
        <w:contextualSpacing/>
        <w:jc w:val="both"/>
        <w:textAlignment w:val="baseline"/>
        <w:rPr>
          <w:rFonts w:ascii="Times New Roman" w:eastAsia="Times New Roman" w:hAnsi="Times New Roman"/>
          <w:lang w:eastAsia="es-ES"/>
        </w:rPr>
      </w:pPr>
      <w:r w:rsidRPr="0007311B">
        <w:rPr>
          <w:rFonts w:ascii="Times New Roman" w:eastAsia="Times New Roman" w:hAnsi="Times New Roman"/>
          <w:lang w:eastAsia="es-ES"/>
        </w:rPr>
        <w:t xml:space="preserve">El Adherente expresamente reconoce, acuerda y confirma que, mediante la ejecución de este Acuerdo de Adhesión, el Adherente será automáticamente </w:t>
      </w:r>
      <w:r w:rsidR="004C458A" w:rsidRPr="0007311B">
        <w:rPr>
          <w:rFonts w:ascii="Times New Roman" w:eastAsia="Times New Roman" w:hAnsi="Times New Roman"/>
          <w:lang w:eastAsia="es-ES"/>
        </w:rPr>
        <w:t>p</w:t>
      </w:r>
      <w:r w:rsidRPr="0007311B">
        <w:rPr>
          <w:rFonts w:ascii="Times New Roman" w:eastAsia="Times New Roman" w:hAnsi="Times New Roman"/>
          <w:lang w:eastAsia="es-ES"/>
        </w:rPr>
        <w:t xml:space="preserve">arte del Acuerdo de Accionistas y que se obligará como </w:t>
      </w:r>
      <w:r w:rsidR="00BF5EE7" w:rsidRPr="0007311B">
        <w:rPr>
          <w:rFonts w:ascii="Times New Roman" w:eastAsia="Times New Roman" w:hAnsi="Times New Roman"/>
          <w:lang w:eastAsia="es-ES"/>
        </w:rPr>
        <w:t xml:space="preserve">Accionista </w:t>
      </w:r>
      <w:r w:rsidR="00582429">
        <w:rPr>
          <w:rFonts w:ascii="Times New Roman" w:eastAsia="Times New Roman" w:hAnsi="Times New Roman"/>
          <w:lang w:eastAsia="es-ES"/>
        </w:rPr>
        <w:t>EPM</w:t>
      </w:r>
      <w:r w:rsidR="00E74D86" w:rsidRPr="0007311B">
        <w:rPr>
          <w:rFonts w:ascii="Times New Roman" w:eastAsia="Times New Roman" w:hAnsi="Times New Roman"/>
          <w:lang w:eastAsia="es-ES"/>
        </w:rPr>
        <w:t xml:space="preserve"> </w:t>
      </w:r>
      <w:r w:rsidRPr="0007311B">
        <w:rPr>
          <w:rFonts w:ascii="Times New Roman" w:eastAsia="Times New Roman" w:hAnsi="Times New Roman"/>
          <w:lang w:eastAsia="es-ES"/>
        </w:rPr>
        <w:t xml:space="preserve">tal y como si hubiera firmado el Acuerdo de Accionistas. </w:t>
      </w:r>
    </w:p>
    <w:p w14:paraId="7C19FB49" w14:textId="77777777" w:rsidR="00582429" w:rsidRDefault="00582429" w:rsidP="00582429">
      <w:pPr>
        <w:overflowPunct w:val="0"/>
        <w:autoSpaceDE w:val="0"/>
        <w:autoSpaceDN w:val="0"/>
        <w:adjustRightInd w:val="0"/>
        <w:spacing w:after="0" w:line="240" w:lineRule="auto"/>
        <w:ind w:left="720" w:right="78"/>
        <w:contextualSpacing/>
        <w:jc w:val="both"/>
        <w:textAlignment w:val="baseline"/>
        <w:rPr>
          <w:rFonts w:ascii="Times New Roman" w:eastAsia="Times New Roman" w:hAnsi="Times New Roman"/>
          <w:lang w:eastAsia="es-ES"/>
        </w:rPr>
      </w:pPr>
    </w:p>
    <w:p w14:paraId="443E37D0" w14:textId="2A80BED2" w:rsidR="00AE2B72" w:rsidRPr="0007311B" w:rsidRDefault="00AE2B72" w:rsidP="00AE2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78" w:hanging="720"/>
        <w:contextualSpacing/>
        <w:jc w:val="both"/>
        <w:textAlignment w:val="baseline"/>
        <w:rPr>
          <w:rFonts w:ascii="Times New Roman" w:eastAsia="Times New Roman" w:hAnsi="Times New Roman"/>
          <w:lang w:eastAsia="es-ES"/>
        </w:rPr>
      </w:pPr>
      <w:r w:rsidRPr="0007311B">
        <w:rPr>
          <w:rFonts w:ascii="Times New Roman" w:eastAsia="Times New Roman" w:hAnsi="Times New Roman"/>
          <w:lang w:eastAsia="es-ES"/>
        </w:rPr>
        <w:t xml:space="preserve">El Adherente acuerda quedar obligado bajo todos los términos, provisiones y condiciones contenidas en el Acuerdo de Accionistas, los cuales son aplicables de la misma forma que le son aplicables a </w:t>
      </w:r>
      <w:r w:rsidR="00BF5EE7" w:rsidRPr="0007311B">
        <w:rPr>
          <w:rFonts w:ascii="Times New Roman" w:eastAsia="Times New Roman" w:hAnsi="Times New Roman"/>
          <w:lang w:eastAsia="es-ES"/>
        </w:rPr>
        <w:t xml:space="preserve">los Accionistas </w:t>
      </w:r>
      <w:r w:rsidR="00E74D86" w:rsidRPr="0007311B">
        <w:rPr>
          <w:rFonts w:ascii="Times New Roman" w:eastAsia="Times New Roman" w:hAnsi="Times New Roman"/>
          <w:lang w:eastAsia="es-ES"/>
        </w:rPr>
        <w:t>EPM</w:t>
      </w:r>
      <w:r w:rsidRPr="0007311B">
        <w:rPr>
          <w:rFonts w:ascii="Times New Roman" w:eastAsia="Times New Roman" w:hAnsi="Times New Roman"/>
          <w:lang w:eastAsia="es-ES"/>
        </w:rPr>
        <w:t>.</w:t>
      </w:r>
    </w:p>
    <w:p w14:paraId="21EFF697" w14:textId="77777777" w:rsidR="00AE2B72" w:rsidRPr="0007311B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center"/>
        <w:textAlignment w:val="baseline"/>
        <w:rPr>
          <w:rFonts w:ascii="Times New Roman" w:eastAsia="Times New Roman" w:hAnsi="Times New Roman"/>
          <w:b/>
          <w:lang w:eastAsia="es-ES"/>
        </w:rPr>
      </w:pPr>
    </w:p>
    <w:p w14:paraId="0DD3B209" w14:textId="77777777" w:rsidR="00AE2B72" w:rsidRPr="0007311B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center"/>
        <w:textAlignment w:val="baseline"/>
        <w:rPr>
          <w:rFonts w:ascii="Times New Roman" w:eastAsia="Times New Roman" w:hAnsi="Times New Roman"/>
          <w:b/>
          <w:lang w:eastAsia="es-ES"/>
        </w:rPr>
      </w:pPr>
      <w:r w:rsidRPr="0007311B">
        <w:rPr>
          <w:rFonts w:ascii="Times New Roman" w:eastAsia="Times New Roman" w:hAnsi="Times New Roman"/>
          <w:b/>
          <w:lang w:eastAsia="es-ES"/>
        </w:rPr>
        <w:t>Artículo IV. Ley Aplicable</w:t>
      </w:r>
    </w:p>
    <w:p w14:paraId="0D61B912" w14:textId="77777777" w:rsidR="00AE2B72" w:rsidRPr="0007311B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</w:p>
    <w:p w14:paraId="7905AB0C" w14:textId="77777777" w:rsidR="00AE2B72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  <w:r w:rsidRPr="0007311B">
        <w:rPr>
          <w:rFonts w:ascii="Times New Roman" w:eastAsia="Times New Roman" w:hAnsi="Times New Roman"/>
          <w:lang w:eastAsia="es-ES"/>
        </w:rPr>
        <w:t>El presente Acuerdo de Adhesión se regirá de acuerdo con las leyes de la República de Colombia.</w:t>
      </w:r>
    </w:p>
    <w:p w14:paraId="37CA68AB" w14:textId="77777777" w:rsidR="00B910F4" w:rsidRPr="0007311B" w:rsidRDefault="00B910F4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</w:p>
    <w:p w14:paraId="697FDE72" w14:textId="77777777" w:rsidR="00AE2B72" w:rsidRPr="0007311B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</w:p>
    <w:p w14:paraId="4C2D316F" w14:textId="77777777" w:rsidR="002D23A0" w:rsidRDefault="002D23A0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</w:p>
    <w:p w14:paraId="7C3A81ED" w14:textId="79576EAC" w:rsidR="00AE2B72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  <w:r w:rsidRPr="0007311B">
        <w:rPr>
          <w:rFonts w:ascii="Times New Roman" w:eastAsia="Times New Roman" w:hAnsi="Times New Roman"/>
          <w:lang w:eastAsia="es-ES"/>
        </w:rPr>
        <w:t xml:space="preserve">En señal de estar de acuerdo con los términos del presente Acuerdo de Adhesión, </w:t>
      </w:r>
      <w:r w:rsidR="002D23A0">
        <w:rPr>
          <w:rFonts w:ascii="Times New Roman" w:eastAsia="Times New Roman" w:hAnsi="Times New Roman"/>
          <w:lang w:eastAsia="es-ES"/>
        </w:rPr>
        <w:t>el Adherente suscribe el presente.</w:t>
      </w:r>
    </w:p>
    <w:p w14:paraId="1BF86F12" w14:textId="77777777" w:rsidR="002D23A0" w:rsidRPr="0007311B" w:rsidRDefault="002D23A0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</w:p>
    <w:p w14:paraId="6B9755AF" w14:textId="77777777" w:rsidR="008D1F27" w:rsidRPr="0007311B" w:rsidRDefault="008D1F27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</w:p>
    <w:p w14:paraId="27BF0CB1" w14:textId="77777777" w:rsidR="00AE2B72" w:rsidRPr="002D23A0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b/>
          <w:bCs/>
          <w:lang w:eastAsia="es-ES"/>
        </w:rPr>
      </w:pPr>
      <w:r w:rsidRPr="002D23A0">
        <w:rPr>
          <w:rFonts w:ascii="Times New Roman" w:eastAsia="Times New Roman" w:hAnsi="Times New Roman"/>
          <w:b/>
          <w:bCs/>
          <w:lang w:eastAsia="es-ES"/>
        </w:rPr>
        <w:t>El Adherente</w:t>
      </w:r>
    </w:p>
    <w:p w14:paraId="6756AE5A" w14:textId="77777777" w:rsidR="00AE2B72" w:rsidRPr="0007311B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</w:p>
    <w:p w14:paraId="036B9A8D" w14:textId="77777777" w:rsidR="00AE2B72" w:rsidRPr="0007311B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</w:p>
    <w:p w14:paraId="5214BD42" w14:textId="77777777" w:rsidR="00AE2B72" w:rsidRPr="0007311B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</w:p>
    <w:p w14:paraId="00AD6300" w14:textId="77777777" w:rsidR="00AE2B72" w:rsidRPr="0007311B" w:rsidRDefault="00AE2B72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  <w:r w:rsidRPr="0007311B">
        <w:rPr>
          <w:rFonts w:ascii="Times New Roman" w:eastAsia="Times New Roman" w:hAnsi="Times New Roman"/>
          <w:lang w:eastAsia="es-ES"/>
        </w:rPr>
        <w:t>___________________________</w:t>
      </w:r>
    </w:p>
    <w:p w14:paraId="16BB9832" w14:textId="77777777" w:rsidR="008D329C" w:rsidRPr="0007311B" w:rsidRDefault="008D329C" w:rsidP="00AE2B72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  <w:r w:rsidRPr="0007311B">
        <w:rPr>
          <w:rFonts w:ascii="Times New Roman" w:eastAsia="Times New Roman" w:hAnsi="Times New Roman"/>
          <w:lang w:eastAsia="es-ES"/>
        </w:rPr>
        <w:t>Por:</w:t>
      </w:r>
    </w:p>
    <w:p w14:paraId="35CA7B8D" w14:textId="738B2A8D" w:rsidR="0059639E" w:rsidRPr="0007311B" w:rsidRDefault="0059639E" w:rsidP="0059639E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  <w:r w:rsidRPr="0007311B">
        <w:rPr>
          <w:rFonts w:ascii="Times New Roman" w:eastAsia="Times New Roman" w:hAnsi="Times New Roman"/>
          <w:lang w:eastAsia="es-ES"/>
        </w:rPr>
        <w:t xml:space="preserve">Nombre: </w:t>
      </w:r>
      <w:r w:rsidR="00B910F4">
        <w:rPr>
          <w:rFonts w:ascii="Times New Roman" w:eastAsia="Times New Roman" w:hAnsi="Times New Roman"/>
          <w:lang w:eastAsia="es-ES"/>
        </w:rPr>
        <w:t>[●]</w:t>
      </w:r>
    </w:p>
    <w:p w14:paraId="33F296D8" w14:textId="13D5740F" w:rsidR="0059639E" w:rsidRPr="0007311B" w:rsidRDefault="008D3DFE" w:rsidP="0059639E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Documento</w:t>
      </w:r>
      <w:r w:rsidR="0059639E" w:rsidRPr="0007311B">
        <w:rPr>
          <w:rFonts w:ascii="Times New Roman" w:eastAsia="Times New Roman" w:hAnsi="Times New Roman"/>
          <w:lang w:eastAsia="es-ES"/>
        </w:rPr>
        <w:t xml:space="preserve">: </w:t>
      </w:r>
      <w:r w:rsidR="00B910F4">
        <w:rPr>
          <w:rFonts w:ascii="Times New Roman" w:eastAsia="Times New Roman" w:hAnsi="Times New Roman"/>
          <w:lang w:eastAsia="es-ES"/>
        </w:rPr>
        <w:t>[●]</w:t>
      </w:r>
    </w:p>
    <w:p w14:paraId="7C91AAB1" w14:textId="4D9A7263" w:rsidR="001E2806" w:rsidRPr="0047165C" w:rsidRDefault="008D3DFE" w:rsidP="008D329C">
      <w:pPr>
        <w:overflowPunct w:val="0"/>
        <w:autoSpaceDE w:val="0"/>
        <w:autoSpaceDN w:val="0"/>
        <w:adjustRightInd w:val="0"/>
        <w:spacing w:after="0" w:line="240" w:lineRule="auto"/>
        <w:ind w:right="78"/>
        <w:jc w:val="both"/>
        <w:textAlignment w:val="baseline"/>
        <w:rPr>
          <w:rFonts w:ascii="Times New Roman" w:eastAsia="Times New Roman" w:hAnsi="Times New Roman"/>
          <w:lang w:val="pt-PT" w:eastAsia="es-ES"/>
        </w:rPr>
      </w:pPr>
      <w:r w:rsidRPr="0047165C">
        <w:rPr>
          <w:rFonts w:ascii="Times New Roman" w:eastAsia="Times New Roman" w:hAnsi="Times New Roman"/>
          <w:lang w:val="pt-PT" w:eastAsia="es-ES"/>
        </w:rPr>
        <w:t>[</w:t>
      </w:r>
      <w:r w:rsidR="00AE2B72" w:rsidRPr="0047165C">
        <w:rPr>
          <w:rFonts w:ascii="Times New Roman" w:eastAsia="Times New Roman" w:hAnsi="Times New Roman"/>
          <w:lang w:val="pt-PT" w:eastAsia="es-ES"/>
        </w:rPr>
        <w:t>Título:</w:t>
      </w:r>
      <w:r w:rsidR="001E2806" w:rsidRPr="0047165C">
        <w:rPr>
          <w:rFonts w:ascii="Times New Roman" w:eastAsia="Times New Roman" w:hAnsi="Times New Roman"/>
          <w:lang w:val="pt-PT" w:eastAsia="es-ES"/>
        </w:rPr>
        <w:t xml:space="preserve"> </w:t>
      </w:r>
      <w:r w:rsidR="00B910F4">
        <w:rPr>
          <w:rFonts w:ascii="Times New Roman" w:eastAsia="Times New Roman" w:hAnsi="Times New Roman"/>
          <w:lang w:eastAsia="es-ES"/>
        </w:rPr>
        <w:t>[●]</w:t>
      </w:r>
      <w:r w:rsidRPr="0047165C">
        <w:rPr>
          <w:rFonts w:ascii="Times New Roman" w:eastAsia="Times New Roman" w:hAnsi="Times New Roman"/>
          <w:lang w:val="pt-PT" w:eastAsia="es-ES"/>
        </w:rPr>
        <w:t>]</w:t>
      </w:r>
    </w:p>
    <w:sectPr w:rsidR="001E2806" w:rsidRPr="004716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03AEF" w14:textId="77777777" w:rsidR="00854759" w:rsidRDefault="00854759" w:rsidP="00DC7AC7">
      <w:pPr>
        <w:spacing w:after="0" w:line="240" w:lineRule="auto"/>
      </w:pPr>
      <w:r>
        <w:separator/>
      </w:r>
    </w:p>
  </w:endnote>
  <w:endnote w:type="continuationSeparator" w:id="0">
    <w:p w14:paraId="363485AC" w14:textId="77777777" w:rsidR="00854759" w:rsidRDefault="00854759" w:rsidP="00DC7AC7">
      <w:pPr>
        <w:spacing w:after="0" w:line="240" w:lineRule="auto"/>
      </w:pPr>
      <w:r>
        <w:continuationSeparator/>
      </w:r>
    </w:p>
  </w:endnote>
  <w:endnote w:type="continuationNotice" w:id="1">
    <w:p w14:paraId="442F303F" w14:textId="77777777" w:rsidR="00854759" w:rsidRDefault="008547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70EF" w14:textId="77777777" w:rsidR="00425971" w:rsidRDefault="004259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768A" w14:textId="77777777" w:rsidR="00425971" w:rsidRDefault="0042597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A9D9" w14:textId="77777777" w:rsidR="00425971" w:rsidRDefault="004259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78001" w14:textId="77777777" w:rsidR="00854759" w:rsidRDefault="00854759" w:rsidP="00DC7AC7">
      <w:pPr>
        <w:spacing w:after="0" w:line="240" w:lineRule="auto"/>
      </w:pPr>
      <w:r>
        <w:separator/>
      </w:r>
    </w:p>
  </w:footnote>
  <w:footnote w:type="continuationSeparator" w:id="0">
    <w:p w14:paraId="1FF67AE2" w14:textId="77777777" w:rsidR="00854759" w:rsidRDefault="00854759" w:rsidP="00DC7AC7">
      <w:pPr>
        <w:spacing w:after="0" w:line="240" w:lineRule="auto"/>
      </w:pPr>
      <w:r>
        <w:continuationSeparator/>
      </w:r>
    </w:p>
  </w:footnote>
  <w:footnote w:type="continuationNotice" w:id="1">
    <w:p w14:paraId="7E926F40" w14:textId="77777777" w:rsidR="00854759" w:rsidRDefault="00854759">
      <w:pPr>
        <w:spacing w:after="0" w:line="240" w:lineRule="auto"/>
      </w:pPr>
    </w:p>
  </w:footnote>
  <w:footnote w:id="2">
    <w:p w14:paraId="2E52F9FB" w14:textId="35CE74D9" w:rsidR="00FE0675" w:rsidRPr="0006390C" w:rsidRDefault="00FE0675" w:rsidP="00FE0675">
      <w:pPr>
        <w:pStyle w:val="Textonotapie"/>
        <w:rPr>
          <w:rFonts w:ascii="Times New Roman" w:hAnsi="Times New Roman"/>
          <w:lang w:val="es-CO"/>
        </w:rPr>
      </w:pPr>
      <w:r w:rsidRPr="0006390C">
        <w:rPr>
          <w:rStyle w:val="Refdenotaalpie"/>
          <w:rFonts w:ascii="Times New Roman" w:hAnsi="Times New Roman"/>
        </w:rPr>
        <w:footnoteRef/>
      </w:r>
      <w:r w:rsidRPr="0006390C">
        <w:rPr>
          <w:rFonts w:ascii="Times New Roman" w:hAnsi="Times New Roman"/>
        </w:rPr>
        <w:t xml:space="preserve"> </w:t>
      </w:r>
      <w:r w:rsidR="0003446B">
        <w:rPr>
          <w:rFonts w:ascii="Times New Roman" w:hAnsi="Times New Roman"/>
          <w:lang w:val="es-CO"/>
        </w:rPr>
        <w:t>Nota al borrador:</w:t>
      </w:r>
      <w:r w:rsidRPr="0006390C">
        <w:rPr>
          <w:rFonts w:ascii="Times New Roman" w:hAnsi="Times New Roman"/>
          <w:lang w:val="es-CO"/>
        </w:rPr>
        <w:t xml:space="preserve"> ajustar según sea una persona natural o persona jurídica.</w:t>
      </w:r>
    </w:p>
  </w:footnote>
  <w:footnote w:id="3">
    <w:p w14:paraId="738DA967" w14:textId="1AF364F2" w:rsidR="0006390C" w:rsidRPr="0006390C" w:rsidRDefault="0006390C">
      <w:pPr>
        <w:pStyle w:val="Textonotapie"/>
        <w:rPr>
          <w:rFonts w:ascii="Times New Roman" w:hAnsi="Times New Roman"/>
        </w:rPr>
      </w:pPr>
      <w:r w:rsidRPr="0006390C">
        <w:rPr>
          <w:rStyle w:val="Refdenotaalpie"/>
          <w:rFonts w:ascii="Times New Roman" w:hAnsi="Times New Roman"/>
        </w:rPr>
        <w:footnoteRef/>
      </w:r>
      <w:r w:rsidRPr="0006390C">
        <w:rPr>
          <w:rFonts w:ascii="Times New Roman" w:hAnsi="Times New Roman"/>
        </w:rPr>
        <w:t xml:space="preserve"> </w:t>
      </w:r>
      <w:r w:rsidR="0003446B">
        <w:rPr>
          <w:rFonts w:ascii="Times New Roman" w:hAnsi="Times New Roman"/>
          <w:lang w:val="es-CO"/>
        </w:rPr>
        <w:t>Nota al borrador:</w:t>
      </w:r>
      <w:r w:rsidRPr="0006390C">
        <w:rPr>
          <w:rFonts w:ascii="Times New Roman" w:hAnsi="Times New Roman"/>
        </w:rPr>
        <w:t xml:space="preserve"> ajustar según lo suscriba un apoderado o el Inversionista Precalificado.</w:t>
      </w:r>
    </w:p>
  </w:footnote>
  <w:footnote w:id="4">
    <w:p w14:paraId="6A30782F" w14:textId="18D306E0" w:rsidR="00DC7AC7" w:rsidRPr="007A4A7E" w:rsidRDefault="00DC7AC7" w:rsidP="00DC7AC7">
      <w:pPr>
        <w:pStyle w:val="Textonotapie"/>
        <w:rPr>
          <w:rFonts w:ascii="Times New Roman" w:hAnsi="Times New Roman"/>
          <w:lang w:val="es-CO"/>
        </w:rPr>
      </w:pPr>
      <w:r w:rsidRPr="0006390C">
        <w:rPr>
          <w:rStyle w:val="Refdenotaalpie"/>
          <w:rFonts w:ascii="Times New Roman" w:hAnsi="Times New Roman"/>
        </w:rPr>
        <w:footnoteRef/>
      </w:r>
      <w:r w:rsidRPr="0006390C">
        <w:rPr>
          <w:rFonts w:ascii="Times New Roman" w:hAnsi="Times New Roman"/>
        </w:rPr>
        <w:t xml:space="preserve"> </w:t>
      </w:r>
      <w:r w:rsidR="0003446B">
        <w:rPr>
          <w:rFonts w:ascii="Times New Roman" w:hAnsi="Times New Roman"/>
          <w:lang w:val="es-CO"/>
        </w:rPr>
        <w:t>Nota al borrador:</w:t>
      </w:r>
      <w:r w:rsidR="0003446B">
        <w:rPr>
          <w:rFonts w:ascii="Times New Roman" w:hAnsi="Times New Roman"/>
          <w:lang w:val="es-CO"/>
        </w:rPr>
        <w:t xml:space="preserve"> </w:t>
      </w:r>
      <w:r w:rsidR="00FE0675" w:rsidRPr="0006390C">
        <w:rPr>
          <w:rFonts w:ascii="Times New Roman" w:hAnsi="Times New Roman"/>
          <w:lang w:val="es-CO"/>
        </w:rPr>
        <w:t>s</w:t>
      </w:r>
      <w:r w:rsidRPr="0006390C">
        <w:rPr>
          <w:rFonts w:ascii="Times New Roman" w:hAnsi="Times New Roman"/>
          <w:lang w:val="es-CO"/>
        </w:rPr>
        <w:t xml:space="preserve">eñalar la fecha </w:t>
      </w:r>
      <w:r w:rsidR="006272E4">
        <w:rPr>
          <w:rFonts w:ascii="Times New Roman" w:hAnsi="Times New Roman"/>
          <w:lang w:val="es-CO"/>
        </w:rPr>
        <w:t>de firma que debe ser la fecha de la Audiencia de Adjudicación</w:t>
      </w:r>
      <w:r w:rsidRPr="0006390C">
        <w:rPr>
          <w:rFonts w:ascii="Times New Roman" w:hAnsi="Times New Roman"/>
          <w:lang w:val="es-C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458F" w14:textId="77777777" w:rsidR="00425971" w:rsidRDefault="004259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A8A75" w14:textId="77777777" w:rsidR="00425971" w:rsidRDefault="0042597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F537" w14:textId="77777777" w:rsidR="00425971" w:rsidRDefault="004259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95E1B"/>
    <w:multiLevelType w:val="hybridMultilevel"/>
    <w:tmpl w:val="8656159E"/>
    <w:lvl w:ilvl="0" w:tplc="BEA680B8">
      <w:start w:val="1"/>
      <w:numFmt w:val="decimal"/>
      <w:lvlText w:val="3.%1"/>
      <w:lvlJc w:val="left"/>
      <w:pPr>
        <w:ind w:left="720" w:hanging="360"/>
      </w:pPr>
      <w:rPr>
        <w:rFonts w:hint="default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E3F88"/>
    <w:multiLevelType w:val="hybridMultilevel"/>
    <w:tmpl w:val="76B2EF00"/>
    <w:lvl w:ilvl="0" w:tplc="890AB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399640">
    <w:abstractNumId w:val="0"/>
  </w:num>
  <w:num w:numId="2" w16cid:durableId="573591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72"/>
    <w:rsid w:val="0003446B"/>
    <w:rsid w:val="00061889"/>
    <w:rsid w:val="0006390C"/>
    <w:rsid w:val="0007311B"/>
    <w:rsid w:val="00075478"/>
    <w:rsid w:val="00082DD1"/>
    <w:rsid w:val="000B4BDC"/>
    <w:rsid w:val="000E736E"/>
    <w:rsid w:val="00101002"/>
    <w:rsid w:val="00140765"/>
    <w:rsid w:val="00145193"/>
    <w:rsid w:val="001E2806"/>
    <w:rsid w:val="001F39F8"/>
    <w:rsid w:val="00202189"/>
    <w:rsid w:val="0021719F"/>
    <w:rsid w:val="00273395"/>
    <w:rsid w:val="002A7214"/>
    <w:rsid w:val="002D23A0"/>
    <w:rsid w:val="0031300E"/>
    <w:rsid w:val="00317C10"/>
    <w:rsid w:val="003579E7"/>
    <w:rsid w:val="003606D3"/>
    <w:rsid w:val="003838DA"/>
    <w:rsid w:val="003C2FDC"/>
    <w:rsid w:val="003F0BC7"/>
    <w:rsid w:val="00425971"/>
    <w:rsid w:val="00442C98"/>
    <w:rsid w:val="0047165C"/>
    <w:rsid w:val="004C16A6"/>
    <w:rsid w:val="004C458A"/>
    <w:rsid w:val="004C6152"/>
    <w:rsid w:val="00537CFA"/>
    <w:rsid w:val="005723F9"/>
    <w:rsid w:val="00582429"/>
    <w:rsid w:val="00587133"/>
    <w:rsid w:val="0059639E"/>
    <w:rsid w:val="005E5E64"/>
    <w:rsid w:val="006272E4"/>
    <w:rsid w:val="0066765A"/>
    <w:rsid w:val="006A2B70"/>
    <w:rsid w:val="006D7783"/>
    <w:rsid w:val="00715CBF"/>
    <w:rsid w:val="007359EC"/>
    <w:rsid w:val="00746A4C"/>
    <w:rsid w:val="00772999"/>
    <w:rsid w:val="007E4058"/>
    <w:rsid w:val="00840B6E"/>
    <w:rsid w:val="00854759"/>
    <w:rsid w:val="008779C1"/>
    <w:rsid w:val="00885FEB"/>
    <w:rsid w:val="008C25D3"/>
    <w:rsid w:val="008D1F27"/>
    <w:rsid w:val="008D329C"/>
    <w:rsid w:val="008D3DFE"/>
    <w:rsid w:val="00943BD7"/>
    <w:rsid w:val="00982DD6"/>
    <w:rsid w:val="009C42EF"/>
    <w:rsid w:val="009E3980"/>
    <w:rsid w:val="00A9343F"/>
    <w:rsid w:val="00AE2B72"/>
    <w:rsid w:val="00B0399E"/>
    <w:rsid w:val="00B156C6"/>
    <w:rsid w:val="00B87661"/>
    <w:rsid w:val="00B910F4"/>
    <w:rsid w:val="00BE0AE4"/>
    <w:rsid w:val="00BF5EE7"/>
    <w:rsid w:val="00C07882"/>
    <w:rsid w:val="00C3270D"/>
    <w:rsid w:val="00C54174"/>
    <w:rsid w:val="00CA1A8F"/>
    <w:rsid w:val="00CE4E9B"/>
    <w:rsid w:val="00D047ED"/>
    <w:rsid w:val="00D12D67"/>
    <w:rsid w:val="00D34FFB"/>
    <w:rsid w:val="00DC7477"/>
    <w:rsid w:val="00DC7AC7"/>
    <w:rsid w:val="00DE4BF9"/>
    <w:rsid w:val="00E13F26"/>
    <w:rsid w:val="00E333DF"/>
    <w:rsid w:val="00E4396D"/>
    <w:rsid w:val="00E46AF7"/>
    <w:rsid w:val="00E57D70"/>
    <w:rsid w:val="00E74D86"/>
    <w:rsid w:val="00E76D61"/>
    <w:rsid w:val="00ED4952"/>
    <w:rsid w:val="00F26473"/>
    <w:rsid w:val="00F81B5E"/>
    <w:rsid w:val="00FB298F"/>
    <w:rsid w:val="00FC02F3"/>
    <w:rsid w:val="00FE0675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DB03"/>
  <w15:docId w15:val="{AD74363A-0136-468F-A0BE-213CEC50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B72"/>
    <w:rPr>
      <w:rFonts w:ascii="Calibri" w:eastAsia="Calibri" w:hAnsi="Calibri" w:cs="Times New Roman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AE2B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AE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7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65A"/>
    <w:rPr>
      <w:rFonts w:ascii="Tahoma" w:eastAsia="Calibri" w:hAnsi="Tahoma" w:cs="Tahoma"/>
      <w:sz w:val="16"/>
      <w:szCs w:val="16"/>
      <w:lang w:val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C7A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7AC7"/>
    <w:rPr>
      <w:rFonts w:ascii="Calibri" w:eastAsia="Calibri" w:hAnsi="Calibri" w:cs="Times New Roman"/>
      <w:sz w:val="20"/>
      <w:szCs w:val="20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DC7AC7"/>
    <w:rPr>
      <w:vertAlign w:val="superscript"/>
    </w:rPr>
  </w:style>
  <w:style w:type="paragraph" w:styleId="Prrafodelista">
    <w:name w:val="List Paragraph"/>
    <w:basedOn w:val="Normal"/>
    <w:uiPriority w:val="34"/>
    <w:qFormat/>
    <w:rsid w:val="001E28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723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3F9"/>
    <w:rPr>
      <w:rFonts w:ascii="Calibri" w:eastAsia="Calibri" w:hAnsi="Calibri" w:cs="Times New Roman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5723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3F9"/>
    <w:rPr>
      <w:rFonts w:ascii="Calibri" w:eastAsia="Calibri" w:hAnsi="Calibri" w:cs="Times New Roman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.xml><?xml version="1.0" encoding="utf-8"?>
<properties xmlns="http://www.imanage.com/work/xmlschema">
  <documentid>ACTIVE!5206383.3</documentid>
  <senderid>PVALDERRAMA</senderid>
  <senderemail>PVALDERRAMA@GOMEZPINZON.COM</senderemail>
  <lastmodified>2025-10-29T14:00:00.0000000-05:00</lastmodified>
  <database>ACTIVE</database>
</properties>
</file>

<file path=docMetadata/LabelInfo.xml><?xml version="1.0" encoding="utf-8"?>
<clbl:labelList xmlns:clbl="http://schemas.microsoft.com/office/2020/mipLabelMetadata">
  <clbl:label id="{6ebbfa72-b3b6-4c1f-8b23-058d4f67f013}" enabled="1" method="Privileged" siteId="{bf1ce8b5-5d39-4bc5-ad6e-07b3e4d7d67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3723</Characters>
  <Application>Microsoft Office Word</Application>
  <DocSecurity>0</DocSecurity>
  <Lines>71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Jimena Isaza Botero</dc:creator>
  <cp:lastModifiedBy>Paola Valderrama Ortiz</cp:lastModifiedBy>
  <cp:revision>2</cp:revision>
  <dcterms:created xsi:type="dcterms:W3CDTF">2025-10-29T19:00:00Z</dcterms:created>
  <dcterms:modified xsi:type="dcterms:W3CDTF">2025-10-29T19:00:00Z</dcterms:modified>
</cp:coreProperties>
</file>