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F63BD" w14:textId="133A9A82" w:rsidR="005B54C7" w:rsidRPr="00E0310A" w:rsidRDefault="005B54C7" w:rsidP="002430C8">
      <w:pPr>
        <w:spacing w:before="240" w:after="120" w:line="240" w:lineRule="auto"/>
        <w:jc w:val="center"/>
        <w:rPr>
          <w:rFonts w:cs="Tahoma"/>
          <w:b/>
          <w:bCs/>
          <w:color w:val="000000" w:themeColor="text1"/>
          <w:spacing w:val="-3"/>
          <w:szCs w:val="24"/>
          <w:lang w:val="es-ES" w:eastAsia="es-ES"/>
        </w:rPr>
      </w:pPr>
      <w:r w:rsidRPr="00E0310A">
        <w:rPr>
          <w:rFonts w:cs="Tahoma"/>
          <w:b/>
          <w:bCs/>
          <w:color w:val="000000" w:themeColor="text1"/>
          <w:spacing w:val="-3"/>
          <w:szCs w:val="24"/>
        </w:rPr>
        <w:t xml:space="preserve">CONDICIONES UNIFORMES PARA LA PRESTACIÓN DEL SERVICIO </w:t>
      </w:r>
      <w:r w:rsidRPr="00E0310A">
        <w:rPr>
          <w:rFonts w:cs="Tahoma"/>
          <w:b/>
          <w:bCs/>
          <w:color w:val="000000" w:themeColor="text1"/>
          <w:spacing w:val="-3"/>
          <w:szCs w:val="24"/>
          <w:lang w:val="es-ES" w:eastAsia="es-ES"/>
        </w:rPr>
        <w:t>PÚBLICO DOMICILIARIO DE ACUEDUCTO Y ALCANTARILLADO</w:t>
      </w:r>
    </w:p>
    <w:p w14:paraId="27E232C9" w14:textId="77777777" w:rsidR="005B54C7" w:rsidRPr="00E0310A" w:rsidRDefault="005B54C7" w:rsidP="002430C8">
      <w:pPr>
        <w:spacing w:before="240" w:after="120" w:line="240" w:lineRule="auto"/>
        <w:jc w:val="center"/>
        <w:rPr>
          <w:rFonts w:cs="Tahoma"/>
          <w:b/>
          <w:bCs/>
          <w:color w:val="000000" w:themeColor="text1"/>
          <w:spacing w:val="-3"/>
          <w:szCs w:val="24"/>
          <w:lang w:val="es-ES" w:eastAsia="es-ES"/>
        </w:rPr>
      </w:pPr>
      <w:r w:rsidRPr="00E0310A">
        <w:rPr>
          <w:rFonts w:cs="Tahoma"/>
          <w:b/>
          <w:bCs/>
          <w:color w:val="000000" w:themeColor="text1"/>
          <w:spacing w:val="-3"/>
          <w:szCs w:val="24"/>
          <w:lang w:val="es-ES" w:eastAsia="es-ES"/>
        </w:rPr>
        <w:t>EMPRESAS PÚBLICAS DE MEDELLÍN E.S.P.</w:t>
      </w:r>
    </w:p>
    <w:p w14:paraId="2BC31CDE" w14:textId="792DAE33" w:rsidR="007C4785" w:rsidRPr="00806CB2" w:rsidRDefault="007C4785" w:rsidP="002430C8">
      <w:pPr>
        <w:spacing w:before="240" w:after="120" w:line="240" w:lineRule="auto"/>
        <w:rPr>
          <w:rFonts w:cs="Tahoma"/>
          <w:szCs w:val="24"/>
        </w:rPr>
      </w:pPr>
    </w:p>
    <w:sdt>
      <w:sdtPr>
        <w:rPr>
          <w:rFonts w:asciiTheme="minorHAnsi" w:eastAsiaTheme="minorEastAsia" w:hAnsiTheme="minorHAnsi" w:cstheme="minorBidi"/>
          <w:b w:val="0"/>
          <w:bCs w:val="0"/>
          <w:color w:val="auto"/>
          <w:spacing w:val="0"/>
          <w:sz w:val="21"/>
          <w:szCs w:val="21"/>
          <w:lang w:val="es-CO"/>
        </w:rPr>
        <w:id w:val="1238282275"/>
        <w:docPartObj>
          <w:docPartGallery w:val="Table of Contents"/>
          <w:docPartUnique/>
        </w:docPartObj>
      </w:sdtPr>
      <w:sdtEndPr>
        <w:rPr>
          <w:rFonts w:ascii="Tahoma" w:hAnsi="Tahoma"/>
          <w:sz w:val="24"/>
        </w:rPr>
      </w:sdtEndPr>
      <w:sdtContent>
        <w:p w14:paraId="77372DF0" w14:textId="77777777" w:rsidR="007C4785" w:rsidRPr="002D1299" w:rsidRDefault="007C4785" w:rsidP="002430C8">
          <w:pPr>
            <w:pStyle w:val="TtuloTDC"/>
          </w:pPr>
          <w:r w:rsidRPr="002D1299">
            <w:t>Contenido</w:t>
          </w:r>
        </w:p>
        <w:p w14:paraId="14864F86" w14:textId="7920AD6B" w:rsidR="002F5E6A" w:rsidRDefault="007C4785">
          <w:pPr>
            <w:pStyle w:val="TDC1"/>
            <w:rPr>
              <w:rFonts w:asciiTheme="minorHAnsi" w:eastAsiaTheme="minorEastAsia" w:hAnsiTheme="minorHAnsi" w:cstheme="minorBidi"/>
              <w:noProof/>
              <w:kern w:val="2"/>
              <w:szCs w:val="24"/>
              <w:lang w:val="es-MX" w:eastAsia="es-MX"/>
              <w14:ligatures w14:val="standardContextual"/>
            </w:rPr>
          </w:pPr>
          <w:r w:rsidRPr="00806CB2">
            <w:fldChar w:fldCharType="begin"/>
          </w:r>
          <w:r w:rsidRPr="00DB33EE">
            <w:instrText xml:space="preserve"> TOC \o "1-3" \h \z \u </w:instrText>
          </w:r>
          <w:r w:rsidRPr="00806CB2">
            <w:fldChar w:fldCharType="separate"/>
          </w:r>
          <w:hyperlink w:anchor="_Toc194679241" w:history="1">
            <w:r w:rsidR="002F5E6A" w:rsidRPr="00F96623">
              <w:rPr>
                <w:rStyle w:val="Hipervnculo"/>
                <w:noProof/>
                <w:lang w:eastAsia="es-ES"/>
              </w:rPr>
              <w:t>DEFINICIONES</w:t>
            </w:r>
            <w:r w:rsidR="002F5E6A">
              <w:rPr>
                <w:noProof/>
                <w:webHidden/>
              </w:rPr>
              <w:tab/>
            </w:r>
            <w:r w:rsidR="002F5E6A">
              <w:rPr>
                <w:noProof/>
                <w:webHidden/>
              </w:rPr>
              <w:fldChar w:fldCharType="begin"/>
            </w:r>
            <w:r w:rsidR="002F5E6A">
              <w:rPr>
                <w:noProof/>
                <w:webHidden/>
              </w:rPr>
              <w:instrText xml:space="preserve"> PAGEREF _Toc194679241 \h </w:instrText>
            </w:r>
            <w:r w:rsidR="002F5E6A">
              <w:rPr>
                <w:noProof/>
                <w:webHidden/>
              </w:rPr>
            </w:r>
            <w:r w:rsidR="002F5E6A">
              <w:rPr>
                <w:noProof/>
                <w:webHidden/>
              </w:rPr>
              <w:fldChar w:fldCharType="separate"/>
            </w:r>
            <w:r w:rsidR="00B4186C">
              <w:rPr>
                <w:noProof/>
                <w:webHidden/>
              </w:rPr>
              <w:t>4</w:t>
            </w:r>
            <w:r w:rsidR="002F5E6A">
              <w:rPr>
                <w:noProof/>
                <w:webHidden/>
              </w:rPr>
              <w:fldChar w:fldCharType="end"/>
            </w:r>
          </w:hyperlink>
        </w:p>
        <w:p w14:paraId="7FA57229" w14:textId="10C5EB10" w:rsidR="002F5E6A" w:rsidRDefault="002F5E6A">
          <w:pPr>
            <w:pStyle w:val="TDC1"/>
            <w:rPr>
              <w:rFonts w:asciiTheme="minorHAnsi" w:eastAsiaTheme="minorEastAsia" w:hAnsiTheme="minorHAnsi" w:cstheme="minorBidi"/>
              <w:noProof/>
              <w:kern w:val="2"/>
              <w:szCs w:val="24"/>
              <w:lang w:val="es-MX" w:eastAsia="es-MX"/>
              <w14:ligatures w14:val="standardContextual"/>
            </w:rPr>
          </w:pPr>
          <w:hyperlink w:anchor="_Toc194679242" w:history="1">
            <w:r w:rsidRPr="00F96623">
              <w:rPr>
                <w:rStyle w:val="Hipervnculo"/>
                <w:noProof/>
              </w:rPr>
              <w:t>CAPÍTULO I. DISPOSICIONES GENERALES DE LAS PARTES DEL CONTRATO Y REGIMEN LEGAL</w:t>
            </w:r>
            <w:r>
              <w:rPr>
                <w:noProof/>
                <w:webHidden/>
              </w:rPr>
              <w:tab/>
            </w:r>
            <w:r>
              <w:rPr>
                <w:noProof/>
                <w:webHidden/>
              </w:rPr>
              <w:fldChar w:fldCharType="begin"/>
            </w:r>
            <w:r>
              <w:rPr>
                <w:noProof/>
                <w:webHidden/>
              </w:rPr>
              <w:instrText xml:space="preserve"> PAGEREF _Toc194679242 \h </w:instrText>
            </w:r>
            <w:r>
              <w:rPr>
                <w:noProof/>
                <w:webHidden/>
              </w:rPr>
            </w:r>
            <w:r>
              <w:rPr>
                <w:noProof/>
                <w:webHidden/>
              </w:rPr>
              <w:fldChar w:fldCharType="separate"/>
            </w:r>
            <w:r w:rsidR="00B4186C">
              <w:rPr>
                <w:noProof/>
                <w:webHidden/>
              </w:rPr>
              <w:t>11</w:t>
            </w:r>
            <w:r>
              <w:rPr>
                <w:noProof/>
                <w:webHidden/>
              </w:rPr>
              <w:fldChar w:fldCharType="end"/>
            </w:r>
          </w:hyperlink>
        </w:p>
        <w:p w14:paraId="09198EBA" w14:textId="4FBAD7B0" w:rsidR="002F5E6A" w:rsidRDefault="002F5E6A">
          <w:pPr>
            <w:pStyle w:val="TDC2"/>
            <w:rPr>
              <w:rFonts w:asciiTheme="minorHAnsi" w:eastAsiaTheme="minorEastAsia" w:hAnsiTheme="minorHAnsi" w:cstheme="minorBidi"/>
              <w:noProof/>
              <w:kern w:val="2"/>
              <w:szCs w:val="24"/>
              <w:lang w:val="es-MX" w:eastAsia="es-MX"/>
              <w14:ligatures w14:val="standardContextual"/>
            </w:rPr>
          </w:pPr>
          <w:hyperlink w:anchor="_Toc194679243" w:history="1">
            <w:r w:rsidRPr="00F96623">
              <w:rPr>
                <w:rStyle w:val="Hipervnculo"/>
                <w:noProof/>
                <w:shd w:val="clear" w:color="auto" w:fill="FFFFFF"/>
              </w:rPr>
              <w:t>CLÁUSULA 1. OBJETO DEL CONTRATO.</w:t>
            </w:r>
            <w:r>
              <w:rPr>
                <w:noProof/>
                <w:webHidden/>
              </w:rPr>
              <w:tab/>
            </w:r>
            <w:r>
              <w:rPr>
                <w:noProof/>
                <w:webHidden/>
              </w:rPr>
              <w:fldChar w:fldCharType="begin"/>
            </w:r>
            <w:r>
              <w:rPr>
                <w:noProof/>
                <w:webHidden/>
              </w:rPr>
              <w:instrText xml:space="preserve"> PAGEREF _Toc194679243 \h </w:instrText>
            </w:r>
            <w:r>
              <w:rPr>
                <w:noProof/>
                <w:webHidden/>
              </w:rPr>
            </w:r>
            <w:r>
              <w:rPr>
                <w:noProof/>
                <w:webHidden/>
              </w:rPr>
              <w:fldChar w:fldCharType="separate"/>
            </w:r>
            <w:r w:rsidR="00B4186C">
              <w:rPr>
                <w:noProof/>
                <w:webHidden/>
              </w:rPr>
              <w:t>11</w:t>
            </w:r>
            <w:r>
              <w:rPr>
                <w:noProof/>
                <w:webHidden/>
              </w:rPr>
              <w:fldChar w:fldCharType="end"/>
            </w:r>
          </w:hyperlink>
        </w:p>
        <w:p w14:paraId="3485248D" w14:textId="3E8D651F" w:rsidR="002F5E6A" w:rsidRDefault="002F5E6A">
          <w:pPr>
            <w:pStyle w:val="TDC2"/>
            <w:rPr>
              <w:rFonts w:asciiTheme="minorHAnsi" w:eastAsiaTheme="minorEastAsia" w:hAnsiTheme="minorHAnsi" w:cstheme="minorBidi"/>
              <w:noProof/>
              <w:kern w:val="2"/>
              <w:szCs w:val="24"/>
              <w:lang w:val="es-MX" w:eastAsia="es-MX"/>
              <w14:ligatures w14:val="standardContextual"/>
            </w:rPr>
          </w:pPr>
          <w:hyperlink w:anchor="_Toc194679244" w:history="1">
            <w:r w:rsidRPr="00F96623">
              <w:rPr>
                <w:rStyle w:val="Hipervnculo"/>
                <w:noProof/>
                <w:shd w:val="clear" w:color="auto" w:fill="FFFFFF"/>
              </w:rPr>
              <w:t>CLÁUSULA 2. EXISTENCIA DEL CONTRATO.</w:t>
            </w:r>
            <w:r>
              <w:rPr>
                <w:noProof/>
                <w:webHidden/>
              </w:rPr>
              <w:tab/>
            </w:r>
            <w:r>
              <w:rPr>
                <w:noProof/>
                <w:webHidden/>
              </w:rPr>
              <w:fldChar w:fldCharType="begin"/>
            </w:r>
            <w:r>
              <w:rPr>
                <w:noProof/>
                <w:webHidden/>
              </w:rPr>
              <w:instrText xml:space="preserve"> PAGEREF _Toc194679244 \h </w:instrText>
            </w:r>
            <w:r>
              <w:rPr>
                <w:noProof/>
                <w:webHidden/>
              </w:rPr>
            </w:r>
            <w:r>
              <w:rPr>
                <w:noProof/>
                <w:webHidden/>
              </w:rPr>
              <w:fldChar w:fldCharType="separate"/>
            </w:r>
            <w:r w:rsidR="00B4186C">
              <w:rPr>
                <w:noProof/>
                <w:webHidden/>
              </w:rPr>
              <w:t>11</w:t>
            </w:r>
            <w:r>
              <w:rPr>
                <w:noProof/>
                <w:webHidden/>
              </w:rPr>
              <w:fldChar w:fldCharType="end"/>
            </w:r>
          </w:hyperlink>
        </w:p>
        <w:p w14:paraId="72D80ACA" w14:textId="62B33FF2" w:rsidR="002F5E6A" w:rsidRDefault="002F5E6A">
          <w:pPr>
            <w:pStyle w:val="TDC2"/>
            <w:rPr>
              <w:rFonts w:asciiTheme="minorHAnsi" w:eastAsiaTheme="minorEastAsia" w:hAnsiTheme="minorHAnsi" w:cstheme="minorBidi"/>
              <w:noProof/>
              <w:kern w:val="2"/>
              <w:szCs w:val="24"/>
              <w:lang w:val="es-MX" w:eastAsia="es-MX"/>
              <w14:ligatures w14:val="standardContextual"/>
            </w:rPr>
          </w:pPr>
          <w:hyperlink w:anchor="_Toc194679245" w:history="1">
            <w:r w:rsidRPr="00F96623">
              <w:rPr>
                <w:rStyle w:val="Hipervnculo"/>
                <w:noProof/>
                <w:shd w:val="clear" w:color="auto" w:fill="FFFFFF"/>
              </w:rPr>
              <w:t>CLÁUSULA 3. PARTES DEL CONTRATO.</w:t>
            </w:r>
            <w:r>
              <w:rPr>
                <w:noProof/>
                <w:webHidden/>
              </w:rPr>
              <w:tab/>
            </w:r>
            <w:r>
              <w:rPr>
                <w:noProof/>
                <w:webHidden/>
              </w:rPr>
              <w:fldChar w:fldCharType="begin"/>
            </w:r>
            <w:r>
              <w:rPr>
                <w:noProof/>
                <w:webHidden/>
              </w:rPr>
              <w:instrText xml:space="preserve"> PAGEREF _Toc194679245 \h </w:instrText>
            </w:r>
            <w:r>
              <w:rPr>
                <w:noProof/>
                <w:webHidden/>
              </w:rPr>
            </w:r>
            <w:r>
              <w:rPr>
                <w:noProof/>
                <w:webHidden/>
              </w:rPr>
              <w:fldChar w:fldCharType="separate"/>
            </w:r>
            <w:r w:rsidR="00B4186C">
              <w:rPr>
                <w:noProof/>
                <w:webHidden/>
              </w:rPr>
              <w:t>11</w:t>
            </w:r>
            <w:r>
              <w:rPr>
                <w:noProof/>
                <w:webHidden/>
              </w:rPr>
              <w:fldChar w:fldCharType="end"/>
            </w:r>
          </w:hyperlink>
        </w:p>
        <w:p w14:paraId="6522D1DB" w14:textId="1F15552E" w:rsidR="002F5E6A" w:rsidRDefault="002F5E6A">
          <w:pPr>
            <w:pStyle w:val="TDC2"/>
            <w:rPr>
              <w:rFonts w:asciiTheme="minorHAnsi" w:eastAsiaTheme="minorEastAsia" w:hAnsiTheme="minorHAnsi" w:cstheme="minorBidi"/>
              <w:noProof/>
              <w:kern w:val="2"/>
              <w:szCs w:val="24"/>
              <w:lang w:val="es-MX" w:eastAsia="es-MX"/>
              <w14:ligatures w14:val="standardContextual"/>
            </w:rPr>
          </w:pPr>
          <w:hyperlink w:anchor="_Toc194679246" w:history="1">
            <w:r w:rsidRPr="00F96623">
              <w:rPr>
                <w:rStyle w:val="Hipervnculo"/>
                <w:noProof/>
                <w:shd w:val="clear" w:color="auto" w:fill="FFFFFF"/>
              </w:rPr>
              <w:t>CLÁUSULA 4. RÉGIMEN LEGAL DEL CONTRATO.</w:t>
            </w:r>
            <w:r>
              <w:rPr>
                <w:noProof/>
                <w:webHidden/>
              </w:rPr>
              <w:tab/>
            </w:r>
            <w:r>
              <w:rPr>
                <w:noProof/>
                <w:webHidden/>
              </w:rPr>
              <w:fldChar w:fldCharType="begin"/>
            </w:r>
            <w:r>
              <w:rPr>
                <w:noProof/>
                <w:webHidden/>
              </w:rPr>
              <w:instrText xml:space="preserve"> PAGEREF _Toc194679246 \h </w:instrText>
            </w:r>
            <w:r>
              <w:rPr>
                <w:noProof/>
                <w:webHidden/>
              </w:rPr>
            </w:r>
            <w:r>
              <w:rPr>
                <w:noProof/>
                <w:webHidden/>
              </w:rPr>
              <w:fldChar w:fldCharType="separate"/>
            </w:r>
            <w:r w:rsidR="00B4186C">
              <w:rPr>
                <w:noProof/>
                <w:webHidden/>
              </w:rPr>
              <w:t>11</w:t>
            </w:r>
            <w:r>
              <w:rPr>
                <w:noProof/>
                <w:webHidden/>
              </w:rPr>
              <w:fldChar w:fldCharType="end"/>
            </w:r>
          </w:hyperlink>
        </w:p>
        <w:p w14:paraId="03D99CBF" w14:textId="6DBE6709" w:rsidR="002F5E6A" w:rsidRDefault="002F5E6A">
          <w:pPr>
            <w:pStyle w:val="TDC2"/>
            <w:rPr>
              <w:rFonts w:asciiTheme="minorHAnsi" w:eastAsiaTheme="minorEastAsia" w:hAnsiTheme="minorHAnsi" w:cstheme="minorBidi"/>
              <w:noProof/>
              <w:kern w:val="2"/>
              <w:szCs w:val="24"/>
              <w:lang w:val="es-MX" w:eastAsia="es-MX"/>
              <w14:ligatures w14:val="standardContextual"/>
            </w:rPr>
          </w:pPr>
          <w:hyperlink w:anchor="_Toc194679247" w:history="1">
            <w:r w:rsidRPr="00F96623">
              <w:rPr>
                <w:rStyle w:val="Hipervnculo"/>
                <w:noProof/>
                <w:shd w:val="clear" w:color="auto" w:fill="FFFFFF"/>
              </w:rPr>
              <w:t>CLÁUSULA 5. CAPACIDAD DEL SUSCRIPTOR PARA CONTRATAR.</w:t>
            </w:r>
            <w:r>
              <w:rPr>
                <w:noProof/>
                <w:webHidden/>
              </w:rPr>
              <w:tab/>
            </w:r>
            <w:r>
              <w:rPr>
                <w:noProof/>
                <w:webHidden/>
              </w:rPr>
              <w:fldChar w:fldCharType="begin"/>
            </w:r>
            <w:r>
              <w:rPr>
                <w:noProof/>
                <w:webHidden/>
              </w:rPr>
              <w:instrText xml:space="preserve"> PAGEREF _Toc194679247 \h </w:instrText>
            </w:r>
            <w:r>
              <w:rPr>
                <w:noProof/>
                <w:webHidden/>
              </w:rPr>
            </w:r>
            <w:r>
              <w:rPr>
                <w:noProof/>
                <w:webHidden/>
              </w:rPr>
              <w:fldChar w:fldCharType="separate"/>
            </w:r>
            <w:r w:rsidR="00B4186C">
              <w:rPr>
                <w:noProof/>
                <w:webHidden/>
              </w:rPr>
              <w:t>11</w:t>
            </w:r>
            <w:r>
              <w:rPr>
                <w:noProof/>
                <w:webHidden/>
              </w:rPr>
              <w:fldChar w:fldCharType="end"/>
            </w:r>
          </w:hyperlink>
        </w:p>
        <w:p w14:paraId="0BD9115B" w14:textId="24FB7461" w:rsidR="002F5E6A" w:rsidRDefault="002F5E6A" w:rsidP="005D18E5">
          <w:pPr>
            <w:pStyle w:val="TDC2"/>
            <w:rPr>
              <w:rFonts w:asciiTheme="minorHAnsi" w:eastAsiaTheme="minorEastAsia" w:hAnsiTheme="minorHAnsi" w:cstheme="minorBidi"/>
              <w:noProof/>
              <w:kern w:val="2"/>
              <w:szCs w:val="24"/>
              <w:lang w:val="es-MX" w:eastAsia="es-MX"/>
              <w14:ligatures w14:val="standardContextual"/>
            </w:rPr>
          </w:pPr>
          <w:hyperlink w:anchor="_Toc194679248" w:history="1">
            <w:r w:rsidRPr="00F96623">
              <w:rPr>
                <w:rStyle w:val="Hipervnculo"/>
                <w:noProof/>
                <w:shd w:val="clear" w:color="auto" w:fill="FFFFFF"/>
              </w:rPr>
              <w:t>CLÁUSULA 6. CESIÓN DEL CONTRATO.</w:t>
            </w:r>
            <w:r>
              <w:rPr>
                <w:noProof/>
                <w:webHidden/>
              </w:rPr>
              <w:tab/>
            </w:r>
            <w:r>
              <w:rPr>
                <w:noProof/>
                <w:webHidden/>
              </w:rPr>
              <w:fldChar w:fldCharType="begin"/>
            </w:r>
            <w:r>
              <w:rPr>
                <w:noProof/>
                <w:webHidden/>
              </w:rPr>
              <w:instrText xml:space="preserve"> PAGEREF _Toc194679248 \h </w:instrText>
            </w:r>
            <w:r>
              <w:rPr>
                <w:noProof/>
                <w:webHidden/>
              </w:rPr>
            </w:r>
            <w:r>
              <w:rPr>
                <w:noProof/>
                <w:webHidden/>
              </w:rPr>
              <w:fldChar w:fldCharType="separate"/>
            </w:r>
            <w:r w:rsidR="00B4186C">
              <w:rPr>
                <w:noProof/>
                <w:webHidden/>
              </w:rPr>
              <w:t>12</w:t>
            </w:r>
            <w:r>
              <w:rPr>
                <w:noProof/>
                <w:webHidden/>
              </w:rPr>
              <w:fldChar w:fldCharType="end"/>
            </w:r>
          </w:hyperlink>
        </w:p>
        <w:p w14:paraId="217B8F60" w14:textId="3D094FFC" w:rsidR="002F5E6A" w:rsidRDefault="002F5E6A">
          <w:pPr>
            <w:pStyle w:val="TDC1"/>
            <w:rPr>
              <w:rFonts w:asciiTheme="minorHAnsi" w:eastAsiaTheme="minorEastAsia" w:hAnsiTheme="minorHAnsi" w:cstheme="minorBidi"/>
              <w:noProof/>
              <w:kern w:val="2"/>
              <w:szCs w:val="24"/>
              <w:lang w:val="es-MX" w:eastAsia="es-MX"/>
              <w14:ligatures w14:val="standardContextual"/>
            </w:rPr>
          </w:pPr>
          <w:hyperlink w:anchor="_Toc194679251" w:history="1">
            <w:r w:rsidRPr="00F96623">
              <w:rPr>
                <w:rStyle w:val="Hipervnculo"/>
                <w:noProof/>
              </w:rPr>
              <w:t>CLÁUSULA 7. PLAZO</w:t>
            </w:r>
            <w:r>
              <w:rPr>
                <w:noProof/>
                <w:webHidden/>
              </w:rPr>
              <w:tab/>
            </w:r>
            <w:r>
              <w:rPr>
                <w:noProof/>
                <w:webHidden/>
              </w:rPr>
              <w:fldChar w:fldCharType="begin"/>
            </w:r>
            <w:r>
              <w:rPr>
                <w:noProof/>
                <w:webHidden/>
              </w:rPr>
              <w:instrText xml:space="preserve"> PAGEREF _Toc194679251 \h </w:instrText>
            </w:r>
            <w:r>
              <w:rPr>
                <w:noProof/>
                <w:webHidden/>
              </w:rPr>
            </w:r>
            <w:r>
              <w:rPr>
                <w:noProof/>
                <w:webHidden/>
              </w:rPr>
              <w:fldChar w:fldCharType="separate"/>
            </w:r>
            <w:r w:rsidR="00B4186C">
              <w:rPr>
                <w:noProof/>
                <w:webHidden/>
              </w:rPr>
              <w:t>12</w:t>
            </w:r>
            <w:r>
              <w:rPr>
                <w:noProof/>
                <w:webHidden/>
              </w:rPr>
              <w:fldChar w:fldCharType="end"/>
            </w:r>
          </w:hyperlink>
        </w:p>
        <w:p w14:paraId="1C381C03" w14:textId="3A5AEF90" w:rsidR="002F5E6A" w:rsidRDefault="002F5E6A">
          <w:pPr>
            <w:pStyle w:val="TDC1"/>
            <w:rPr>
              <w:rFonts w:asciiTheme="minorHAnsi" w:eastAsiaTheme="minorEastAsia" w:hAnsiTheme="minorHAnsi" w:cstheme="minorBidi"/>
              <w:noProof/>
              <w:kern w:val="2"/>
              <w:szCs w:val="24"/>
              <w:lang w:val="es-MX" w:eastAsia="es-MX"/>
              <w14:ligatures w14:val="standardContextual"/>
            </w:rPr>
          </w:pPr>
          <w:hyperlink w:anchor="_Toc194679252" w:history="1">
            <w:r w:rsidRPr="00F96623">
              <w:rPr>
                <w:rStyle w:val="Hipervnculo"/>
                <w:noProof/>
              </w:rPr>
              <w:t>CLÁUSULA 8. SOLIDARIDAD ENTRE SUSCRIPTORES Y/O USUARIOS</w:t>
            </w:r>
            <w:r>
              <w:rPr>
                <w:noProof/>
                <w:webHidden/>
              </w:rPr>
              <w:tab/>
            </w:r>
            <w:r>
              <w:rPr>
                <w:noProof/>
                <w:webHidden/>
              </w:rPr>
              <w:fldChar w:fldCharType="begin"/>
            </w:r>
            <w:r>
              <w:rPr>
                <w:noProof/>
                <w:webHidden/>
              </w:rPr>
              <w:instrText xml:space="preserve"> PAGEREF _Toc194679252 \h </w:instrText>
            </w:r>
            <w:r>
              <w:rPr>
                <w:noProof/>
                <w:webHidden/>
              </w:rPr>
            </w:r>
            <w:r>
              <w:rPr>
                <w:noProof/>
                <w:webHidden/>
              </w:rPr>
              <w:fldChar w:fldCharType="separate"/>
            </w:r>
            <w:r w:rsidR="00B4186C">
              <w:rPr>
                <w:noProof/>
                <w:webHidden/>
              </w:rPr>
              <w:t>12</w:t>
            </w:r>
            <w:r>
              <w:rPr>
                <w:noProof/>
                <w:webHidden/>
              </w:rPr>
              <w:fldChar w:fldCharType="end"/>
            </w:r>
          </w:hyperlink>
        </w:p>
        <w:p w14:paraId="2F97532B" w14:textId="56F53005" w:rsidR="002F5E6A" w:rsidRDefault="002F5E6A">
          <w:pPr>
            <w:pStyle w:val="TDC2"/>
            <w:rPr>
              <w:rFonts w:asciiTheme="minorHAnsi" w:eastAsiaTheme="minorEastAsia" w:hAnsiTheme="minorHAnsi" w:cstheme="minorBidi"/>
              <w:noProof/>
              <w:kern w:val="2"/>
              <w:szCs w:val="24"/>
              <w:lang w:val="es-MX" w:eastAsia="es-MX"/>
              <w14:ligatures w14:val="standardContextual"/>
            </w:rPr>
          </w:pPr>
          <w:hyperlink w:anchor="_Toc194679253" w:history="1">
            <w:r w:rsidRPr="00F96623">
              <w:rPr>
                <w:rStyle w:val="Hipervnculo"/>
                <w:noProof/>
              </w:rPr>
              <w:t>CLÁUSULA 9. AUTORIZACIÓN PARA CONSULTA y REPORTE EN CENTRALES DE RIESGO Y TRATAMIENTO DE DATOS PERSONALES.</w:t>
            </w:r>
            <w:r>
              <w:rPr>
                <w:noProof/>
                <w:webHidden/>
              </w:rPr>
              <w:tab/>
            </w:r>
            <w:r>
              <w:rPr>
                <w:noProof/>
                <w:webHidden/>
              </w:rPr>
              <w:fldChar w:fldCharType="begin"/>
            </w:r>
            <w:r>
              <w:rPr>
                <w:noProof/>
                <w:webHidden/>
              </w:rPr>
              <w:instrText xml:space="preserve"> PAGEREF _Toc194679253 \h </w:instrText>
            </w:r>
            <w:r>
              <w:rPr>
                <w:noProof/>
                <w:webHidden/>
              </w:rPr>
            </w:r>
            <w:r>
              <w:rPr>
                <w:noProof/>
                <w:webHidden/>
              </w:rPr>
              <w:fldChar w:fldCharType="separate"/>
            </w:r>
            <w:r w:rsidR="00B4186C">
              <w:rPr>
                <w:noProof/>
                <w:webHidden/>
              </w:rPr>
              <w:t>13</w:t>
            </w:r>
            <w:r>
              <w:rPr>
                <w:noProof/>
                <w:webHidden/>
              </w:rPr>
              <w:fldChar w:fldCharType="end"/>
            </w:r>
          </w:hyperlink>
        </w:p>
        <w:p w14:paraId="5B5E5550" w14:textId="1248BAF8" w:rsidR="002F5E6A" w:rsidRDefault="002F5E6A">
          <w:pPr>
            <w:pStyle w:val="TDC1"/>
            <w:rPr>
              <w:rFonts w:asciiTheme="minorHAnsi" w:eastAsiaTheme="minorEastAsia" w:hAnsiTheme="minorHAnsi" w:cstheme="minorBidi"/>
              <w:noProof/>
              <w:kern w:val="2"/>
              <w:szCs w:val="24"/>
              <w:lang w:val="es-MX" w:eastAsia="es-MX"/>
              <w14:ligatures w14:val="standardContextual"/>
            </w:rPr>
          </w:pPr>
          <w:hyperlink w:anchor="_Toc194679254" w:history="1">
            <w:r w:rsidRPr="00F96623">
              <w:rPr>
                <w:rStyle w:val="Hipervnculo"/>
                <w:noProof/>
              </w:rPr>
              <w:t>CAPÍTULO II. MANTENIMIENTO Y REEMPLAZO DE MEDIDORES DE ACUEDUCTO</w:t>
            </w:r>
            <w:r>
              <w:rPr>
                <w:noProof/>
                <w:webHidden/>
              </w:rPr>
              <w:tab/>
            </w:r>
            <w:r>
              <w:rPr>
                <w:noProof/>
                <w:webHidden/>
              </w:rPr>
              <w:fldChar w:fldCharType="begin"/>
            </w:r>
            <w:r>
              <w:rPr>
                <w:noProof/>
                <w:webHidden/>
              </w:rPr>
              <w:instrText xml:space="preserve"> PAGEREF _Toc194679254 \h </w:instrText>
            </w:r>
            <w:r>
              <w:rPr>
                <w:noProof/>
                <w:webHidden/>
              </w:rPr>
            </w:r>
            <w:r>
              <w:rPr>
                <w:noProof/>
                <w:webHidden/>
              </w:rPr>
              <w:fldChar w:fldCharType="separate"/>
            </w:r>
            <w:r w:rsidR="00B4186C">
              <w:rPr>
                <w:noProof/>
                <w:webHidden/>
              </w:rPr>
              <w:t>14</w:t>
            </w:r>
            <w:r>
              <w:rPr>
                <w:noProof/>
                <w:webHidden/>
              </w:rPr>
              <w:fldChar w:fldCharType="end"/>
            </w:r>
          </w:hyperlink>
        </w:p>
        <w:p w14:paraId="4CFBBCD9" w14:textId="36575BC1" w:rsidR="002F5E6A" w:rsidRDefault="002F5E6A">
          <w:pPr>
            <w:pStyle w:val="TDC2"/>
            <w:rPr>
              <w:rFonts w:asciiTheme="minorHAnsi" w:eastAsiaTheme="minorEastAsia" w:hAnsiTheme="minorHAnsi" w:cstheme="minorBidi"/>
              <w:noProof/>
              <w:kern w:val="2"/>
              <w:szCs w:val="24"/>
              <w:lang w:val="es-MX" w:eastAsia="es-MX"/>
              <w14:ligatures w14:val="standardContextual"/>
            </w:rPr>
          </w:pPr>
          <w:hyperlink w:anchor="_Toc194679255" w:history="1">
            <w:r w:rsidRPr="00F96623">
              <w:rPr>
                <w:rStyle w:val="Hipervnculo"/>
                <w:noProof/>
                <w:shd w:val="clear" w:color="auto" w:fill="FFFFFF"/>
              </w:rPr>
              <w:t xml:space="preserve">CLÁUSULA 10. </w:t>
            </w:r>
            <w:r w:rsidRPr="00F96623">
              <w:rPr>
                <w:rStyle w:val="Hipervnculo"/>
                <w:rFonts w:cstheme="minorHAnsi"/>
                <w:noProof/>
                <w:shd w:val="clear" w:color="auto" w:fill="FFFFFF"/>
              </w:rPr>
              <w:t>PROPIEDAD DE LAS CONEXIONES DOMICILIARIAS</w:t>
            </w:r>
            <w:r w:rsidRPr="00F96623">
              <w:rPr>
                <w:rStyle w:val="Hipervnculo"/>
                <w:noProof/>
                <w:shd w:val="clear" w:color="auto" w:fill="FFFFFF"/>
              </w:rPr>
              <w:t>.</w:t>
            </w:r>
            <w:r>
              <w:rPr>
                <w:noProof/>
                <w:webHidden/>
              </w:rPr>
              <w:tab/>
            </w:r>
            <w:r>
              <w:rPr>
                <w:noProof/>
                <w:webHidden/>
              </w:rPr>
              <w:fldChar w:fldCharType="begin"/>
            </w:r>
            <w:r>
              <w:rPr>
                <w:noProof/>
                <w:webHidden/>
              </w:rPr>
              <w:instrText xml:space="preserve"> PAGEREF _Toc194679255 \h </w:instrText>
            </w:r>
            <w:r>
              <w:rPr>
                <w:noProof/>
                <w:webHidden/>
              </w:rPr>
            </w:r>
            <w:r>
              <w:rPr>
                <w:noProof/>
                <w:webHidden/>
              </w:rPr>
              <w:fldChar w:fldCharType="separate"/>
            </w:r>
            <w:r w:rsidR="00B4186C">
              <w:rPr>
                <w:noProof/>
                <w:webHidden/>
              </w:rPr>
              <w:t>14</w:t>
            </w:r>
            <w:r>
              <w:rPr>
                <w:noProof/>
                <w:webHidden/>
              </w:rPr>
              <w:fldChar w:fldCharType="end"/>
            </w:r>
          </w:hyperlink>
        </w:p>
        <w:p w14:paraId="7088A20D" w14:textId="38C09911" w:rsidR="002F5E6A" w:rsidRDefault="002F5E6A">
          <w:pPr>
            <w:pStyle w:val="TDC2"/>
            <w:rPr>
              <w:rFonts w:asciiTheme="minorHAnsi" w:eastAsiaTheme="minorEastAsia" w:hAnsiTheme="minorHAnsi" w:cstheme="minorBidi"/>
              <w:noProof/>
              <w:kern w:val="2"/>
              <w:szCs w:val="24"/>
              <w:lang w:val="es-MX" w:eastAsia="es-MX"/>
              <w14:ligatures w14:val="standardContextual"/>
            </w:rPr>
          </w:pPr>
          <w:hyperlink w:anchor="_Toc194679256" w:history="1">
            <w:r w:rsidRPr="00F96623">
              <w:rPr>
                <w:rStyle w:val="Hipervnculo"/>
                <w:rFonts w:eastAsiaTheme="majorEastAsia" w:cstheme="minorHAnsi"/>
                <w:noProof/>
              </w:rPr>
              <w:t xml:space="preserve">CLÁUSULA 11. </w:t>
            </w:r>
            <w:r w:rsidRPr="00F96623">
              <w:rPr>
                <w:rStyle w:val="Hipervnculo"/>
                <w:noProof/>
                <w:shd w:val="clear" w:color="auto" w:fill="FFFFFF"/>
              </w:rPr>
              <w:t>EQUIPOS DE MEDIDA O SISTEMAS DE MEDIDA</w:t>
            </w:r>
            <w:r w:rsidRPr="00F96623">
              <w:rPr>
                <w:rStyle w:val="Hipervnculo"/>
                <w:noProof/>
              </w:rPr>
              <w:t>.</w:t>
            </w:r>
            <w:r w:rsidRPr="00F96623">
              <w:rPr>
                <w:rStyle w:val="Hipervnculo"/>
                <w:rFonts w:eastAsiaTheme="majorEastAsia"/>
                <w:noProof/>
              </w:rPr>
              <w:t xml:space="preserve"> </w:t>
            </w:r>
            <w:r w:rsidRPr="00F96623">
              <w:rPr>
                <w:rStyle w:val="Hipervnculo"/>
                <w:noProof/>
              </w:rPr>
              <w:t>P</w:t>
            </w:r>
            <w:r w:rsidRPr="00F96623">
              <w:rPr>
                <w:rStyle w:val="Hipervnculo"/>
                <w:rFonts w:eastAsiaTheme="majorEastAsia"/>
                <w:noProof/>
              </w:rPr>
              <w:t>or regla general los usuarios deberán contar con equipo de medición individual de su consumo.</w:t>
            </w:r>
            <w:r>
              <w:rPr>
                <w:noProof/>
                <w:webHidden/>
              </w:rPr>
              <w:tab/>
            </w:r>
            <w:r>
              <w:rPr>
                <w:noProof/>
                <w:webHidden/>
              </w:rPr>
              <w:fldChar w:fldCharType="begin"/>
            </w:r>
            <w:r>
              <w:rPr>
                <w:noProof/>
                <w:webHidden/>
              </w:rPr>
              <w:instrText xml:space="preserve"> PAGEREF _Toc194679256 \h </w:instrText>
            </w:r>
            <w:r>
              <w:rPr>
                <w:noProof/>
                <w:webHidden/>
              </w:rPr>
            </w:r>
            <w:r>
              <w:rPr>
                <w:noProof/>
                <w:webHidden/>
              </w:rPr>
              <w:fldChar w:fldCharType="separate"/>
            </w:r>
            <w:r w:rsidR="00B4186C">
              <w:rPr>
                <w:noProof/>
                <w:webHidden/>
              </w:rPr>
              <w:t>14</w:t>
            </w:r>
            <w:r>
              <w:rPr>
                <w:noProof/>
                <w:webHidden/>
              </w:rPr>
              <w:fldChar w:fldCharType="end"/>
            </w:r>
          </w:hyperlink>
        </w:p>
        <w:p w14:paraId="3FD5F892" w14:textId="1D7596F8" w:rsidR="002F5E6A" w:rsidRDefault="002F5E6A" w:rsidP="005D18E5">
          <w:pPr>
            <w:pStyle w:val="TDC2"/>
            <w:rPr>
              <w:rFonts w:asciiTheme="minorHAnsi" w:eastAsiaTheme="minorEastAsia" w:hAnsiTheme="minorHAnsi" w:cstheme="minorBidi"/>
              <w:noProof/>
              <w:kern w:val="2"/>
              <w:szCs w:val="24"/>
              <w:lang w:val="es-MX" w:eastAsia="es-MX"/>
              <w14:ligatures w14:val="standardContextual"/>
            </w:rPr>
          </w:pPr>
          <w:hyperlink w:anchor="_Toc194679257" w:history="1">
            <w:r w:rsidRPr="00F96623">
              <w:rPr>
                <w:rStyle w:val="Hipervnculo"/>
                <w:rFonts w:eastAsiaTheme="majorEastAsia" w:cstheme="minorHAnsi"/>
                <w:noProof/>
                <w:lang w:val="es-ES"/>
              </w:rPr>
              <w:t xml:space="preserve">CLÁUSULA 12. </w:t>
            </w:r>
            <w:r w:rsidRPr="00F96623">
              <w:rPr>
                <w:rStyle w:val="Hipervnculo"/>
                <w:noProof/>
                <w:shd w:val="clear" w:color="auto" w:fill="FFFFFF"/>
              </w:rPr>
              <w:t>LOCALIZACIÓN DEL SISTEMA DE MEDIDA</w:t>
            </w:r>
            <w:r>
              <w:rPr>
                <w:noProof/>
                <w:webHidden/>
              </w:rPr>
              <w:tab/>
            </w:r>
            <w:r>
              <w:rPr>
                <w:noProof/>
                <w:webHidden/>
              </w:rPr>
              <w:fldChar w:fldCharType="begin"/>
            </w:r>
            <w:r>
              <w:rPr>
                <w:noProof/>
                <w:webHidden/>
              </w:rPr>
              <w:instrText xml:space="preserve"> PAGEREF _Toc194679257 \h </w:instrText>
            </w:r>
            <w:r>
              <w:rPr>
                <w:noProof/>
                <w:webHidden/>
              </w:rPr>
            </w:r>
            <w:r>
              <w:rPr>
                <w:noProof/>
                <w:webHidden/>
              </w:rPr>
              <w:fldChar w:fldCharType="separate"/>
            </w:r>
            <w:r w:rsidR="00B4186C">
              <w:rPr>
                <w:noProof/>
                <w:webHidden/>
              </w:rPr>
              <w:t>14</w:t>
            </w:r>
            <w:r>
              <w:rPr>
                <w:noProof/>
                <w:webHidden/>
              </w:rPr>
              <w:fldChar w:fldCharType="end"/>
            </w:r>
          </w:hyperlink>
        </w:p>
        <w:p w14:paraId="0EADC984" w14:textId="3DCB6576" w:rsidR="002F5E6A" w:rsidRDefault="002F5E6A">
          <w:pPr>
            <w:pStyle w:val="TDC2"/>
            <w:rPr>
              <w:rFonts w:asciiTheme="minorHAnsi" w:eastAsiaTheme="minorEastAsia" w:hAnsiTheme="minorHAnsi" w:cstheme="minorBidi"/>
              <w:noProof/>
              <w:kern w:val="2"/>
              <w:szCs w:val="24"/>
              <w:lang w:val="es-MX" w:eastAsia="es-MX"/>
              <w14:ligatures w14:val="standardContextual"/>
            </w:rPr>
          </w:pPr>
          <w:hyperlink w:anchor="_Toc194679259" w:history="1">
            <w:r w:rsidRPr="00F96623">
              <w:rPr>
                <w:rStyle w:val="Hipervnculo"/>
                <w:noProof/>
                <w:shd w:val="clear" w:color="auto" w:fill="FFFFFF"/>
              </w:rPr>
              <w:t xml:space="preserve">CLÁUSULA 13. </w:t>
            </w:r>
            <w:r w:rsidRPr="00F96623">
              <w:rPr>
                <w:rStyle w:val="Hipervnculo"/>
                <w:rFonts w:cstheme="minorHAnsi"/>
                <w:noProof/>
                <w:shd w:val="clear" w:color="auto" w:fill="FFFFFF"/>
              </w:rPr>
              <w:t>GARANTÍA DE LOS MEDIDORES</w:t>
            </w:r>
            <w:r w:rsidRPr="00F96623">
              <w:rPr>
                <w:rStyle w:val="Hipervnculo"/>
                <w:noProof/>
                <w:shd w:val="clear" w:color="auto" w:fill="FFFFFF"/>
              </w:rPr>
              <w:t>.</w:t>
            </w:r>
            <w:r>
              <w:rPr>
                <w:noProof/>
                <w:webHidden/>
              </w:rPr>
              <w:tab/>
            </w:r>
            <w:r>
              <w:rPr>
                <w:noProof/>
                <w:webHidden/>
              </w:rPr>
              <w:fldChar w:fldCharType="begin"/>
            </w:r>
            <w:r>
              <w:rPr>
                <w:noProof/>
                <w:webHidden/>
              </w:rPr>
              <w:instrText xml:space="preserve"> PAGEREF _Toc194679259 \h </w:instrText>
            </w:r>
            <w:r>
              <w:rPr>
                <w:noProof/>
                <w:webHidden/>
              </w:rPr>
            </w:r>
            <w:r>
              <w:rPr>
                <w:noProof/>
                <w:webHidden/>
              </w:rPr>
              <w:fldChar w:fldCharType="separate"/>
            </w:r>
            <w:r w:rsidR="00B4186C">
              <w:rPr>
                <w:noProof/>
                <w:webHidden/>
              </w:rPr>
              <w:t>14</w:t>
            </w:r>
            <w:r>
              <w:rPr>
                <w:noProof/>
                <w:webHidden/>
              </w:rPr>
              <w:fldChar w:fldCharType="end"/>
            </w:r>
          </w:hyperlink>
        </w:p>
        <w:p w14:paraId="3C188394" w14:textId="074AFF93" w:rsidR="002F5E6A" w:rsidRDefault="002F5E6A">
          <w:pPr>
            <w:pStyle w:val="TDC2"/>
            <w:rPr>
              <w:rFonts w:asciiTheme="minorHAnsi" w:eastAsiaTheme="minorEastAsia" w:hAnsiTheme="minorHAnsi" w:cstheme="minorBidi"/>
              <w:noProof/>
              <w:kern w:val="2"/>
              <w:szCs w:val="24"/>
              <w:lang w:val="es-MX" w:eastAsia="es-MX"/>
              <w14:ligatures w14:val="standardContextual"/>
            </w:rPr>
          </w:pPr>
          <w:hyperlink w:anchor="_Toc194679260" w:history="1">
            <w:r w:rsidRPr="00F96623">
              <w:rPr>
                <w:rStyle w:val="Hipervnculo"/>
                <w:noProof/>
                <w:shd w:val="clear" w:color="auto" w:fill="FFFFFF"/>
              </w:rPr>
              <w:t>CLÁUSULA 14. PROCEDIMIENTO PARA EL MANTENIMIENTO Y REEMPLAZO DE LOS MEDIDORES DE ACUEDUCTO.</w:t>
            </w:r>
            <w:r>
              <w:rPr>
                <w:noProof/>
                <w:webHidden/>
              </w:rPr>
              <w:tab/>
            </w:r>
            <w:r>
              <w:rPr>
                <w:noProof/>
                <w:webHidden/>
              </w:rPr>
              <w:fldChar w:fldCharType="begin"/>
            </w:r>
            <w:r>
              <w:rPr>
                <w:noProof/>
                <w:webHidden/>
              </w:rPr>
              <w:instrText xml:space="preserve"> PAGEREF _Toc194679260 \h </w:instrText>
            </w:r>
            <w:r>
              <w:rPr>
                <w:noProof/>
                <w:webHidden/>
              </w:rPr>
            </w:r>
            <w:r>
              <w:rPr>
                <w:noProof/>
                <w:webHidden/>
              </w:rPr>
              <w:fldChar w:fldCharType="separate"/>
            </w:r>
            <w:r w:rsidR="00B4186C">
              <w:rPr>
                <w:noProof/>
                <w:webHidden/>
              </w:rPr>
              <w:t>15</w:t>
            </w:r>
            <w:r>
              <w:rPr>
                <w:noProof/>
                <w:webHidden/>
              </w:rPr>
              <w:fldChar w:fldCharType="end"/>
            </w:r>
          </w:hyperlink>
        </w:p>
        <w:p w14:paraId="137C8834" w14:textId="793F5EE1" w:rsidR="002F5E6A" w:rsidRDefault="002F5E6A">
          <w:pPr>
            <w:pStyle w:val="TDC1"/>
            <w:rPr>
              <w:rFonts w:asciiTheme="minorHAnsi" w:eastAsiaTheme="minorEastAsia" w:hAnsiTheme="minorHAnsi" w:cstheme="minorBidi"/>
              <w:noProof/>
              <w:kern w:val="2"/>
              <w:szCs w:val="24"/>
              <w:lang w:val="es-MX" w:eastAsia="es-MX"/>
              <w14:ligatures w14:val="standardContextual"/>
            </w:rPr>
          </w:pPr>
          <w:hyperlink w:anchor="_Toc194679261" w:history="1">
            <w:r w:rsidRPr="00F96623">
              <w:rPr>
                <w:rStyle w:val="Hipervnculo"/>
                <w:noProof/>
              </w:rPr>
              <w:t>CAPÍTULO III. DE LAS CONDICIONES PARA LA PRESTACIÓN DEL SERVICIO</w:t>
            </w:r>
            <w:r>
              <w:rPr>
                <w:noProof/>
                <w:webHidden/>
              </w:rPr>
              <w:tab/>
            </w:r>
            <w:r>
              <w:rPr>
                <w:noProof/>
                <w:webHidden/>
              </w:rPr>
              <w:fldChar w:fldCharType="begin"/>
            </w:r>
            <w:r>
              <w:rPr>
                <w:noProof/>
                <w:webHidden/>
              </w:rPr>
              <w:instrText xml:space="preserve"> PAGEREF _Toc194679261 \h </w:instrText>
            </w:r>
            <w:r>
              <w:rPr>
                <w:noProof/>
                <w:webHidden/>
              </w:rPr>
            </w:r>
            <w:r>
              <w:rPr>
                <w:noProof/>
                <w:webHidden/>
              </w:rPr>
              <w:fldChar w:fldCharType="separate"/>
            </w:r>
            <w:r w:rsidR="00B4186C">
              <w:rPr>
                <w:noProof/>
                <w:webHidden/>
              </w:rPr>
              <w:t>16</w:t>
            </w:r>
            <w:r>
              <w:rPr>
                <w:noProof/>
                <w:webHidden/>
              </w:rPr>
              <w:fldChar w:fldCharType="end"/>
            </w:r>
          </w:hyperlink>
        </w:p>
        <w:p w14:paraId="2B81F8A7" w14:textId="0624279E" w:rsidR="002F5E6A" w:rsidRDefault="002F5E6A">
          <w:pPr>
            <w:pStyle w:val="TDC2"/>
            <w:rPr>
              <w:rFonts w:asciiTheme="minorHAnsi" w:eastAsiaTheme="minorEastAsia" w:hAnsiTheme="minorHAnsi" w:cstheme="minorBidi"/>
              <w:noProof/>
              <w:kern w:val="2"/>
              <w:szCs w:val="24"/>
              <w:lang w:val="es-MX" w:eastAsia="es-MX"/>
              <w14:ligatures w14:val="standardContextual"/>
            </w:rPr>
          </w:pPr>
          <w:hyperlink w:anchor="_Toc194679262" w:history="1">
            <w:r w:rsidRPr="00F96623">
              <w:rPr>
                <w:rStyle w:val="Hipervnculo"/>
                <w:noProof/>
                <w:shd w:val="clear" w:color="auto" w:fill="FFFFFF"/>
              </w:rPr>
              <w:t xml:space="preserve">CLÁUSULA 15. </w:t>
            </w:r>
            <w:r w:rsidRPr="00F96623">
              <w:rPr>
                <w:rStyle w:val="Hipervnculo"/>
                <w:rFonts w:cstheme="minorHAnsi"/>
                <w:noProof/>
                <w:shd w:val="clear" w:color="auto" w:fill="FFFFFF"/>
              </w:rPr>
              <w:t>CONDICIONES PARA LA PRESTACIÓN DEL SERVICIO.</w:t>
            </w:r>
            <w:r>
              <w:rPr>
                <w:noProof/>
                <w:webHidden/>
              </w:rPr>
              <w:tab/>
            </w:r>
            <w:r>
              <w:rPr>
                <w:noProof/>
                <w:webHidden/>
              </w:rPr>
              <w:fldChar w:fldCharType="begin"/>
            </w:r>
            <w:r>
              <w:rPr>
                <w:noProof/>
                <w:webHidden/>
              </w:rPr>
              <w:instrText xml:space="preserve"> PAGEREF _Toc194679262 \h </w:instrText>
            </w:r>
            <w:r>
              <w:rPr>
                <w:noProof/>
                <w:webHidden/>
              </w:rPr>
            </w:r>
            <w:r>
              <w:rPr>
                <w:noProof/>
                <w:webHidden/>
              </w:rPr>
              <w:fldChar w:fldCharType="separate"/>
            </w:r>
            <w:r w:rsidR="00B4186C">
              <w:rPr>
                <w:noProof/>
                <w:webHidden/>
              </w:rPr>
              <w:t>16</w:t>
            </w:r>
            <w:r>
              <w:rPr>
                <w:noProof/>
                <w:webHidden/>
              </w:rPr>
              <w:fldChar w:fldCharType="end"/>
            </w:r>
          </w:hyperlink>
        </w:p>
        <w:p w14:paraId="342CD644" w14:textId="7882912D" w:rsidR="002F5E6A" w:rsidRDefault="002F5E6A">
          <w:pPr>
            <w:pStyle w:val="TDC2"/>
            <w:rPr>
              <w:rFonts w:asciiTheme="minorHAnsi" w:eastAsiaTheme="minorEastAsia" w:hAnsiTheme="minorHAnsi" w:cstheme="minorBidi"/>
              <w:noProof/>
              <w:kern w:val="2"/>
              <w:szCs w:val="24"/>
              <w:lang w:val="es-MX" w:eastAsia="es-MX"/>
              <w14:ligatures w14:val="standardContextual"/>
            </w:rPr>
          </w:pPr>
          <w:hyperlink w:anchor="_Toc194679263" w:history="1">
            <w:r w:rsidRPr="00F96623">
              <w:rPr>
                <w:rStyle w:val="Hipervnculo"/>
                <w:noProof/>
                <w:shd w:val="clear" w:color="auto" w:fill="FFFFFF"/>
              </w:rPr>
              <w:t>CLAUSULA 16. PRESTACIÓN EFECTIVA DEL SERVICIO</w:t>
            </w:r>
            <w:r>
              <w:rPr>
                <w:noProof/>
                <w:webHidden/>
              </w:rPr>
              <w:tab/>
            </w:r>
            <w:r>
              <w:rPr>
                <w:noProof/>
                <w:webHidden/>
              </w:rPr>
              <w:fldChar w:fldCharType="begin"/>
            </w:r>
            <w:r>
              <w:rPr>
                <w:noProof/>
                <w:webHidden/>
              </w:rPr>
              <w:instrText xml:space="preserve"> PAGEREF _Toc194679263 \h </w:instrText>
            </w:r>
            <w:r>
              <w:rPr>
                <w:noProof/>
                <w:webHidden/>
              </w:rPr>
            </w:r>
            <w:r>
              <w:rPr>
                <w:noProof/>
                <w:webHidden/>
              </w:rPr>
              <w:fldChar w:fldCharType="separate"/>
            </w:r>
            <w:r w:rsidR="00B4186C">
              <w:rPr>
                <w:noProof/>
                <w:webHidden/>
              </w:rPr>
              <w:t>17</w:t>
            </w:r>
            <w:r>
              <w:rPr>
                <w:noProof/>
                <w:webHidden/>
              </w:rPr>
              <w:fldChar w:fldCharType="end"/>
            </w:r>
          </w:hyperlink>
        </w:p>
        <w:p w14:paraId="3724C000" w14:textId="0F864F41" w:rsidR="002F5E6A" w:rsidRDefault="002F5E6A">
          <w:pPr>
            <w:pStyle w:val="TDC2"/>
            <w:rPr>
              <w:rFonts w:asciiTheme="minorHAnsi" w:eastAsiaTheme="minorEastAsia" w:hAnsiTheme="minorHAnsi" w:cstheme="minorBidi"/>
              <w:noProof/>
              <w:kern w:val="2"/>
              <w:szCs w:val="24"/>
              <w:lang w:val="es-MX" w:eastAsia="es-MX"/>
              <w14:ligatures w14:val="standardContextual"/>
            </w:rPr>
          </w:pPr>
          <w:hyperlink w:anchor="_Toc194679264" w:history="1">
            <w:r w:rsidRPr="00F96623">
              <w:rPr>
                <w:rStyle w:val="Hipervnculo"/>
                <w:noProof/>
                <w:lang w:val="es-ES"/>
              </w:rPr>
              <w:t xml:space="preserve">CLÁUSULA 17. </w:t>
            </w:r>
            <w:r w:rsidRPr="00F96623">
              <w:rPr>
                <w:rStyle w:val="Hipervnculo"/>
                <w:noProof/>
                <w:shd w:val="clear" w:color="auto" w:fill="FFFFFF"/>
              </w:rPr>
              <w:t>DETERMINACIÓN DE VALORES A COBRAR POR SERVICIOS DE CONEXIÓN Y COMPLEMENTARIOS</w:t>
            </w:r>
            <w:r>
              <w:rPr>
                <w:noProof/>
                <w:webHidden/>
              </w:rPr>
              <w:tab/>
            </w:r>
            <w:r>
              <w:rPr>
                <w:noProof/>
                <w:webHidden/>
              </w:rPr>
              <w:fldChar w:fldCharType="begin"/>
            </w:r>
            <w:r>
              <w:rPr>
                <w:noProof/>
                <w:webHidden/>
              </w:rPr>
              <w:instrText xml:space="preserve"> PAGEREF _Toc194679264 \h </w:instrText>
            </w:r>
            <w:r>
              <w:rPr>
                <w:noProof/>
                <w:webHidden/>
              </w:rPr>
            </w:r>
            <w:r>
              <w:rPr>
                <w:noProof/>
                <w:webHidden/>
              </w:rPr>
              <w:fldChar w:fldCharType="separate"/>
            </w:r>
            <w:r w:rsidR="00B4186C">
              <w:rPr>
                <w:noProof/>
                <w:webHidden/>
              </w:rPr>
              <w:t>18</w:t>
            </w:r>
            <w:r>
              <w:rPr>
                <w:noProof/>
                <w:webHidden/>
              </w:rPr>
              <w:fldChar w:fldCharType="end"/>
            </w:r>
          </w:hyperlink>
        </w:p>
        <w:p w14:paraId="17E69CEA" w14:textId="12E95F54" w:rsidR="002F5E6A" w:rsidRDefault="002F5E6A">
          <w:pPr>
            <w:pStyle w:val="TDC2"/>
            <w:rPr>
              <w:rFonts w:asciiTheme="minorHAnsi" w:eastAsiaTheme="minorEastAsia" w:hAnsiTheme="minorHAnsi" w:cstheme="minorBidi"/>
              <w:noProof/>
              <w:kern w:val="2"/>
              <w:szCs w:val="24"/>
              <w:lang w:val="es-MX" w:eastAsia="es-MX"/>
              <w14:ligatures w14:val="standardContextual"/>
            </w:rPr>
          </w:pPr>
          <w:hyperlink w:anchor="_Toc194679265" w:history="1">
            <w:r w:rsidRPr="00F96623">
              <w:rPr>
                <w:rStyle w:val="Hipervnculo"/>
                <w:noProof/>
                <w:shd w:val="clear" w:color="auto" w:fill="FFFFFF"/>
              </w:rPr>
              <w:t xml:space="preserve">CLÁUSULA 18. </w:t>
            </w:r>
            <w:r w:rsidRPr="00F96623">
              <w:rPr>
                <w:rStyle w:val="Hipervnculo"/>
                <w:rFonts w:cstheme="minorHAnsi"/>
                <w:noProof/>
                <w:shd w:val="clear" w:color="auto" w:fill="FFFFFF"/>
              </w:rPr>
              <w:t>CARGO POR CONEXIÓN</w:t>
            </w:r>
            <w:r w:rsidRPr="00F96623">
              <w:rPr>
                <w:rStyle w:val="Hipervnculo"/>
                <w:noProof/>
                <w:shd w:val="clear" w:color="auto" w:fill="FFFFFF"/>
              </w:rPr>
              <w:t>.</w:t>
            </w:r>
            <w:r>
              <w:rPr>
                <w:noProof/>
                <w:webHidden/>
              </w:rPr>
              <w:tab/>
            </w:r>
            <w:r>
              <w:rPr>
                <w:noProof/>
                <w:webHidden/>
              </w:rPr>
              <w:fldChar w:fldCharType="begin"/>
            </w:r>
            <w:r>
              <w:rPr>
                <w:noProof/>
                <w:webHidden/>
              </w:rPr>
              <w:instrText xml:space="preserve"> PAGEREF _Toc194679265 \h </w:instrText>
            </w:r>
            <w:r>
              <w:rPr>
                <w:noProof/>
                <w:webHidden/>
              </w:rPr>
            </w:r>
            <w:r>
              <w:rPr>
                <w:noProof/>
                <w:webHidden/>
              </w:rPr>
              <w:fldChar w:fldCharType="separate"/>
            </w:r>
            <w:r w:rsidR="00B4186C">
              <w:rPr>
                <w:noProof/>
                <w:webHidden/>
              </w:rPr>
              <w:t>18</w:t>
            </w:r>
            <w:r>
              <w:rPr>
                <w:noProof/>
                <w:webHidden/>
              </w:rPr>
              <w:fldChar w:fldCharType="end"/>
            </w:r>
          </w:hyperlink>
        </w:p>
        <w:p w14:paraId="051E797B" w14:textId="3C4BBEC7" w:rsidR="002F5E6A" w:rsidRDefault="002F5E6A">
          <w:pPr>
            <w:pStyle w:val="TDC2"/>
            <w:rPr>
              <w:rFonts w:asciiTheme="minorHAnsi" w:eastAsiaTheme="minorEastAsia" w:hAnsiTheme="minorHAnsi" w:cstheme="minorBidi"/>
              <w:noProof/>
              <w:kern w:val="2"/>
              <w:szCs w:val="24"/>
              <w:lang w:val="es-MX" w:eastAsia="es-MX"/>
              <w14:ligatures w14:val="standardContextual"/>
            </w:rPr>
          </w:pPr>
          <w:hyperlink w:anchor="_Toc194679266" w:history="1">
            <w:r w:rsidRPr="00F96623">
              <w:rPr>
                <w:rStyle w:val="Hipervnculo"/>
                <w:noProof/>
                <w:shd w:val="clear" w:color="auto" w:fill="FFFFFF"/>
              </w:rPr>
              <w:t xml:space="preserve">CLÁUSULA 19. </w:t>
            </w:r>
            <w:r w:rsidRPr="00F96623">
              <w:rPr>
                <w:rStyle w:val="Hipervnculo"/>
                <w:rFonts w:cstheme="minorHAnsi"/>
                <w:noProof/>
                <w:shd w:val="clear" w:color="auto" w:fill="FFFFFF"/>
              </w:rPr>
              <w:t>NEGACIÓN DE LA CONEXIÓN AL SERVICIO</w:t>
            </w:r>
            <w:r w:rsidRPr="00F96623">
              <w:rPr>
                <w:rStyle w:val="Hipervnculo"/>
                <w:noProof/>
                <w:shd w:val="clear" w:color="auto" w:fill="FFFFFF"/>
              </w:rPr>
              <w:t>.</w:t>
            </w:r>
            <w:r>
              <w:rPr>
                <w:noProof/>
                <w:webHidden/>
              </w:rPr>
              <w:tab/>
            </w:r>
            <w:r>
              <w:rPr>
                <w:noProof/>
                <w:webHidden/>
              </w:rPr>
              <w:fldChar w:fldCharType="begin"/>
            </w:r>
            <w:r>
              <w:rPr>
                <w:noProof/>
                <w:webHidden/>
              </w:rPr>
              <w:instrText xml:space="preserve"> PAGEREF _Toc194679266 \h </w:instrText>
            </w:r>
            <w:r>
              <w:rPr>
                <w:noProof/>
                <w:webHidden/>
              </w:rPr>
            </w:r>
            <w:r>
              <w:rPr>
                <w:noProof/>
                <w:webHidden/>
              </w:rPr>
              <w:fldChar w:fldCharType="separate"/>
            </w:r>
            <w:r w:rsidR="00B4186C">
              <w:rPr>
                <w:noProof/>
                <w:webHidden/>
              </w:rPr>
              <w:t>18</w:t>
            </w:r>
            <w:r>
              <w:rPr>
                <w:noProof/>
                <w:webHidden/>
              </w:rPr>
              <w:fldChar w:fldCharType="end"/>
            </w:r>
          </w:hyperlink>
        </w:p>
        <w:p w14:paraId="7D270732" w14:textId="546B2D6D" w:rsidR="002F5E6A" w:rsidRDefault="002F5E6A">
          <w:pPr>
            <w:pStyle w:val="TDC2"/>
            <w:rPr>
              <w:rFonts w:asciiTheme="minorHAnsi" w:eastAsiaTheme="minorEastAsia" w:hAnsiTheme="minorHAnsi" w:cstheme="minorBidi"/>
              <w:noProof/>
              <w:kern w:val="2"/>
              <w:szCs w:val="24"/>
              <w:lang w:val="es-MX" w:eastAsia="es-MX"/>
              <w14:ligatures w14:val="standardContextual"/>
            </w:rPr>
          </w:pPr>
          <w:hyperlink w:anchor="_Toc194679267" w:history="1">
            <w:r w:rsidRPr="00F96623">
              <w:rPr>
                <w:rStyle w:val="Hipervnculo"/>
                <w:noProof/>
                <w:shd w:val="clear" w:color="auto" w:fill="FFFFFF"/>
              </w:rPr>
              <w:t xml:space="preserve">CLÁUSULA 20. </w:t>
            </w:r>
            <w:r w:rsidRPr="00F96623">
              <w:rPr>
                <w:rStyle w:val="Hipervnculo"/>
                <w:rFonts w:cstheme="minorHAnsi"/>
                <w:noProof/>
                <w:shd w:val="clear" w:color="auto" w:fill="FFFFFF"/>
              </w:rPr>
              <w:t>RECHAZO DE LA CONEXIÓN AL SERVICIO</w:t>
            </w:r>
            <w:r w:rsidRPr="00F96623">
              <w:rPr>
                <w:rStyle w:val="Hipervnculo"/>
                <w:noProof/>
                <w:shd w:val="clear" w:color="auto" w:fill="FFFFFF"/>
              </w:rPr>
              <w:t>.</w:t>
            </w:r>
            <w:r>
              <w:rPr>
                <w:noProof/>
                <w:webHidden/>
              </w:rPr>
              <w:tab/>
            </w:r>
            <w:r>
              <w:rPr>
                <w:noProof/>
                <w:webHidden/>
              </w:rPr>
              <w:fldChar w:fldCharType="begin"/>
            </w:r>
            <w:r>
              <w:rPr>
                <w:noProof/>
                <w:webHidden/>
              </w:rPr>
              <w:instrText xml:space="preserve"> PAGEREF _Toc194679267 \h </w:instrText>
            </w:r>
            <w:r>
              <w:rPr>
                <w:noProof/>
                <w:webHidden/>
              </w:rPr>
            </w:r>
            <w:r>
              <w:rPr>
                <w:noProof/>
                <w:webHidden/>
              </w:rPr>
              <w:fldChar w:fldCharType="separate"/>
            </w:r>
            <w:r w:rsidR="00B4186C">
              <w:rPr>
                <w:noProof/>
                <w:webHidden/>
              </w:rPr>
              <w:t>18</w:t>
            </w:r>
            <w:r>
              <w:rPr>
                <w:noProof/>
                <w:webHidden/>
              </w:rPr>
              <w:fldChar w:fldCharType="end"/>
            </w:r>
          </w:hyperlink>
        </w:p>
        <w:p w14:paraId="5D4C0D1C" w14:textId="47FF409B" w:rsidR="002F5E6A" w:rsidRDefault="002F5E6A">
          <w:pPr>
            <w:pStyle w:val="TDC2"/>
            <w:rPr>
              <w:rFonts w:asciiTheme="minorHAnsi" w:eastAsiaTheme="minorEastAsia" w:hAnsiTheme="minorHAnsi" w:cstheme="minorBidi"/>
              <w:noProof/>
              <w:kern w:val="2"/>
              <w:szCs w:val="24"/>
              <w:lang w:val="es-MX" w:eastAsia="es-MX"/>
              <w14:ligatures w14:val="standardContextual"/>
            </w:rPr>
          </w:pPr>
          <w:hyperlink w:anchor="_Toc194679268" w:history="1">
            <w:r w:rsidRPr="00F96623">
              <w:rPr>
                <w:rStyle w:val="Hipervnculo"/>
                <w:noProof/>
                <w:shd w:val="clear" w:color="auto" w:fill="FFFFFF"/>
              </w:rPr>
              <w:t xml:space="preserve">CLÁUSULA 21. FINANCIACIÓN DE LAS </w:t>
            </w:r>
            <w:r w:rsidRPr="00F96623">
              <w:rPr>
                <w:rStyle w:val="Hipervnculo"/>
                <w:rFonts w:cstheme="minorHAnsi"/>
                <w:noProof/>
                <w:shd w:val="clear" w:color="auto" w:fill="FFFFFF"/>
              </w:rPr>
              <w:t>CONEXIONES DOMICILIARIAS</w:t>
            </w:r>
            <w:r w:rsidRPr="00F96623">
              <w:rPr>
                <w:rStyle w:val="Hipervnculo"/>
                <w:noProof/>
                <w:shd w:val="clear" w:color="auto" w:fill="FFFFFF"/>
              </w:rPr>
              <w:t>.</w:t>
            </w:r>
            <w:r>
              <w:rPr>
                <w:noProof/>
                <w:webHidden/>
              </w:rPr>
              <w:tab/>
            </w:r>
            <w:r>
              <w:rPr>
                <w:noProof/>
                <w:webHidden/>
              </w:rPr>
              <w:fldChar w:fldCharType="begin"/>
            </w:r>
            <w:r>
              <w:rPr>
                <w:noProof/>
                <w:webHidden/>
              </w:rPr>
              <w:instrText xml:space="preserve"> PAGEREF _Toc194679268 \h </w:instrText>
            </w:r>
            <w:r>
              <w:rPr>
                <w:noProof/>
                <w:webHidden/>
              </w:rPr>
            </w:r>
            <w:r>
              <w:rPr>
                <w:noProof/>
                <w:webHidden/>
              </w:rPr>
              <w:fldChar w:fldCharType="separate"/>
            </w:r>
            <w:r w:rsidR="00B4186C">
              <w:rPr>
                <w:noProof/>
                <w:webHidden/>
              </w:rPr>
              <w:t>19</w:t>
            </w:r>
            <w:r>
              <w:rPr>
                <w:noProof/>
                <w:webHidden/>
              </w:rPr>
              <w:fldChar w:fldCharType="end"/>
            </w:r>
          </w:hyperlink>
        </w:p>
        <w:p w14:paraId="499FE66E" w14:textId="0B872AB7" w:rsidR="002F5E6A" w:rsidRDefault="002F5E6A">
          <w:pPr>
            <w:pStyle w:val="TDC1"/>
            <w:rPr>
              <w:rFonts w:asciiTheme="minorHAnsi" w:eastAsiaTheme="minorEastAsia" w:hAnsiTheme="minorHAnsi" w:cstheme="minorBidi"/>
              <w:noProof/>
              <w:kern w:val="2"/>
              <w:szCs w:val="24"/>
              <w:lang w:val="es-MX" w:eastAsia="es-MX"/>
              <w14:ligatures w14:val="standardContextual"/>
            </w:rPr>
          </w:pPr>
          <w:hyperlink w:anchor="_Toc194679269" w:history="1">
            <w:r w:rsidRPr="00F96623">
              <w:rPr>
                <w:rStyle w:val="Hipervnculo"/>
                <w:noProof/>
              </w:rPr>
              <w:t xml:space="preserve">CAPÍTULO IV. </w:t>
            </w:r>
            <w:r w:rsidRPr="00F96623">
              <w:rPr>
                <w:rStyle w:val="Hipervnculo"/>
                <w:noProof/>
                <w:lang w:eastAsia="es-ES"/>
              </w:rPr>
              <w:t>DE LOS DERECHOS Y OBLIGACIONES DE LAS PARTES</w:t>
            </w:r>
            <w:r>
              <w:rPr>
                <w:noProof/>
                <w:webHidden/>
              </w:rPr>
              <w:tab/>
            </w:r>
            <w:r>
              <w:rPr>
                <w:noProof/>
                <w:webHidden/>
              </w:rPr>
              <w:fldChar w:fldCharType="begin"/>
            </w:r>
            <w:r>
              <w:rPr>
                <w:noProof/>
                <w:webHidden/>
              </w:rPr>
              <w:instrText xml:space="preserve"> PAGEREF _Toc194679269 \h </w:instrText>
            </w:r>
            <w:r>
              <w:rPr>
                <w:noProof/>
                <w:webHidden/>
              </w:rPr>
            </w:r>
            <w:r>
              <w:rPr>
                <w:noProof/>
                <w:webHidden/>
              </w:rPr>
              <w:fldChar w:fldCharType="separate"/>
            </w:r>
            <w:r w:rsidR="00B4186C">
              <w:rPr>
                <w:noProof/>
                <w:webHidden/>
              </w:rPr>
              <w:t>19</w:t>
            </w:r>
            <w:r>
              <w:rPr>
                <w:noProof/>
                <w:webHidden/>
              </w:rPr>
              <w:fldChar w:fldCharType="end"/>
            </w:r>
          </w:hyperlink>
        </w:p>
        <w:p w14:paraId="1657DC16" w14:textId="18A0BB47" w:rsidR="002F5E6A" w:rsidRDefault="002F5E6A">
          <w:pPr>
            <w:pStyle w:val="TDC2"/>
            <w:rPr>
              <w:rFonts w:asciiTheme="minorHAnsi" w:eastAsiaTheme="minorEastAsia" w:hAnsiTheme="minorHAnsi" w:cstheme="minorBidi"/>
              <w:noProof/>
              <w:kern w:val="2"/>
              <w:szCs w:val="24"/>
              <w:lang w:val="es-MX" w:eastAsia="es-MX"/>
              <w14:ligatures w14:val="standardContextual"/>
            </w:rPr>
          </w:pPr>
          <w:hyperlink w:anchor="_Toc194679270" w:history="1">
            <w:r w:rsidRPr="00F96623">
              <w:rPr>
                <w:rStyle w:val="Hipervnculo"/>
                <w:rFonts w:cstheme="minorHAnsi"/>
                <w:noProof/>
                <w:shd w:val="clear" w:color="auto" w:fill="FFFFFF"/>
              </w:rPr>
              <w:t>CLÁUSULA 22. OBLIGACIONES DE EPM</w:t>
            </w:r>
            <w:r w:rsidRPr="00F96623">
              <w:rPr>
                <w:rStyle w:val="Hipervnculo"/>
                <w:noProof/>
                <w:shd w:val="clear" w:color="auto" w:fill="FFFFFF"/>
              </w:rPr>
              <w:t>.</w:t>
            </w:r>
            <w:r>
              <w:rPr>
                <w:noProof/>
                <w:webHidden/>
              </w:rPr>
              <w:tab/>
            </w:r>
            <w:r>
              <w:rPr>
                <w:noProof/>
                <w:webHidden/>
              </w:rPr>
              <w:fldChar w:fldCharType="begin"/>
            </w:r>
            <w:r>
              <w:rPr>
                <w:noProof/>
                <w:webHidden/>
              </w:rPr>
              <w:instrText xml:space="preserve"> PAGEREF _Toc194679270 \h </w:instrText>
            </w:r>
            <w:r>
              <w:rPr>
                <w:noProof/>
                <w:webHidden/>
              </w:rPr>
            </w:r>
            <w:r>
              <w:rPr>
                <w:noProof/>
                <w:webHidden/>
              </w:rPr>
              <w:fldChar w:fldCharType="separate"/>
            </w:r>
            <w:r w:rsidR="00B4186C">
              <w:rPr>
                <w:noProof/>
                <w:webHidden/>
              </w:rPr>
              <w:t>19</w:t>
            </w:r>
            <w:r>
              <w:rPr>
                <w:noProof/>
                <w:webHidden/>
              </w:rPr>
              <w:fldChar w:fldCharType="end"/>
            </w:r>
          </w:hyperlink>
        </w:p>
        <w:p w14:paraId="43A2EE77" w14:textId="6E533B85" w:rsidR="002F5E6A" w:rsidRDefault="002F5E6A">
          <w:pPr>
            <w:pStyle w:val="TDC2"/>
            <w:rPr>
              <w:rFonts w:asciiTheme="minorHAnsi" w:eastAsiaTheme="minorEastAsia" w:hAnsiTheme="minorHAnsi" w:cstheme="minorBidi"/>
              <w:noProof/>
              <w:kern w:val="2"/>
              <w:szCs w:val="24"/>
              <w:lang w:val="es-MX" w:eastAsia="es-MX"/>
              <w14:ligatures w14:val="standardContextual"/>
            </w:rPr>
          </w:pPr>
          <w:hyperlink w:anchor="_Toc194679271" w:history="1">
            <w:r w:rsidRPr="00F96623">
              <w:rPr>
                <w:rStyle w:val="Hipervnculo"/>
                <w:noProof/>
                <w:shd w:val="clear" w:color="auto" w:fill="FFFFFF"/>
              </w:rPr>
              <w:t xml:space="preserve">CLÁUSULA 23. </w:t>
            </w:r>
            <w:r w:rsidRPr="00F96623">
              <w:rPr>
                <w:rStyle w:val="Hipervnculo"/>
                <w:rFonts w:cstheme="minorHAnsi"/>
                <w:noProof/>
                <w:shd w:val="clear" w:color="auto" w:fill="FFFFFF"/>
              </w:rPr>
              <w:t>OBLIGACIONES DEL USUARIO.</w:t>
            </w:r>
            <w:r>
              <w:rPr>
                <w:noProof/>
                <w:webHidden/>
              </w:rPr>
              <w:tab/>
            </w:r>
            <w:r>
              <w:rPr>
                <w:noProof/>
                <w:webHidden/>
              </w:rPr>
              <w:fldChar w:fldCharType="begin"/>
            </w:r>
            <w:r>
              <w:rPr>
                <w:noProof/>
                <w:webHidden/>
              </w:rPr>
              <w:instrText xml:space="preserve"> PAGEREF _Toc194679271 \h </w:instrText>
            </w:r>
            <w:r>
              <w:rPr>
                <w:noProof/>
                <w:webHidden/>
              </w:rPr>
            </w:r>
            <w:r>
              <w:rPr>
                <w:noProof/>
                <w:webHidden/>
              </w:rPr>
              <w:fldChar w:fldCharType="separate"/>
            </w:r>
            <w:r w:rsidR="00B4186C">
              <w:rPr>
                <w:noProof/>
                <w:webHidden/>
              </w:rPr>
              <w:t>22</w:t>
            </w:r>
            <w:r>
              <w:rPr>
                <w:noProof/>
                <w:webHidden/>
              </w:rPr>
              <w:fldChar w:fldCharType="end"/>
            </w:r>
          </w:hyperlink>
        </w:p>
        <w:p w14:paraId="5CA32717" w14:textId="701CEB71" w:rsidR="002F5E6A" w:rsidRDefault="002F5E6A">
          <w:pPr>
            <w:pStyle w:val="TDC2"/>
            <w:rPr>
              <w:rFonts w:asciiTheme="minorHAnsi" w:eastAsiaTheme="minorEastAsia" w:hAnsiTheme="minorHAnsi" w:cstheme="minorBidi"/>
              <w:noProof/>
              <w:kern w:val="2"/>
              <w:szCs w:val="24"/>
              <w:lang w:val="es-MX" w:eastAsia="es-MX"/>
              <w14:ligatures w14:val="standardContextual"/>
            </w:rPr>
          </w:pPr>
          <w:hyperlink w:anchor="_Toc194679272" w:history="1">
            <w:r w:rsidRPr="00F96623">
              <w:rPr>
                <w:rStyle w:val="Hipervnculo"/>
                <w:rFonts w:eastAsiaTheme="majorEastAsia"/>
                <w:noProof/>
                <w:lang w:val="es-ES"/>
              </w:rPr>
              <w:t xml:space="preserve">CLÁUSULA 24. </w:t>
            </w:r>
            <w:r w:rsidRPr="00F96623">
              <w:rPr>
                <w:rStyle w:val="Hipervnculo"/>
                <w:noProof/>
                <w:shd w:val="clear" w:color="auto" w:fill="FFFFFF"/>
              </w:rPr>
              <w:t>DERECHOS DE LA PERSONA PRESTADORA</w:t>
            </w:r>
            <w:r>
              <w:rPr>
                <w:noProof/>
                <w:webHidden/>
              </w:rPr>
              <w:tab/>
            </w:r>
            <w:r>
              <w:rPr>
                <w:noProof/>
                <w:webHidden/>
              </w:rPr>
              <w:fldChar w:fldCharType="begin"/>
            </w:r>
            <w:r>
              <w:rPr>
                <w:noProof/>
                <w:webHidden/>
              </w:rPr>
              <w:instrText xml:space="preserve"> PAGEREF _Toc194679272 \h </w:instrText>
            </w:r>
            <w:r>
              <w:rPr>
                <w:noProof/>
                <w:webHidden/>
              </w:rPr>
            </w:r>
            <w:r>
              <w:rPr>
                <w:noProof/>
                <w:webHidden/>
              </w:rPr>
              <w:fldChar w:fldCharType="separate"/>
            </w:r>
            <w:r w:rsidR="00B4186C">
              <w:rPr>
                <w:noProof/>
                <w:webHidden/>
              </w:rPr>
              <w:t>27</w:t>
            </w:r>
            <w:r>
              <w:rPr>
                <w:noProof/>
                <w:webHidden/>
              </w:rPr>
              <w:fldChar w:fldCharType="end"/>
            </w:r>
          </w:hyperlink>
        </w:p>
        <w:p w14:paraId="7A1F91B7" w14:textId="1BCF037F" w:rsidR="002F5E6A" w:rsidRDefault="002F5E6A">
          <w:pPr>
            <w:pStyle w:val="TDC2"/>
            <w:rPr>
              <w:rFonts w:asciiTheme="minorHAnsi" w:eastAsiaTheme="minorEastAsia" w:hAnsiTheme="minorHAnsi" w:cstheme="minorBidi"/>
              <w:noProof/>
              <w:kern w:val="2"/>
              <w:szCs w:val="24"/>
              <w:lang w:val="es-MX" w:eastAsia="es-MX"/>
              <w14:ligatures w14:val="standardContextual"/>
            </w:rPr>
          </w:pPr>
          <w:hyperlink w:anchor="_Toc194679273" w:history="1">
            <w:r w:rsidRPr="00F96623">
              <w:rPr>
                <w:rStyle w:val="Hipervnculo"/>
                <w:noProof/>
                <w:shd w:val="clear" w:color="auto" w:fill="FFFFFF"/>
              </w:rPr>
              <w:t xml:space="preserve">CLÁUSULA 25. </w:t>
            </w:r>
            <w:r w:rsidRPr="00F96623">
              <w:rPr>
                <w:rStyle w:val="Hipervnculo"/>
                <w:rFonts w:cstheme="minorHAnsi"/>
                <w:noProof/>
                <w:shd w:val="clear" w:color="auto" w:fill="FFFFFF"/>
              </w:rPr>
              <w:t>DERECHOS DE LOS USUARIOS</w:t>
            </w:r>
            <w:r w:rsidRPr="00F96623">
              <w:rPr>
                <w:rStyle w:val="Hipervnculo"/>
                <w:noProof/>
                <w:shd w:val="clear" w:color="auto" w:fill="FFFFFF"/>
              </w:rPr>
              <w:t>.</w:t>
            </w:r>
            <w:r>
              <w:rPr>
                <w:noProof/>
                <w:webHidden/>
              </w:rPr>
              <w:tab/>
            </w:r>
            <w:r>
              <w:rPr>
                <w:noProof/>
                <w:webHidden/>
              </w:rPr>
              <w:fldChar w:fldCharType="begin"/>
            </w:r>
            <w:r>
              <w:rPr>
                <w:noProof/>
                <w:webHidden/>
              </w:rPr>
              <w:instrText xml:space="preserve"> PAGEREF _Toc194679273 \h </w:instrText>
            </w:r>
            <w:r>
              <w:rPr>
                <w:noProof/>
                <w:webHidden/>
              </w:rPr>
            </w:r>
            <w:r>
              <w:rPr>
                <w:noProof/>
                <w:webHidden/>
              </w:rPr>
              <w:fldChar w:fldCharType="separate"/>
            </w:r>
            <w:r w:rsidR="00B4186C">
              <w:rPr>
                <w:noProof/>
                <w:webHidden/>
              </w:rPr>
              <w:t>28</w:t>
            </w:r>
            <w:r>
              <w:rPr>
                <w:noProof/>
                <w:webHidden/>
              </w:rPr>
              <w:fldChar w:fldCharType="end"/>
            </w:r>
          </w:hyperlink>
        </w:p>
        <w:p w14:paraId="28261D0E" w14:textId="176F11B2" w:rsidR="002F5E6A" w:rsidRDefault="002F5E6A">
          <w:pPr>
            <w:pStyle w:val="TDC1"/>
            <w:rPr>
              <w:rFonts w:asciiTheme="minorHAnsi" w:eastAsiaTheme="minorEastAsia" w:hAnsiTheme="minorHAnsi" w:cstheme="minorBidi"/>
              <w:noProof/>
              <w:kern w:val="2"/>
              <w:szCs w:val="24"/>
              <w:lang w:val="es-MX" w:eastAsia="es-MX"/>
              <w14:ligatures w14:val="standardContextual"/>
            </w:rPr>
          </w:pPr>
          <w:hyperlink w:anchor="_Toc194679274" w:history="1">
            <w:r w:rsidRPr="00F96623">
              <w:rPr>
                <w:rStyle w:val="Hipervnculo"/>
                <w:noProof/>
                <w:lang w:eastAsia="es-ES"/>
              </w:rPr>
              <w:t xml:space="preserve">CAPITULO V. </w:t>
            </w:r>
            <w:r w:rsidRPr="00F96623">
              <w:rPr>
                <w:rStyle w:val="Hipervnculo"/>
                <w:noProof/>
              </w:rPr>
              <w:t>DE LA FACTURA</w:t>
            </w:r>
            <w:r>
              <w:rPr>
                <w:noProof/>
                <w:webHidden/>
              </w:rPr>
              <w:tab/>
            </w:r>
            <w:r>
              <w:rPr>
                <w:noProof/>
                <w:webHidden/>
              </w:rPr>
              <w:fldChar w:fldCharType="begin"/>
            </w:r>
            <w:r>
              <w:rPr>
                <w:noProof/>
                <w:webHidden/>
              </w:rPr>
              <w:instrText xml:space="preserve"> PAGEREF _Toc194679274 \h </w:instrText>
            </w:r>
            <w:r>
              <w:rPr>
                <w:noProof/>
                <w:webHidden/>
              </w:rPr>
            </w:r>
            <w:r>
              <w:rPr>
                <w:noProof/>
                <w:webHidden/>
              </w:rPr>
              <w:fldChar w:fldCharType="separate"/>
            </w:r>
            <w:r w:rsidR="00B4186C">
              <w:rPr>
                <w:noProof/>
                <w:webHidden/>
              </w:rPr>
              <w:t>30</w:t>
            </w:r>
            <w:r>
              <w:rPr>
                <w:noProof/>
                <w:webHidden/>
              </w:rPr>
              <w:fldChar w:fldCharType="end"/>
            </w:r>
          </w:hyperlink>
        </w:p>
        <w:p w14:paraId="59357A6D" w14:textId="66F99D62" w:rsidR="002F5E6A" w:rsidRDefault="002F5E6A">
          <w:pPr>
            <w:pStyle w:val="TDC2"/>
            <w:rPr>
              <w:rFonts w:asciiTheme="minorHAnsi" w:eastAsiaTheme="minorEastAsia" w:hAnsiTheme="minorHAnsi" w:cstheme="minorBidi"/>
              <w:noProof/>
              <w:kern w:val="2"/>
              <w:szCs w:val="24"/>
              <w:lang w:val="es-MX" w:eastAsia="es-MX"/>
              <w14:ligatures w14:val="standardContextual"/>
            </w:rPr>
          </w:pPr>
          <w:hyperlink w:anchor="_Toc194679275" w:history="1">
            <w:r w:rsidRPr="00F96623">
              <w:rPr>
                <w:rStyle w:val="Hipervnculo"/>
                <w:noProof/>
                <w:shd w:val="clear" w:color="auto" w:fill="FFFFFF"/>
              </w:rPr>
              <w:t>CLÁUSULA 26. FACTURACIÓN</w:t>
            </w:r>
            <w:r>
              <w:rPr>
                <w:noProof/>
                <w:webHidden/>
              </w:rPr>
              <w:tab/>
            </w:r>
            <w:r>
              <w:rPr>
                <w:noProof/>
                <w:webHidden/>
              </w:rPr>
              <w:fldChar w:fldCharType="begin"/>
            </w:r>
            <w:r>
              <w:rPr>
                <w:noProof/>
                <w:webHidden/>
              </w:rPr>
              <w:instrText xml:space="preserve"> PAGEREF _Toc194679275 \h </w:instrText>
            </w:r>
            <w:r>
              <w:rPr>
                <w:noProof/>
                <w:webHidden/>
              </w:rPr>
            </w:r>
            <w:r>
              <w:rPr>
                <w:noProof/>
                <w:webHidden/>
              </w:rPr>
              <w:fldChar w:fldCharType="separate"/>
            </w:r>
            <w:r w:rsidR="00B4186C">
              <w:rPr>
                <w:noProof/>
                <w:webHidden/>
              </w:rPr>
              <w:t>30</w:t>
            </w:r>
            <w:r>
              <w:rPr>
                <w:noProof/>
                <w:webHidden/>
              </w:rPr>
              <w:fldChar w:fldCharType="end"/>
            </w:r>
          </w:hyperlink>
        </w:p>
        <w:p w14:paraId="73A6875A" w14:textId="54929A18" w:rsidR="002F5E6A" w:rsidRDefault="002F5E6A">
          <w:pPr>
            <w:pStyle w:val="TDC2"/>
            <w:rPr>
              <w:rFonts w:asciiTheme="minorHAnsi" w:eastAsiaTheme="minorEastAsia" w:hAnsiTheme="minorHAnsi" w:cstheme="minorBidi"/>
              <w:noProof/>
              <w:kern w:val="2"/>
              <w:szCs w:val="24"/>
              <w:lang w:val="es-MX" w:eastAsia="es-MX"/>
              <w14:ligatures w14:val="standardContextual"/>
            </w:rPr>
          </w:pPr>
          <w:hyperlink w:anchor="_Toc194679276" w:history="1">
            <w:r w:rsidRPr="00F96623">
              <w:rPr>
                <w:rStyle w:val="Hipervnculo"/>
                <w:noProof/>
                <w:shd w:val="clear" w:color="auto" w:fill="FFFFFF"/>
              </w:rPr>
              <w:t xml:space="preserve">CLÁUSULA 27. </w:t>
            </w:r>
            <w:r w:rsidRPr="00F96623">
              <w:rPr>
                <w:rStyle w:val="Hipervnculo"/>
                <w:rFonts w:cstheme="minorHAnsi"/>
                <w:noProof/>
                <w:shd w:val="clear" w:color="auto" w:fill="FFFFFF"/>
              </w:rPr>
              <w:t>MÉRITO EJECUTIVO DE LAS FACTURAS</w:t>
            </w:r>
            <w:r w:rsidRPr="00F96623">
              <w:rPr>
                <w:rStyle w:val="Hipervnculo"/>
                <w:noProof/>
                <w:shd w:val="clear" w:color="auto" w:fill="FFFFFF"/>
              </w:rPr>
              <w:t>.</w:t>
            </w:r>
            <w:r>
              <w:rPr>
                <w:noProof/>
                <w:webHidden/>
              </w:rPr>
              <w:tab/>
            </w:r>
            <w:r>
              <w:rPr>
                <w:noProof/>
                <w:webHidden/>
              </w:rPr>
              <w:fldChar w:fldCharType="begin"/>
            </w:r>
            <w:r>
              <w:rPr>
                <w:noProof/>
                <w:webHidden/>
              </w:rPr>
              <w:instrText xml:space="preserve"> PAGEREF _Toc194679276 \h </w:instrText>
            </w:r>
            <w:r>
              <w:rPr>
                <w:noProof/>
                <w:webHidden/>
              </w:rPr>
            </w:r>
            <w:r>
              <w:rPr>
                <w:noProof/>
                <w:webHidden/>
              </w:rPr>
              <w:fldChar w:fldCharType="separate"/>
            </w:r>
            <w:r w:rsidR="00B4186C">
              <w:rPr>
                <w:noProof/>
                <w:webHidden/>
              </w:rPr>
              <w:t>30</w:t>
            </w:r>
            <w:r>
              <w:rPr>
                <w:noProof/>
                <w:webHidden/>
              </w:rPr>
              <w:fldChar w:fldCharType="end"/>
            </w:r>
          </w:hyperlink>
        </w:p>
        <w:p w14:paraId="56A38D24" w14:textId="6D442C0B" w:rsidR="002F5E6A" w:rsidRDefault="002F5E6A">
          <w:pPr>
            <w:pStyle w:val="TDC2"/>
            <w:rPr>
              <w:rFonts w:asciiTheme="minorHAnsi" w:eastAsiaTheme="minorEastAsia" w:hAnsiTheme="minorHAnsi" w:cstheme="minorBidi"/>
              <w:noProof/>
              <w:kern w:val="2"/>
              <w:szCs w:val="24"/>
              <w:lang w:val="es-MX" w:eastAsia="es-MX"/>
              <w14:ligatures w14:val="standardContextual"/>
            </w:rPr>
          </w:pPr>
          <w:hyperlink w:anchor="_Toc194679277" w:history="1">
            <w:r w:rsidRPr="00F96623">
              <w:rPr>
                <w:rStyle w:val="Hipervnculo"/>
                <w:noProof/>
                <w:shd w:val="clear" w:color="auto" w:fill="FFFFFF"/>
              </w:rPr>
              <w:t xml:space="preserve">CLÁUSULA 28. </w:t>
            </w:r>
            <w:r w:rsidRPr="00F96623">
              <w:rPr>
                <w:rStyle w:val="Hipervnculo"/>
                <w:rFonts w:cstheme="minorHAnsi"/>
                <w:noProof/>
                <w:shd w:val="clear" w:color="auto" w:fill="FFFFFF"/>
              </w:rPr>
              <w:t>COBRO DE SUMAS ADEUDADAS POR LA PRESTACIÓN DEL SERVICIO.</w:t>
            </w:r>
            <w:r>
              <w:rPr>
                <w:noProof/>
                <w:webHidden/>
              </w:rPr>
              <w:tab/>
            </w:r>
            <w:r>
              <w:rPr>
                <w:noProof/>
                <w:webHidden/>
              </w:rPr>
              <w:fldChar w:fldCharType="begin"/>
            </w:r>
            <w:r>
              <w:rPr>
                <w:noProof/>
                <w:webHidden/>
              </w:rPr>
              <w:instrText xml:space="preserve"> PAGEREF _Toc194679277 \h </w:instrText>
            </w:r>
            <w:r>
              <w:rPr>
                <w:noProof/>
                <w:webHidden/>
              </w:rPr>
            </w:r>
            <w:r>
              <w:rPr>
                <w:noProof/>
                <w:webHidden/>
              </w:rPr>
              <w:fldChar w:fldCharType="separate"/>
            </w:r>
            <w:r w:rsidR="00B4186C">
              <w:rPr>
                <w:noProof/>
                <w:webHidden/>
              </w:rPr>
              <w:t>31</w:t>
            </w:r>
            <w:r>
              <w:rPr>
                <w:noProof/>
                <w:webHidden/>
              </w:rPr>
              <w:fldChar w:fldCharType="end"/>
            </w:r>
          </w:hyperlink>
        </w:p>
        <w:p w14:paraId="5B6A8B3F" w14:textId="0FB9C885" w:rsidR="002F5E6A" w:rsidRDefault="002F5E6A">
          <w:pPr>
            <w:pStyle w:val="TDC2"/>
            <w:rPr>
              <w:rFonts w:asciiTheme="minorHAnsi" w:eastAsiaTheme="minorEastAsia" w:hAnsiTheme="minorHAnsi" w:cstheme="minorBidi"/>
              <w:noProof/>
              <w:kern w:val="2"/>
              <w:szCs w:val="24"/>
              <w:lang w:val="es-MX" w:eastAsia="es-MX"/>
              <w14:ligatures w14:val="standardContextual"/>
            </w:rPr>
          </w:pPr>
          <w:hyperlink w:anchor="_Toc194679278" w:history="1">
            <w:r w:rsidRPr="00F96623">
              <w:rPr>
                <w:rStyle w:val="Hipervnculo"/>
                <w:noProof/>
                <w:shd w:val="clear" w:color="auto" w:fill="FFFFFF"/>
              </w:rPr>
              <w:t xml:space="preserve">CLÁUSULA 29. </w:t>
            </w:r>
            <w:r w:rsidRPr="00F96623">
              <w:rPr>
                <w:rStyle w:val="Hipervnculo"/>
                <w:rFonts w:cstheme="minorHAnsi"/>
                <w:noProof/>
                <w:shd w:val="clear" w:color="auto" w:fill="FFFFFF"/>
              </w:rPr>
              <w:t>CONTENIDO MÍNIMO DE LA FACTURA</w:t>
            </w:r>
            <w:r w:rsidRPr="00F96623">
              <w:rPr>
                <w:rStyle w:val="Hipervnculo"/>
                <w:noProof/>
                <w:shd w:val="clear" w:color="auto" w:fill="FFFFFF"/>
              </w:rPr>
              <w:t>.</w:t>
            </w:r>
            <w:r>
              <w:rPr>
                <w:noProof/>
                <w:webHidden/>
              </w:rPr>
              <w:tab/>
            </w:r>
            <w:r>
              <w:rPr>
                <w:noProof/>
                <w:webHidden/>
              </w:rPr>
              <w:fldChar w:fldCharType="begin"/>
            </w:r>
            <w:r>
              <w:rPr>
                <w:noProof/>
                <w:webHidden/>
              </w:rPr>
              <w:instrText xml:space="preserve"> PAGEREF _Toc194679278 \h </w:instrText>
            </w:r>
            <w:r>
              <w:rPr>
                <w:noProof/>
                <w:webHidden/>
              </w:rPr>
            </w:r>
            <w:r>
              <w:rPr>
                <w:noProof/>
                <w:webHidden/>
              </w:rPr>
              <w:fldChar w:fldCharType="separate"/>
            </w:r>
            <w:r w:rsidR="00B4186C">
              <w:rPr>
                <w:noProof/>
                <w:webHidden/>
              </w:rPr>
              <w:t>31</w:t>
            </w:r>
            <w:r>
              <w:rPr>
                <w:noProof/>
                <w:webHidden/>
              </w:rPr>
              <w:fldChar w:fldCharType="end"/>
            </w:r>
          </w:hyperlink>
        </w:p>
        <w:p w14:paraId="216CE2AE" w14:textId="05DF5487" w:rsidR="002F5E6A" w:rsidRDefault="002F5E6A">
          <w:pPr>
            <w:pStyle w:val="TDC2"/>
            <w:rPr>
              <w:rFonts w:asciiTheme="minorHAnsi" w:eastAsiaTheme="minorEastAsia" w:hAnsiTheme="minorHAnsi" w:cstheme="minorBidi"/>
              <w:noProof/>
              <w:kern w:val="2"/>
              <w:szCs w:val="24"/>
              <w:lang w:val="es-MX" w:eastAsia="es-MX"/>
              <w14:ligatures w14:val="standardContextual"/>
            </w:rPr>
          </w:pPr>
          <w:hyperlink w:anchor="_Toc194679279" w:history="1">
            <w:r w:rsidRPr="00F96623">
              <w:rPr>
                <w:rStyle w:val="Hipervnculo"/>
                <w:noProof/>
                <w:shd w:val="clear" w:color="auto" w:fill="FFFFFF"/>
              </w:rPr>
              <w:t>CLÁUSULA 30. PERÍODOS DE FACTURACIÓN</w:t>
            </w:r>
            <w:r>
              <w:rPr>
                <w:noProof/>
                <w:webHidden/>
              </w:rPr>
              <w:tab/>
            </w:r>
            <w:r>
              <w:rPr>
                <w:noProof/>
                <w:webHidden/>
              </w:rPr>
              <w:fldChar w:fldCharType="begin"/>
            </w:r>
            <w:r>
              <w:rPr>
                <w:noProof/>
                <w:webHidden/>
              </w:rPr>
              <w:instrText xml:space="preserve"> PAGEREF _Toc194679279 \h </w:instrText>
            </w:r>
            <w:r>
              <w:rPr>
                <w:noProof/>
                <w:webHidden/>
              </w:rPr>
            </w:r>
            <w:r>
              <w:rPr>
                <w:noProof/>
                <w:webHidden/>
              </w:rPr>
              <w:fldChar w:fldCharType="separate"/>
            </w:r>
            <w:r w:rsidR="00B4186C">
              <w:rPr>
                <w:noProof/>
                <w:webHidden/>
              </w:rPr>
              <w:t>32</w:t>
            </w:r>
            <w:r>
              <w:rPr>
                <w:noProof/>
                <w:webHidden/>
              </w:rPr>
              <w:fldChar w:fldCharType="end"/>
            </w:r>
          </w:hyperlink>
        </w:p>
        <w:p w14:paraId="6940EB2D" w14:textId="02F0682F" w:rsidR="002F5E6A" w:rsidRDefault="002F5E6A">
          <w:pPr>
            <w:pStyle w:val="TDC2"/>
            <w:rPr>
              <w:rFonts w:asciiTheme="minorHAnsi" w:eastAsiaTheme="minorEastAsia" w:hAnsiTheme="minorHAnsi" w:cstheme="minorBidi"/>
              <w:noProof/>
              <w:kern w:val="2"/>
              <w:szCs w:val="24"/>
              <w:lang w:val="es-MX" w:eastAsia="es-MX"/>
              <w14:ligatures w14:val="standardContextual"/>
            </w:rPr>
          </w:pPr>
          <w:hyperlink w:anchor="_Toc194679280" w:history="1">
            <w:r w:rsidRPr="00F96623">
              <w:rPr>
                <w:rStyle w:val="Hipervnculo"/>
                <w:noProof/>
                <w:shd w:val="clear" w:color="auto" w:fill="FFFFFF"/>
              </w:rPr>
              <w:t xml:space="preserve">CLÁUSULA 31. </w:t>
            </w:r>
            <w:r w:rsidRPr="00F96623">
              <w:rPr>
                <w:rStyle w:val="Hipervnculo"/>
                <w:rFonts w:cstheme="minorHAnsi"/>
                <w:noProof/>
                <w:shd w:val="clear" w:color="auto" w:fill="FFFFFF"/>
              </w:rPr>
              <w:t>INTERESES POR MORA</w:t>
            </w:r>
            <w:r w:rsidRPr="00F96623">
              <w:rPr>
                <w:rStyle w:val="Hipervnculo"/>
                <w:noProof/>
                <w:shd w:val="clear" w:color="auto" w:fill="FFFFFF"/>
              </w:rPr>
              <w:t>.</w:t>
            </w:r>
            <w:r>
              <w:rPr>
                <w:noProof/>
                <w:webHidden/>
              </w:rPr>
              <w:tab/>
            </w:r>
            <w:r>
              <w:rPr>
                <w:noProof/>
                <w:webHidden/>
              </w:rPr>
              <w:fldChar w:fldCharType="begin"/>
            </w:r>
            <w:r>
              <w:rPr>
                <w:noProof/>
                <w:webHidden/>
              </w:rPr>
              <w:instrText xml:space="preserve"> PAGEREF _Toc194679280 \h </w:instrText>
            </w:r>
            <w:r>
              <w:rPr>
                <w:noProof/>
                <w:webHidden/>
              </w:rPr>
            </w:r>
            <w:r>
              <w:rPr>
                <w:noProof/>
                <w:webHidden/>
              </w:rPr>
              <w:fldChar w:fldCharType="separate"/>
            </w:r>
            <w:r w:rsidR="00B4186C">
              <w:rPr>
                <w:noProof/>
                <w:webHidden/>
              </w:rPr>
              <w:t>32</w:t>
            </w:r>
            <w:r>
              <w:rPr>
                <w:noProof/>
                <w:webHidden/>
              </w:rPr>
              <w:fldChar w:fldCharType="end"/>
            </w:r>
          </w:hyperlink>
        </w:p>
        <w:p w14:paraId="7A8AFF80" w14:textId="4014C30A" w:rsidR="002F5E6A" w:rsidRDefault="002F5E6A">
          <w:pPr>
            <w:pStyle w:val="TDC2"/>
            <w:rPr>
              <w:rFonts w:asciiTheme="minorHAnsi" w:eastAsiaTheme="minorEastAsia" w:hAnsiTheme="minorHAnsi" w:cstheme="minorBidi"/>
              <w:noProof/>
              <w:kern w:val="2"/>
              <w:szCs w:val="24"/>
              <w:lang w:val="es-MX" w:eastAsia="es-MX"/>
              <w14:ligatures w14:val="standardContextual"/>
            </w:rPr>
          </w:pPr>
          <w:hyperlink w:anchor="_Toc194679281" w:history="1">
            <w:r w:rsidRPr="00F96623">
              <w:rPr>
                <w:rStyle w:val="Hipervnculo"/>
                <w:noProof/>
                <w:shd w:val="clear" w:color="auto" w:fill="FFFFFF"/>
              </w:rPr>
              <w:t xml:space="preserve">CLÁUSULA 32. </w:t>
            </w:r>
            <w:r w:rsidRPr="00F96623">
              <w:rPr>
                <w:rStyle w:val="Hipervnculo"/>
                <w:rFonts w:cstheme="minorHAnsi"/>
                <w:noProof/>
                <w:shd w:val="clear" w:color="auto" w:fill="FFFFFF"/>
              </w:rPr>
              <w:t>COBROS INOPORTUNOS</w:t>
            </w:r>
            <w:r w:rsidRPr="00F96623">
              <w:rPr>
                <w:rStyle w:val="Hipervnculo"/>
                <w:noProof/>
                <w:shd w:val="clear" w:color="auto" w:fill="FFFFFF"/>
              </w:rPr>
              <w:t>.</w:t>
            </w:r>
            <w:r>
              <w:rPr>
                <w:noProof/>
                <w:webHidden/>
              </w:rPr>
              <w:tab/>
            </w:r>
            <w:r>
              <w:rPr>
                <w:noProof/>
                <w:webHidden/>
              </w:rPr>
              <w:fldChar w:fldCharType="begin"/>
            </w:r>
            <w:r>
              <w:rPr>
                <w:noProof/>
                <w:webHidden/>
              </w:rPr>
              <w:instrText xml:space="preserve"> PAGEREF _Toc194679281 \h </w:instrText>
            </w:r>
            <w:r>
              <w:rPr>
                <w:noProof/>
                <w:webHidden/>
              </w:rPr>
            </w:r>
            <w:r>
              <w:rPr>
                <w:noProof/>
                <w:webHidden/>
              </w:rPr>
              <w:fldChar w:fldCharType="separate"/>
            </w:r>
            <w:r w:rsidR="00B4186C">
              <w:rPr>
                <w:noProof/>
                <w:webHidden/>
              </w:rPr>
              <w:t>32</w:t>
            </w:r>
            <w:r>
              <w:rPr>
                <w:noProof/>
                <w:webHidden/>
              </w:rPr>
              <w:fldChar w:fldCharType="end"/>
            </w:r>
          </w:hyperlink>
        </w:p>
        <w:p w14:paraId="4178CFC1" w14:textId="3181C71F" w:rsidR="002F5E6A" w:rsidRDefault="002F5E6A">
          <w:pPr>
            <w:pStyle w:val="TDC2"/>
            <w:rPr>
              <w:rFonts w:asciiTheme="minorHAnsi" w:eastAsiaTheme="minorEastAsia" w:hAnsiTheme="minorHAnsi" w:cstheme="minorBidi"/>
              <w:noProof/>
              <w:kern w:val="2"/>
              <w:szCs w:val="24"/>
              <w:lang w:val="es-MX" w:eastAsia="es-MX"/>
              <w14:ligatures w14:val="standardContextual"/>
            </w:rPr>
          </w:pPr>
          <w:hyperlink w:anchor="_Toc194679282" w:history="1">
            <w:r w:rsidRPr="00F96623">
              <w:rPr>
                <w:rStyle w:val="Hipervnculo"/>
                <w:noProof/>
                <w:shd w:val="clear" w:color="auto" w:fill="FFFFFF"/>
              </w:rPr>
              <w:t xml:space="preserve">CLÁUSULA 33. </w:t>
            </w:r>
            <w:r w:rsidRPr="00F96623">
              <w:rPr>
                <w:rStyle w:val="Hipervnculo"/>
                <w:rFonts w:cstheme="minorHAnsi"/>
                <w:noProof/>
                <w:shd w:val="clear" w:color="auto" w:fill="FFFFFF"/>
              </w:rPr>
              <w:t>LUGAR DE ENTREGA DE LA FACTURA</w:t>
            </w:r>
            <w:r w:rsidRPr="00F96623">
              <w:rPr>
                <w:rStyle w:val="Hipervnculo"/>
                <w:noProof/>
                <w:shd w:val="clear" w:color="auto" w:fill="FFFFFF"/>
              </w:rPr>
              <w:t>.</w:t>
            </w:r>
            <w:r>
              <w:rPr>
                <w:noProof/>
                <w:webHidden/>
              </w:rPr>
              <w:tab/>
            </w:r>
            <w:r>
              <w:rPr>
                <w:noProof/>
                <w:webHidden/>
              </w:rPr>
              <w:fldChar w:fldCharType="begin"/>
            </w:r>
            <w:r>
              <w:rPr>
                <w:noProof/>
                <w:webHidden/>
              </w:rPr>
              <w:instrText xml:space="preserve"> PAGEREF _Toc194679282 \h </w:instrText>
            </w:r>
            <w:r>
              <w:rPr>
                <w:noProof/>
                <w:webHidden/>
              </w:rPr>
            </w:r>
            <w:r>
              <w:rPr>
                <w:noProof/>
                <w:webHidden/>
              </w:rPr>
              <w:fldChar w:fldCharType="separate"/>
            </w:r>
            <w:r w:rsidR="00B4186C">
              <w:rPr>
                <w:noProof/>
                <w:webHidden/>
              </w:rPr>
              <w:t>33</w:t>
            </w:r>
            <w:r>
              <w:rPr>
                <w:noProof/>
                <w:webHidden/>
              </w:rPr>
              <w:fldChar w:fldCharType="end"/>
            </w:r>
          </w:hyperlink>
        </w:p>
        <w:p w14:paraId="52C6FB80" w14:textId="3075205C" w:rsidR="002F5E6A" w:rsidRDefault="002F5E6A">
          <w:pPr>
            <w:pStyle w:val="TDC1"/>
            <w:rPr>
              <w:rFonts w:asciiTheme="minorHAnsi" w:eastAsiaTheme="minorEastAsia" w:hAnsiTheme="minorHAnsi" w:cstheme="minorBidi"/>
              <w:noProof/>
              <w:kern w:val="2"/>
              <w:szCs w:val="24"/>
              <w:lang w:val="es-MX" w:eastAsia="es-MX"/>
              <w14:ligatures w14:val="standardContextual"/>
            </w:rPr>
          </w:pPr>
          <w:hyperlink w:anchor="_Toc194679283" w:history="1">
            <w:r w:rsidRPr="00F96623">
              <w:rPr>
                <w:rStyle w:val="Hipervnculo"/>
                <w:noProof/>
                <w:lang w:eastAsia="es-ES"/>
              </w:rPr>
              <w:t>CAPITULO VI. DETERMINACIÓN DEL CONSUMO</w:t>
            </w:r>
            <w:r>
              <w:rPr>
                <w:noProof/>
                <w:webHidden/>
              </w:rPr>
              <w:tab/>
            </w:r>
            <w:r>
              <w:rPr>
                <w:noProof/>
                <w:webHidden/>
              </w:rPr>
              <w:fldChar w:fldCharType="begin"/>
            </w:r>
            <w:r>
              <w:rPr>
                <w:noProof/>
                <w:webHidden/>
              </w:rPr>
              <w:instrText xml:space="preserve"> PAGEREF _Toc194679283 \h </w:instrText>
            </w:r>
            <w:r>
              <w:rPr>
                <w:noProof/>
                <w:webHidden/>
              </w:rPr>
            </w:r>
            <w:r>
              <w:rPr>
                <w:noProof/>
                <w:webHidden/>
              </w:rPr>
              <w:fldChar w:fldCharType="separate"/>
            </w:r>
            <w:r w:rsidR="00B4186C">
              <w:rPr>
                <w:noProof/>
                <w:webHidden/>
              </w:rPr>
              <w:t>33</w:t>
            </w:r>
            <w:r>
              <w:rPr>
                <w:noProof/>
                <w:webHidden/>
              </w:rPr>
              <w:fldChar w:fldCharType="end"/>
            </w:r>
          </w:hyperlink>
        </w:p>
        <w:p w14:paraId="36AB35EB" w14:textId="4C91F2C1" w:rsidR="002F5E6A" w:rsidRDefault="002F5E6A">
          <w:pPr>
            <w:pStyle w:val="TDC2"/>
            <w:rPr>
              <w:rFonts w:asciiTheme="minorHAnsi" w:eastAsiaTheme="minorEastAsia" w:hAnsiTheme="minorHAnsi" w:cstheme="minorBidi"/>
              <w:noProof/>
              <w:kern w:val="2"/>
              <w:szCs w:val="24"/>
              <w:lang w:val="es-MX" w:eastAsia="es-MX"/>
              <w14:ligatures w14:val="standardContextual"/>
            </w:rPr>
          </w:pPr>
          <w:hyperlink w:anchor="_Toc194679284" w:history="1">
            <w:r w:rsidRPr="00F96623">
              <w:rPr>
                <w:rStyle w:val="Hipervnculo"/>
                <w:rFonts w:eastAsiaTheme="majorEastAsia"/>
                <w:noProof/>
                <w:lang w:val="es-ES"/>
              </w:rPr>
              <w:t xml:space="preserve">CLÁUSULA 34. </w:t>
            </w:r>
            <w:r w:rsidRPr="00F96623">
              <w:rPr>
                <w:rStyle w:val="Hipervnculo"/>
                <w:noProof/>
                <w:shd w:val="clear" w:color="auto" w:fill="FFFFFF"/>
              </w:rPr>
              <w:t>DETERMINACIÓN DEL CONSUMO</w:t>
            </w:r>
            <w:r>
              <w:rPr>
                <w:noProof/>
                <w:webHidden/>
              </w:rPr>
              <w:tab/>
            </w:r>
            <w:r>
              <w:rPr>
                <w:noProof/>
                <w:webHidden/>
              </w:rPr>
              <w:fldChar w:fldCharType="begin"/>
            </w:r>
            <w:r>
              <w:rPr>
                <w:noProof/>
                <w:webHidden/>
              </w:rPr>
              <w:instrText xml:space="preserve"> PAGEREF _Toc194679284 \h </w:instrText>
            </w:r>
            <w:r>
              <w:rPr>
                <w:noProof/>
                <w:webHidden/>
              </w:rPr>
            </w:r>
            <w:r>
              <w:rPr>
                <w:noProof/>
                <w:webHidden/>
              </w:rPr>
              <w:fldChar w:fldCharType="separate"/>
            </w:r>
            <w:r w:rsidR="00B4186C">
              <w:rPr>
                <w:noProof/>
                <w:webHidden/>
              </w:rPr>
              <w:t>33</w:t>
            </w:r>
            <w:r>
              <w:rPr>
                <w:noProof/>
                <w:webHidden/>
              </w:rPr>
              <w:fldChar w:fldCharType="end"/>
            </w:r>
          </w:hyperlink>
        </w:p>
        <w:p w14:paraId="614038BC" w14:textId="178F8451" w:rsidR="002F5E6A" w:rsidRDefault="002F5E6A">
          <w:pPr>
            <w:pStyle w:val="TDC2"/>
            <w:rPr>
              <w:rFonts w:asciiTheme="minorHAnsi" w:eastAsiaTheme="minorEastAsia" w:hAnsiTheme="minorHAnsi" w:cstheme="minorBidi"/>
              <w:noProof/>
              <w:kern w:val="2"/>
              <w:szCs w:val="24"/>
              <w:lang w:val="es-MX" w:eastAsia="es-MX"/>
              <w14:ligatures w14:val="standardContextual"/>
            </w:rPr>
          </w:pPr>
          <w:hyperlink w:anchor="_Toc194679285" w:history="1">
            <w:r w:rsidRPr="00F96623">
              <w:rPr>
                <w:rStyle w:val="Hipervnculo"/>
                <w:noProof/>
                <w:shd w:val="clear" w:color="auto" w:fill="FFFFFF"/>
              </w:rPr>
              <w:t>CLÁUSULA 35. MEDICIÓN DEL CONSUMO DE ALCANTARILLADO</w:t>
            </w:r>
            <w:r>
              <w:rPr>
                <w:noProof/>
                <w:webHidden/>
              </w:rPr>
              <w:tab/>
            </w:r>
            <w:r>
              <w:rPr>
                <w:noProof/>
                <w:webHidden/>
              </w:rPr>
              <w:fldChar w:fldCharType="begin"/>
            </w:r>
            <w:r>
              <w:rPr>
                <w:noProof/>
                <w:webHidden/>
              </w:rPr>
              <w:instrText xml:space="preserve"> PAGEREF _Toc194679285 \h </w:instrText>
            </w:r>
            <w:r>
              <w:rPr>
                <w:noProof/>
                <w:webHidden/>
              </w:rPr>
            </w:r>
            <w:r>
              <w:rPr>
                <w:noProof/>
                <w:webHidden/>
              </w:rPr>
              <w:fldChar w:fldCharType="separate"/>
            </w:r>
            <w:r w:rsidR="00B4186C">
              <w:rPr>
                <w:noProof/>
                <w:webHidden/>
              </w:rPr>
              <w:t>33</w:t>
            </w:r>
            <w:r>
              <w:rPr>
                <w:noProof/>
                <w:webHidden/>
              </w:rPr>
              <w:fldChar w:fldCharType="end"/>
            </w:r>
          </w:hyperlink>
        </w:p>
        <w:p w14:paraId="77CD5F42" w14:textId="15B0F3D9" w:rsidR="002F5E6A" w:rsidRDefault="002F5E6A">
          <w:pPr>
            <w:pStyle w:val="TDC2"/>
            <w:rPr>
              <w:rFonts w:asciiTheme="minorHAnsi" w:eastAsiaTheme="minorEastAsia" w:hAnsiTheme="minorHAnsi" w:cstheme="minorBidi"/>
              <w:noProof/>
              <w:kern w:val="2"/>
              <w:szCs w:val="24"/>
              <w:lang w:val="es-MX" w:eastAsia="es-MX"/>
              <w14:ligatures w14:val="standardContextual"/>
            </w:rPr>
          </w:pPr>
          <w:hyperlink w:anchor="_Toc194679286" w:history="1">
            <w:r w:rsidRPr="00F96623">
              <w:rPr>
                <w:rStyle w:val="Hipervnculo"/>
                <w:noProof/>
                <w:shd w:val="clear" w:color="auto" w:fill="FFFFFF"/>
              </w:rPr>
              <w:t>CLÁUSULA 36. DESVIACIONES SIGNIFICATIVAS</w:t>
            </w:r>
            <w:r>
              <w:rPr>
                <w:noProof/>
                <w:webHidden/>
              </w:rPr>
              <w:tab/>
            </w:r>
            <w:r>
              <w:rPr>
                <w:noProof/>
                <w:webHidden/>
              </w:rPr>
              <w:fldChar w:fldCharType="begin"/>
            </w:r>
            <w:r>
              <w:rPr>
                <w:noProof/>
                <w:webHidden/>
              </w:rPr>
              <w:instrText xml:space="preserve"> PAGEREF _Toc194679286 \h </w:instrText>
            </w:r>
            <w:r>
              <w:rPr>
                <w:noProof/>
                <w:webHidden/>
              </w:rPr>
            </w:r>
            <w:r>
              <w:rPr>
                <w:noProof/>
                <w:webHidden/>
              </w:rPr>
              <w:fldChar w:fldCharType="separate"/>
            </w:r>
            <w:r w:rsidR="00B4186C">
              <w:rPr>
                <w:noProof/>
                <w:webHidden/>
              </w:rPr>
              <w:t>33</w:t>
            </w:r>
            <w:r>
              <w:rPr>
                <w:noProof/>
                <w:webHidden/>
              </w:rPr>
              <w:fldChar w:fldCharType="end"/>
            </w:r>
          </w:hyperlink>
        </w:p>
        <w:p w14:paraId="1CCC5473" w14:textId="2AC9B8C0" w:rsidR="002F5E6A" w:rsidRDefault="002F5E6A">
          <w:pPr>
            <w:pStyle w:val="TDC2"/>
            <w:rPr>
              <w:rFonts w:asciiTheme="minorHAnsi" w:eastAsiaTheme="minorEastAsia" w:hAnsiTheme="minorHAnsi" w:cstheme="minorBidi"/>
              <w:noProof/>
              <w:kern w:val="2"/>
              <w:szCs w:val="24"/>
              <w:lang w:val="es-MX" w:eastAsia="es-MX"/>
              <w14:ligatures w14:val="standardContextual"/>
            </w:rPr>
          </w:pPr>
          <w:hyperlink w:anchor="_Toc194679287" w:history="1">
            <w:r w:rsidRPr="00F96623">
              <w:rPr>
                <w:rStyle w:val="Hipervnculo"/>
                <w:rFonts w:eastAsiaTheme="majorEastAsia"/>
                <w:noProof/>
                <w:lang w:val="es-ES"/>
              </w:rPr>
              <w:t xml:space="preserve">CLÁUSULA 37. </w:t>
            </w:r>
            <w:r w:rsidRPr="00F96623">
              <w:rPr>
                <w:rStyle w:val="Hipervnculo"/>
                <w:noProof/>
                <w:shd w:val="clear" w:color="auto" w:fill="FFFFFF"/>
              </w:rPr>
              <w:t>INACCESIBILIDAD AL MEDIDOR</w:t>
            </w:r>
            <w:r>
              <w:rPr>
                <w:noProof/>
                <w:webHidden/>
              </w:rPr>
              <w:tab/>
            </w:r>
            <w:r>
              <w:rPr>
                <w:noProof/>
                <w:webHidden/>
              </w:rPr>
              <w:fldChar w:fldCharType="begin"/>
            </w:r>
            <w:r>
              <w:rPr>
                <w:noProof/>
                <w:webHidden/>
              </w:rPr>
              <w:instrText xml:space="preserve"> PAGEREF _Toc194679287 \h </w:instrText>
            </w:r>
            <w:r>
              <w:rPr>
                <w:noProof/>
                <w:webHidden/>
              </w:rPr>
            </w:r>
            <w:r>
              <w:rPr>
                <w:noProof/>
                <w:webHidden/>
              </w:rPr>
              <w:fldChar w:fldCharType="separate"/>
            </w:r>
            <w:r w:rsidR="00B4186C">
              <w:rPr>
                <w:noProof/>
                <w:webHidden/>
              </w:rPr>
              <w:t>35</w:t>
            </w:r>
            <w:r>
              <w:rPr>
                <w:noProof/>
                <w:webHidden/>
              </w:rPr>
              <w:fldChar w:fldCharType="end"/>
            </w:r>
          </w:hyperlink>
        </w:p>
        <w:p w14:paraId="65D081CA" w14:textId="71528D57" w:rsidR="002F5E6A" w:rsidRDefault="002F5E6A">
          <w:pPr>
            <w:pStyle w:val="TDC2"/>
            <w:rPr>
              <w:rFonts w:asciiTheme="minorHAnsi" w:eastAsiaTheme="minorEastAsia" w:hAnsiTheme="minorHAnsi" w:cstheme="minorBidi"/>
              <w:noProof/>
              <w:kern w:val="2"/>
              <w:szCs w:val="24"/>
              <w:lang w:val="es-MX" w:eastAsia="es-MX"/>
              <w14:ligatures w14:val="standardContextual"/>
            </w:rPr>
          </w:pPr>
          <w:hyperlink w:anchor="_Toc194679288" w:history="1">
            <w:r w:rsidRPr="00F96623">
              <w:rPr>
                <w:rStyle w:val="Hipervnculo"/>
                <w:noProof/>
                <w:shd w:val="clear" w:color="auto" w:fill="FFFFFF"/>
              </w:rPr>
              <w:t xml:space="preserve">CLÁUSULA 38. </w:t>
            </w:r>
            <w:r w:rsidRPr="00F96623">
              <w:rPr>
                <w:rStyle w:val="Hipervnculo"/>
                <w:rFonts w:cstheme="minorHAnsi"/>
                <w:noProof/>
                <w:shd w:val="clear" w:color="auto" w:fill="FFFFFF"/>
              </w:rPr>
              <w:t>DETERMINACIÓN DEL CONSUMO FACTURABLE PARA LOS USUARIOS QUE CAREZCAN DE MEDICIÓN INDIVIDUAL POR RAZONES DE TIPO TÉCNICO, DE SEGURIDAD O DE INTERÉS SOCIAL</w:t>
            </w:r>
            <w:r w:rsidRPr="00F96623">
              <w:rPr>
                <w:rStyle w:val="Hipervnculo"/>
                <w:noProof/>
                <w:shd w:val="clear" w:color="auto" w:fill="FFFFFF"/>
              </w:rPr>
              <w:t>.</w:t>
            </w:r>
            <w:r>
              <w:rPr>
                <w:noProof/>
                <w:webHidden/>
              </w:rPr>
              <w:tab/>
            </w:r>
            <w:r>
              <w:rPr>
                <w:noProof/>
                <w:webHidden/>
              </w:rPr>
              <w:fldChar w:fldCharType="begin"/>
            </w:r>
            <w:r>
              <w:rPr>
                <w:noProof/>
                <w:webHidden/>
              </w:rPr>
              <w:instrText xml:space="preserve"> PAGEREF _Toc194679288 \h </w:instrText>
            </w:r>
            <w:r>
              <w:rPr>
                <w:noProof/>
                <w:webHidden/>
              </w:rPr>
            </w:r>
            <w:r>
              <w:rPr>
                <w:noProof/>
                <w:webHidden/>
              </w:rPr>
              <w:fldChar w:fldCharType="separate"/>
            </w:r>
            <w:r w:rsidR="00B4186C">
              <w:rPr>
                <w:noProof/>
                <w:webHidden/>
              </w:rPr>
              <w:t>35</w:t>
            </w:r>
            <w:r>
              <w:rPr>
                <w:noProof/>
                <w:webHidden/>
              </w:rPr>
              <w:fldChar w:fldCharType="end"/>
            </w:r>
          </w:hyperlink>
        </w:p>
        <w:p w14:paraId="0B0FFD33" w14:textId="6C8277BE" w:rsidR="002F5E6A" w:rsidRDefault="002F5E6A">
          <w:pPr>
            <w:pStyle w:val="TDC1"/>
            <w:rPr>
              <w:rFonts w:asciiTheme="minorHAnsi" w:eastAsiaTheme="minorEastAsia" w:hAnsiTheme="minorHAnsi" w:cstheme="minorBidi"/>
              <w:noProof/>
              <w:kern w:val="2"/>
              <w:szCs w:val="24"/>
              <w:lang w:val="es-MX" w:eastAsia="es-MX"/>
              <w14:ligatures w14:val="standardContextual"/>
            </w:rPr>
          </w:pPr>
          <w:hyperlink w:anchor="_Toc194679289" w:history="1">
            <w:r w:rsidRPr="00F96623">
              <w:rPr>
                <w:rStyle w:val="Hipervnculo"/>
                <w:noProof/>
              </w:rPr>
              <w:t xml:space="preserve">CAPITULO VII. </w:t>
            </w:r>
            <w:r w:rsidRPr="00F96623">
              <w:rPr>
                <w:rStyle w:val="Hipervnculo"/>
                <w:rFonts w:eastAsiaTheme="majorEastAsia"/>
                <w:noProof/>
              </w:rPr>
              <w:t xml:space="preserve">RECUPERACIÓN DE LOS CONSUMOS </w:t>
            </w:r>
            <w:r w:rsidRPr="00F96623">
              <w:rPr>
                <w:rStyle w:val="Hipervnculo"/>
                <w:noProof/>
              </w:rPr>
              <w:t>NO MEDIDOS Y DEJADOS DE FACTURAR</w:t>
            </w:r>
            <w:r w:rsidRPr="00F96623">
              <w:rPr>
                <w:rStyle w:val="Hipervnculo"/>
                <w:rFonts w:eastAsiaTheme="majorEastAsia"/>
                <w:noProof/>
              </w:rPr>
              <w:t xml:space="preserve"> PARA LOS SERVICIOS DE ACUEDUCTO Y ALCANTARILLADO</w:t>
            </w:r>
            <w:r>
              <w:rPr>
                <w:noProof/>
                <w:webHidden/>
              </w:rPr>
              <w:tab/>
            </w:r>
            <w:r>
              <w:rPr>
                <w:noProof/>
                <w:webHidden/>
              </w:rPr>
              <w:fldChar w:fldCharType="begin"/>
            </w:r>
            <w:r>
              <w:rPr>
                <w:noProof/>
                <w:webHidden/>
              </w:rPr>
              <w:instrText xml:space="preserve"> PAGEREF _Toc194679289 \h </w:instrText>
            </w:r>
            <w:r>
              <w:rPr>
                <w:noProof/>
                <w:webHidden/>
              </w:rPr>
            </w:r>
            <w:r>
              <w:rPr>
                <w:noProof/>
                <w:webHidden/>
              </w:rPr>
              <w:fldChar w:fldCharType="separate"/>
            </w:r>
            <w:r w:rsidR="00B4186C">
              <w:rPr>
                <w:noProof/>
                <w:webHidden/>
              </w:rPr>
              <w:t>36</w:t>
            </w:r>
            <w:r>
              <w:rPr>
                <w:noProof/>
                <w:webHidden/>
              </w:rPr>
              <w:fldChar w:fldCharType="end"/>
            </w:r>
          </w:hyperlink>
        </w:p>
        <w:p w14:paraId="7F7146B2" w14:textId="6AEEAEDA" w:rsidR="002F5E6A" w:rsidRDefault="002F5E6A">
          <w:pPr>
            <w:pStyle w:val="TDC2"/>
            <w:rPr>
              <w:rFonts w:asciiTheme="minorHAnsi" w:eastAsiaTheme="minorEastAsia" w:hAnsiTheme="minorHAnsi" w:cstheme="minorBidi"/>
              <w:noProof/>
              <w:kern w:val="2"/>
              <w:szCs w:val="24"/>
              <w:lang w:val="es-MX" w:eastAsia="es-MX"/>
              <w14:ligatures w14:val="standardContextual"/>
            </w:rPr>
          </w:pPr>
          <w:hyperlink w:anchor="_Toc194679290" w:history="1">
            <w:r w:rsidRPr="00F96623">
              <w:rPr>
                <w:rStyle w:val="Hipervnculo"/>
                <w:noProof/>
                <w:shd w:val="clear" w:color="auto" w:fill="FFFFFF"/>
              </w:rPr>
              <w:t xml:space="preserve">CLÁUSULA 39. </w:t>
            </w:r>
            <w:r w:rsidRPr="00F96623">
              <w:rPr>
                <w:rStyle w:val="Hipervnculo"/>
                <w:rFonts w:cstheme="minorHAnsi"/>
                <w:noProof/>
                <w:shd w:val="clear" w:color="auto" w:fill="FFFFFF"/>
              </w:rPr>
              <w:t>IRREGULARIDADES Y/O ANOMALÍAS A LAS QUE SE APLICA EL PROCEDIMIENTO DE RECUPERACIÓN DE CONSUMOS DEJADOS DE FACTURAR</w:t>
            </w:r>
            <w:r w:rsidRPr="00F96623">
              <w:rPr>
                <w:rStyle w:val="Hipervnculo"/>
                <w:noProof/>
                <w:shd w:val="clear" w:color="auto" w:fill="FFFFFF"/>
                <w:lang w:val="es-ES"/>
              </w:rPr>
              <w:t>.</w:t>
            </w:r>
            <w:r>
              <w:rPr>
                <w:noProof/>
                <w:webHidden/>
              </w:rPr>
              <w:tab/>
            </w:r>
            <w:r>
              <w:rPr>
                <w:noProof/>
                <w:webHidden/>
              </w:rPr>
              <w:fldChar w:fldCharType="begin"/>
            </w:r>
            <w:r>
              <w:rPr>
                <w:noProof/>
                <w:webHidden/>
              </w:rPr>
              <w:instrText xml:space="preserve"> PAGEREF _Toc194679290 \h </w:instrText>
            </w:r>
            <w:r>
              <w:rPr>
                <w:noProof/>
                <w:webHidden/>
              </w:rPr>
            </w:r>
            <w:r>
              <w:rPr>
                <w:noProof/>
                <w:webHidden/>
              </w:rPr>
              <w:fldChar w:fldCharType="separate"/>
            </w:r>
            <w:r w:rsidR="00B4186C">
              <w:rPr>
                <w:noProof/>
                <w:webHidden/>
              </w:rPr>
              <w:t>36</w:t>
            </w:r>
            <w:r>
              <w:rPr>
                <w:noProof/>
                <w:webHidden/>
              </w:rPr>
              <w:fldChar w:fldCharType="end"/>
            </w:r>
          </w:hyperlink>
        </w:p>
        <w:p w14:paraId="37B20B35" w14:textId="3D541603" w:rsidR="002F5E6A" w:rsidRDefault="002F5E6A">
          <w:pPr>
            <w:pStyle w:val="TDC2"/>
            <w:rPr>
              <w:rFonts w:asciiTheme="minorHAnsi" w:eastAsiaTheme="minorEastAsia" w:hAnsiTheme="minorHAnsi" w:cstheme="minorBidi"/>
              <w:noProof/>
              <w:kern w:val="2"/>
              <w:szCs w:val="24"/>
              <w:lang w:val="es-MX" w:eastAsia="es-MX"/>
              <w14:ligatures w14:val="standardContextual"/>
            </w:rPr>
          </w:pPr>
          <w:hyperlink w:anchor="_Toc194679291" w:history="1">
            <w:r w:rsidRPr="00F96623">
              <w:rPr>
                <w:rStyle w:val="Hipervnculo"/>
                <w:noProof/>
                <w:shd w:val="clear" w:color="auto" w:fill="FFFFFF"/>
              </w:rPr>
              <w:t xml:space="preserve">CLÁUSULA 40. </w:t>
            </w:r>
            <w:r w:rsidRPr="00F96623">
              <w:rPr>
                <w:rStyle w:val="Hipervnculo"/>
                <w:rFonts w:cstheme="minorHAnsi"/>
                <w:noProof/>
                <w:shd w:val="clear" w:color="auto" w:fill="FFFFFF"/>
              </w:rPr>
              <w:t>REVISIÓN TÉCNICA DEL SISTEMA DE MEDIDA</w:t>
            </w:r>
            <w:r w:rsidRPr="00F96623">
              <w:rPr>
                <w:rStyle w:val="Hipervnculo"/>
                <w:noProof/>
                <w:shd w:val="clear" w:color="auto" w:fill="FFFFFF"/>
              </w:rPr>
              <w:t>.</w:t>
            </w:r>
            <w:r>
              <w:rPr>
                <w:noProof/>
                <w:webHidden/>
              </w:rPr>
              <w:tab/>
            </w:r>
            <w:r>
              <w:rPr>
                <w:noProof/>
                <w:webHidden/>
              </w:rPr>
              <w:fldChar w:fldCharType="begin"/>
            </w:r>
            <w:r>
              <w:rPr>
                <w:noProof/>
                <w:webHidden/>
              </w:rPr>
              <w:instrText xml:space="preserve"> PAGEREF _Toc194679291 \h </w:instrText>
            </w:r>
            <w:r>
              <w:rPr>
                <w:noProof/>
                <w:webHidden/>
              </w:rPr>
            </w:r>
            <w:r>
              <w:rPr>
                <w:noProof/>
                <w:webHidden/>
              </w:rPr>
              <w:fldChar w:fldCharType="separate"/>
            </w:r>
            <w:r w:rsidR="00B4186C">
              <w:rPr>
                <w:noProof/>
                <w:webHidden/>
              </w:rPr>
              <w:t>37</w:t>
            </w:r>
            <w:r>
              <w:rPr>
                <w:noProof/>
                <w:webHidden/>
              </w:rPr>
              <w:fldChar w:fldCharType="end"/>
            </w:r>
          </w:hyperlink>
        </w:p>
        <w:p w14:paraId="4464C380" w14:textId="0A012722" w:rsidR="002F5E6A" w:rsidRDefault="002F5E6A">
          <w:pPr>
            <w:pStyle w:val="TDC2"/>
            <w:rPr>
              <w:rFonts w:asciiTheme="minorHAnsi" w:eastAsiaTheme="minorEastAsia" w:hAnsiTheme="minorHAnsi" w:cstheme="minorBidi"/>
              <w:noProof/>
              <w:kern w:val="2"/>
              <w:szCs w:val="24"/>
              <w:lang w:val="es-MX" w:eastAsia="es-MX"/>
              <w14:ligatures w14:val="standardContextual"/>
            </w:rPr>
          </w:pPr>
          <w:hyperlink w:anchor="_Toc194679292" w:history="1">
            <w:r w:rsidRPr="00F96623">
              <w:rPr>
                <w:rStyle w:val="Hipervnculo"/>
                <w:noProof/>
                <w:shd w:val="clear" w:color="auto" w:fill="FFFFFF"/>
              </w:rPr>
              <w:t xml:space="preserve">CLÁUSULA 41. </w:t>
            </w:r>
            <w:r w:rsidRPr="00F96623">
              <w:rPr>
                <w:rStyle w:val="Hipervnculo"/>
                <w:rFonts w:cstheme="minorHAnsi"/>
                <w:noProof/>
                <w:shd w:val="clear" w:color="auto" w:fill="FFFFFF"/>
              </w:rPr>
              <w:t>PROCEDIMIENTO PARA LA REVISIÓN TÉCNICA EN CAMPO</w:t>
            </w:r>
            <w:r w:rsidRPr="00F96623">
              <w:rPr>
                <w:rStyle w:val="Hipervnculo"/>
                <w:noProof/>
                <w:shd w:val="clear" w:color="auto" w:fill="FFFFFF"/>
                <w:lang w:val="es-ES"/>
              </w:rPr>
              <w:t>.</w:t>
            </w:r>
            <w:r>
              <w:rPr>
                <w:noProof/>
                <w:webHidden/>
              </w:rPr>
              <w:tab/>
            </w:r>
            <w:r>
              <w:rPr>
                <w:noProof/>
                <w:webHidden/>
              </w:rPr>
              <w:fldChar w:fldCharType="begin"/>
            </w:r>
            <w:r>
              <w:rPr>
                <w:noProof/>
                <w:webHidden/>
              </w:rPr>
              <w:instrText xml:space="preserve"> PAGEREF _Toc194679292 \h </w:instrText>
            </w:r>
            <w:r>
              <w:rPr>
                <w:noProof/>
                <w:webHidden/>
              </w:rPr>
            </w:r>
            <w:r>
              <w:rPr>
                <w:noProof/>
                <w:webHidden/>
              </w:rPr>
              <w:fldChar w:fldCharType="separate"/>
            </w:r>
            <w:r w:rsidR="00B4186C">
              <w:rPr>
                <w:noProof/>
                <w:webHidden/>
              </w:rPr>
              <w:t>38</w:t>
            </w:r>
            <w:r>
              <w:rPr>
                <w:noProof/>
                <w:webHidden/>
              </w:rPr>
              <w:fldChar w:fldCharType="end"/>
            </w:r>
          </w:hyperlink>
        </w:p>
        <w:p w14:paraId="68ACD7C5" w14:textId="62B451F8" w:rsidR="002F5E6A" w:rsidRDefault="002F5E6A">
          <w:pPr>
            <w:pStyle w:val="TDC2"/>
            <w:rPr>
              <w:rFonts w:asciiTheme="minorHAnsi" w:eastAsiaTheme="minorEastAsia" w:hAnsiTheme="minorHAnsi" w:cstheme="minorBidi"/>
              <w:noProof/>
              <w:kern w:val="2"/>
              <w:szCs w:val="24"/>
              <w:lang w:val="es-MX" w:eastAsia="es-MX"/>
              <w14:ligatures w14:val="standardContextual"/>
            </w:rPr>
          </w:pPr>
          <w:hyperlink w:anchor="_Toc194679293" w:history="1">
            <w:r w:rsidRPr="00F96623">
              <w:rPr>
                <w:rStyle w:val="Hipervnculo"/>
                <w:noProof/>
                <w:shd w:val="clear" w:color="auto" w:fill="FFFFFF"/>
              </w:rPr>
              <w:t xml:space="preserve">CLÁUSULA 42. </w:t>
            </w:r>
            <w:r w:rsidRPr="00F96623">
              <w:rPr>
                <w:rStyle w:val="Hipervnculo"/>
                <w:rFonts w:cstheme="minorHAnsi"/>
                <w:noProof/>
                <w:shd w:val="clear" w:color="auto" w:fill="FFFFFF"/>
              </w:rPr>
              <w:t>RECUPERACIÓN DE LOS CONSUMOS DEJADOS DE FACTURAR</w:t>
            </w:r>
            <w:r w:rsidRPr="00F96623">
              <w:rPr>
                <w:rStyle w:val="Hipervnculo"/>
                <w:noProof/>
                <w:shd w:val="clear" w:color="auto" w:fill="FFFFFF"/>
              </w:rPr>
              <w:t>.</w:t>
            </w:r>
            <w:r>
              <w:rPr>
                <w:noProof/>
                <w:webHidden/>
              </w:rPr>
              <w:tab/>
            </w:r>
            <w:r>
              <w:rPr>
                <w:noProof/>
                <w:webHidden/>
              </w:rPr>
              <w:fldChar w:fldCharType="begin"/>
            </w:r>
            <w:r>
              <w:rPr>
                <w:noProof/>
                <w:webHidden/>
              </w:rPr>
              <w:instrText xml:space="preserve"> PAGEREF _Toc194679293 \h </w:instrText>
            </w:r>
            <w:r>
              <w:rPr>
                <w:noProof/>
                <w:webHidden/>
              </w:rPr>
            </w:r>
            <w:r>
              <w:rPr>
                <w:noProof/>
                <w:webHidden/>
              </w:rPr>
              <w:fldChar w:fldCharType="separate"/>
            </w:r>
            <w:r w:rsidR="00B4186C">
              <w:rPr>
                <w:noProof/>
                <w:webHidden/>
              </w:rPr>
              <w:t>40</w:t>
            </w:r>
            <w:r>
              <w:rPr>
                <w:noProof/>
                <w:webHidden/>
              </w:rPr>
              <w:fldChar w:fldCharType="end"/>
            </w:r>
          </w:hyperlink>
        </w:p>
        <w:p w14:paraId="49DE8B57" w14:textId="7B6441FF" w:rsidR="002F5E6A" w:rsidRDefault="002F5E6A">
          <w:pPr>
            <w:pStyle w:val="TDC2"/>
            <w:rPr>
              <w:rFonts w:asciiTheme="minorHAnsi" w:eastAsiaTheme="minorEastAsia" w:hAnsiTheme="minorHAnsi" w:cstheme="minorBidi"/>
              <w:noProof/>
              <w:kern w:val="2"/>
              <w:szCs w:val="24"/>
              <w:lang w:val="es-MX" w:eastAsia="es-MX"/>
              <w14:ligatures w14:val="standardContextual"/>
            </w:rPr>
          </w:pPr>
          <w:hyperlink w:anchor="_Toc194679294" w:history="1">
            <w:r w:rsidRPr="00F96623">
              <w:rPr>
                <w:rStyle w:val="Hipervnculo"/>
                <w:rFonts w:cstheme="minorHAnsi"/>
                <w:noProof/>
                <w:shd w:val="clear" w:color="auto" w:fill="FFFFFF"/>
              </w:rPr>
              <w:t>CLAÚSULA 43. PROCEDIMIENTO PARA EL COBRO DE RECUPERACIÓN DE CONSUMOS.</w:t>
            </w:r>
            <w:r>
              <w:rPr>
                <w:noProof/>
                <w:webHidden/>
              </w:rPr>
              <w:tab/>
            </w:r>
            <w:r>
              <w:rPr>
                <w:noProof/>
                <w:webHidden/>
              </w:rPr>
              <w:fldChar w:fldCharType="begin"/>
            </w:r>
            <w:r>
              <w:rPr>
                <w:noProof/>
                <w:webHidden/>
              </w:rPr>
              <w:instrText xml:space="preserve"> PAGEREF _Toc194679294 \h </w:instrText>
            </w:r>
            <w:r>
              <w:rPr>
                <w:noProof/>
                <w:webHidden/>
              </w:rPr>
            </w:r>
            <w:r>
              <w:rPr>
                <w:noProof/>
                <w:webHidden/>
              </w:rPr>
              <w:fldChar w:fldCharType="separate"/>
            </w:r>
            <w:r w:rsidR="00B4186C">
              <w:rPr>
                <w:noProof/>
                <w:webHidden/>
              </w:rPr>
              <w:t>41</w:t>
            </w:r>
            <w:r>
              <w:rPr>
                <w:noProof/>
                <w:webHidden/>
              </w:rPr>
              <w:fldChar w:fldCharType="end"/>
            </w:r>
          </w:hyperlink>
        </w:p>
        <w:p w14:paraId="79945C39" w14:textId="79CDA44D" w:rsidR="002F5E6A" w:rsidRDefault="002F5E6A">
          <w:pPr>
            <w:pStyle w:val="TDC2"/>
            <w:rPr>
              <w:rFonts w:asciiTheme="minorHAnsi" w:eastAsiaTheme="minorEastAsia" w:hAnsiTheme="minorHAnsi" w:cstheme="minorBidi"/>
              <w:noProof/>
              <w:kern w:val="2"/>
              <w:szCs w:val="24"/>
              <w:lang w:val="es-MX" w:eastAsia="es-MX"/>
              <w14:ligatures w14:val="standardContextual"/>
            </w:rPr>
          </w:pPr>
          <w:hyperlink w:anchor="_Toc194679295" w:history="1">
            <w:r w:rsidRPr="00F96623">
              <w:rPr>
                <w:rStyle w:val="Hipervnculo"/>
                <w:noProof/>
                <w:shd w:val="clear" w:color="auto" w:fill="FFFFFF"/>
              </w:rPr>
              <w:t xml:space="preserve">CLÁUSULA 44. </w:t>
            </w:r>
            <w:r w:rsidRPr="00F96623">
              <w:rPr>
                <w:rStyle w:val="Hipervnculo"/>
                <w:rFonts w:cstheme="minorHAnsi"/>
                <w:noProof/>
                <w:shd w:val="clear" w:color="auto" w:fill="FFFFFF"/>
              </w:rPr>
              <w:t>DETERMINACIÓN DEL CONSUMO DEJADO DE FACTURAR Y SU VALOR</w:t>
            </w:r>
            <w:r w:rsidRPr="00F96623">
              <w:rPr>
                <w:rStyle w:val="Hipervnculo"/>
                <w:noProof/>
                <w:shd w:val="clear" w:color="auto" w:fill="FFFFFF"/>
              </w:rPr>
              <w:t>.</w:t>
            </w:r>
            <w:r>
              <w:rPr>
                <w:noProof/>
                <w:webHidden/>
              </w:rPr>
              <w:tab/>
            </w:r>
            <w:r>
              <w:rPr>
                <w:noProof/>
                <w:webHidden/>
              </w:rPr>
              <w:fldChar w:fldCharType="begin"/>
            </w:r>
            <w:r>
              <w:rPr>
                <w:noProof/>
                <w:webHidden/>
              </w:rPr>
              <w:instrText xml:space="preserve"> PAGEREF _Toc194679295 \h </w:instrText>
            </w:r>
            <w:r>
              <w:rPr>
                <w:noProof/>
                <w:webHidden/>
              </w:rPr>
            </w:r>
            <w:r>
              <w:rPr>
                <w:noProof/>
                <w:webHidden/>
              </w:rPr>
              <w:fldChar w:fldCharType="separate"/>
            </w:r>
            <w:r w:rsidR="00B4186C">
              <w:rPr>
                <w:noProof/>
                <w:webHidden/>
              </w:rPr>
              <w:t>42</w:t>
            </w:r>
            <w:r>
              <w:rPr>
                <w:noProof/>
                <w:webHidden/>
              </w:rPr>
              <w:fldChar w:fldCharType="end"/>
            </w:r>
          </w:hyperlink>
        </w:p>
        <w:p w14:paraId="4BA2EBD2" w14:textId="69370854" w:rsidR="002F5E6A" w:rsidRDefault="002F5E6A">
          <w:pPr>
            <w:pStyle w:val="TDC2"/>
            <w:rPr>
              <w:rFonts w:asciiTheme="minorHAnsi" w:eastAsiaTheme="minorEastAsia" w:hAnsiTheme="minorHAnsi" w:cstheme="minorBidi"/>
              <w:noProof/>
              <w:kern w:val="2"/>
              <w:szCs w:val="24"/>
              <w:lang w:val="es-MX" w:eastAsia="es-MX"/>
              <w14:ligatures w14:val="standardContextual"/>
            </w:rPr>
          </w:pPr>
          <w:hyperlink w:anchor="_Toc194679296" w:history="1">
            <w:r w:rsidRPr="00F96623">
              <w:rPr>
                <w:rStyle w:val="Hipervnculo"/>
                <w:noProof/>
                <w:shd w:val="clear" w:color="auto" w:fill="FFFFFF"/>
              </w:rPr>
              <w:t>CLÁUSULA 45. DENUNCIA PENAL</w:t>
            </w:r>
            <w:r>
              <w:rPr>
                <w:noProof/>
                <w:webHidden/>
              </w:rPr>
              <w:tab/>
            </w:r>
            <w:r>
              <w:rPr>
                <w:noProof/>
                <w:webHidden/>
              </w:rPr>
              <w:fldChar w:fldCharType="begin"/>
            </w:r>
            <w:r>
              <w:rPr>
                <w:noProof/>
                <w:webHidden/>
              </w:rPr>
              <w:instrText xml:space="preserve"> PAGEREF _Toc194679296 \h </w:instrText>
            </w:r>
            <w:r>
              <w:rPr>
                <w:noProof/>
                <w:webHidden/>
              </w:rPr>
            </w:r>
            <w:r>
              <w:rPr>
                <w:noProof/>
                <w:webHidden/>
              </w:rPr>
              <w:fldChar w:fldCharType="separate"/>
            </w:r>
            <w:r w:rsidR="00B4186C">
              <w:rPr>
                <w:noProof/>
                <w:webHidden/>
              </w:rPr>
              <w:t>45</w:t>
            </w:r>
            <w:r>
              <w:rPr>
                <w:noProof/>
                <w:webHidden/>
              </w:rPr>
              <w:fldChar w:fldCharType="end"/>
            </w:r>
          </w:hyperlink>
        </w:p>
        <w:p w14:paraId="443DAD88" w14:textId="740353F4" w:rsidR="002F5E6A" w:rsidRDefault="002F5E6A">
          <w:pPr>
            <w:pStyle w:val="TDC1"/>
            <w:rPr>
              <w:rFonts w:asciiTheme="minorHAnsi" w:eastAsiaTheme="minorEastAsia" w:hAnsiTheme="minorHAnsi" w:cstheme="minorBidi"/>
              <w:noProof/>
              <w:kern w:val="2"/>
              <w:szCs w:val="24"/>
              <w:lang w:val="es-MX" w:eastAsia="es-MX"/>
              <w14:ligatures w14:val="standardContextual"/>
            </w:rPr>
          </w:pPr>
          <w:hyperlink w:anchor="_Toc194679297" w:history="1">
            <w:r w:rsidRPr="00F96623">
              <w:rPr>
                <w:rStyle w:val="Hipervnculo"/>
                <w:noProof/>
              </w:rPr>
              <w:t>CAPITULO VIII. SUSPENSIÓN, CORTE DEL SERVICIO Y TERMINACIÓN DEL CONTRATO</w:t>
            </w:r>
            <w:r>
              <w:rPr>
                <w:noProof/>
                <w:webHidden/>
              </w:rPr>
              <w:tab/>
            </w:r>
            <w:r>
              <w:rPr>
                <w:noProof/>
                <w:webHidden/>
              </w:rPr>
              <w:fldChar w:fldCharType="begin"/>
            </w:r>
            <w:r>
              <w:rPr>
                <w:noProof/>
                <w:webHidden/>
              </w:rPr>
              <w:instrText xml:space="preserve"> PAGEREF _Toc194679297 \h </w:instrText>
            </w:r>
            <w:r>
              <w:rPr>
                <w:noProof/>
                <w:webHidden/>
              </w:rPr>
            </w:r>
            <w:r>
              <w:rPr>
                <w:noProof/>
                <w:webHidden/>
              </w:rPr>
              <w:fldChar w:fldCharType="separate"/>
            </w:r>
            <w:r w:rsidR="00B4186C">
              <w:rPr>
                <w:noProof/>
                <w:webHidden/>
              </w:rPr>
              <w:t>45</w:t>
            </w:r>
            <w:r>
              <w:rPr>
                <w:noProof/>
                <w:webHidden/>
              </w:rPr>
              <w:fldChar w:fldCharType="end"/>
            </w:r>
          </w:hyperlink>
        </w:p>
        <w:p w14:paraId="0D3716DF" w14:textId="4E7A7656" w:rsidR="002F5E6A" w:rsidRDefault="002F5E6A">
          <w:pPr>
            <w:pStyle w:val="TDC2"/>
            <w:rPr>
              <w:rFonts w:asciiTheme="minorHAnsi" w:eastAsiaTheme="minorEastAsia" w:hAnsiTheme="minorHAnsi" w:cstheme="minorBidi"/>
              <w:noProof/>
              <w:kern w:val="2"/>
              <w:szCs w:val="24"/>
              <w:lang w:val="es-MX" w:eastAsia="es-MX"/>
              <w14:ligatures w14:val="standardContextual"/>
            </w:rPr>
          </w:pPr>
          <w:hyperlink w:anchor="_Toc194679298" w:history="1">
            <w:r w:rsidRPr="00F96623">
              <w:rPr>
                <w:rStyle w:val="Hipervnculo"/>
                <w:noProof/>
                <w:shd w:val="clear" w:color="auto" w:fill="FFFFFF"/>
              </w:rPr>
              <w:t xml:space="preserve">CLÁUSULA 46. </w:t>
            </w:r>
            <w:r w:rsidRPr="00F96623">
              <w:rPr>
                <w:rStyle w:val="Hipervnculo"/>
                <w:rFonts w:cstheme="minorHAnsi"/>
                <w:noProof/>
                <w:shd w:val="clear" w:color="auto" w:fill="FFFFFF"/>
              </w:rPr>
              <w:t>SUSPENSIÓN DEL SERVICIO</w:t>
            </w:r>
            <w:r w:rsidRPr="00F96623">
              <w:rPr>
                <w:rStyle w:val="Hipervnculo"/>
                <w:noProof/>
                <w:shd w:val="clear" w:color="auto" w:fill="FFFFFF"/>
              </w:rPr>
              <w:t>.</w:t>
            </w:r>
            <w:r>
              <w:rPr>
                <w:noProof/>
                <w:webHidden/>
              </w:rPr>
              <w:tab/>
            </w:r>
            <w:r>
              <w:rPr>
                <w:noProof/>
                <w:webHidden/>
              </w:rPr>
              <w:fldChar w:fldCharType="begin"/>
            </w:r>
            <w:r>
              <w:rPr>
                <w:noProof/>
                <w:webHidden/>
              </w:rPr>
              <w:instrText xml:space="preserve"> PAGEREF _Toc194679298 \h </w:instrText>
            </w:r>
            <w:r>
              <w:rPr>
                <w:noProof/>
                <w:webHidden/>
              </w:rPr>
            </w:r>
            <w:r>
              <w:rPr>
                <w:noProof/>
                <w:webHidden/>
              </w:rPr>
              <w:fldChar w:fldCharType="separate"/>
            </w:r>
            <w:r w:rsidR="00B4186C">
              <w:rPr>
                <w:noProof/>
                <w:webHidden/>
              </w:rPr>
              <w:t>45</w:t>
            </w:r>
            <w:r>
              <w:rPr>
                <w:noProof/>
                <w:webHidden/>
              </w:rPr>
              <w:fldChar w:fldCharType="end"/>
            </w:r>
          </w:hyperlink>
        </w:p>
        <w:p w14:paraId="15752209" w14:textId="59150B45" w:rsidR="002F5E6A" w:rsidRDefault="002F5E6A">
          <w:pPr>
            <w:pStyle w:val="TDC2"/>
            <w:rPr>
              <w:rFonts w:asciiTheme="minorHAnsi" w:eastAsiaTheme="minorEastAsia" w:hAnsiTheme="minorHAnsi" w:cstheme="minorBidi"/>
              <w:noProof/>
              <w:kern w:val="2"/>
              <w:szCs w:val="24"/>
              <w:lang w:val="es-MX" w:eastAsia="es-MX"/>
              <w14:ligatures w14:val="standardContextual"/>
            </w:rPr>
          </w:pPr>
          <w:hyperlink w:anchor="_Toc194679299" w:history="1">
            <w:r w:rsidRPr="00F96623">
              <w:rPr>
                <w:rStyle w:val="Hipervnculo"/>
                <w:noProof/>
                <w:shd w:val="clear" w:color="auto" w:fill="FFFFFF"/>
              </w:rPr>
              <w:t xml:space="preserve">CLÁUSULA </w:t>
            </w:r>
            <w:r w:rsidRPr="00F96623">
              <w:rPr>
                <w:rStyle w:val="Hipervnculo"/>
                <w:rFonts w:cstheme="minorHAnsi"/>
                <w:noProof/>
                <w:shd w:val="clear" w:color="auto" w:fill="FFFFFF"/>
              </w:rPr>
              <w:t>47</w:t>
            </w:r>
            <w:r w:rsidRPr="00F96623">
              <w:rPr>
                <w:rStyle w:val="Hipervnculo"/>
                <w:noProof/>
                <w:shd w:val="clear" w:color="auto" w:fill="FFFFFF"/>
              </w:rPr>
              <w:t>. IMPROCEDENCIA DE LA SUSPENSIÓN.</w:t>
            </w:r>
            <w:r>
              <w:rPr>
                <w:noProof/>
                <w:webHidden/>
              </w:rPr>
              <w:tab/>
            </w:r>
            <w:r>
              <w:rPr>
                <w:noProof/>
                <w:webHidden/>
              </w:rPr>
              <w:fldChar w:fldCharType="begin"/>
            </w:r>
            <w:r>
              <w:rPr>
                <w:noProof/>
                <w:webHidden/>
              </w:rPr>
              <w:instrText xml:space="preserve"> PAGEREF _Toc194679299 \h </w:instrText>
            </w:r>
            <w:r>
              <w:rPr>
                <w:noProof/>
                <w:webHidden/>
              </w:rPr>
            </w:r>
            <w:r>
              <w:rPr>
                <w:noProof/>
                <w:webHidden/>
              </w:rPr>
              <w:fldChar w:fldCharType="separate"/>
            </w:r>
            <w:r w:rsidR="00B4186C">
              <w:rPr>
                <w:noProof/>
                <w:webHidden/>
              </w:rPr>
              <w:t>48</w:t>
            </w:r>
            <w:r>
              <w:rPr>
                <w:noProof/>
                <w:webHidden/>
              </w:rPr>
              <w:fldChar w:fldCharType="end"/>
            </w:r>
          </w:hyperlink>
        </w:p>
        <w:p w14:paraId="49A76F83" w14:textId="16772564" w:rsidR="002F5E6A" w:rsidRDefault="002F5E6A">
          <w:pPr>
            <w:pStyle w:val="TDC2"/>
            <w:rPr>
              <w:rFonts w:asciiTheme="minorHAnsi" w:eastAsiaTheme="minorEastAsia" w:hAnsiTheme="minorHAnsi" w:cstheme="minorBidi"/>
              <w:noProof/>
              <w:kern w:val="2"/>
              <w:szCs w:val="24"/>
              <w:lang w:val="es-MX" w:eastAsia="es-MX"/>
              <w14:ligatures w14:val="standardContextual"/>
            </w:rPr>
          </w:pPr>
          <w:hyperlink w:anchor="_Toc194679300" w:history="1">
            <w:r w:rsidRPr="00F96623">
              <w:rPr>
                <w:rStyle w:val="Hipervnculo"/>
                <w:noProof/>
                <w:shd w:val="clear" w:color="auto" w:fill="FFFFFF"/>
              </w:rPr>
              <w:t xml:space="preserve">CLÁUSULA 48. </w:t>
            </w:r>
            <w:r w:rsidRPr="00F96623">
              <w:rPr>
                <w:rStyle w:val="Hipervnculo"/>
                <w:rFonts w:cstheme="minorHAnsi"/>
                <w:noProof/>
                <w:shd w:val="clear" w:color="auto" w:fill="FFFFFF"/>
              </w:rPr>
              <w:t>RESTABLECIMIENTO DEL SERVICIO EN CASO DE SUSPENSIÓN</w:t>
            </w:r>
            <w:r w:rsidRPr="00F96623">
              <w:rPr>
                <w:rStyle w:val="Hipervnculo"/>
                <w:noProof/>
                <w:shd w:val="clear" w:color="auto" w:fill="FFFFFF"/>
              </w:rPr>
              <w:t>.</w:t>
            </w:r>
            <w:r>
              <w:rPr>
                <w:noProof/>
                <w:webHidden/>
              </w:rPr>
              <w:tab/>
            </w:r>
            <w:r>
              <w:rPr>
                <w:noProof/>
                <w:webHidden/>
              </w:rPr>
              <w:fldChar w:fldCharType="begin"/>
            </w:r>
            <w:r>
              <w:rPr>
                <w:noProof/>
                <w:webHidden/>
              </w:rPr>
              <w:instrText xml:space="preserve"> PAGEREF _Toc194679300 \h </w:instrText>
            </w:r>
            <w:r>
              <w:rPr>
                <w:noProof/>
                <w:webHidden/>
              </w:rPr>
            </w:r>
            <w:r>
              <w:rPr>
                <w:noProof/>
                <w:webHidden/>
              </w:rPr>
              <w:fldChar w:fldCharType="separate"/>
            </w:r>
            <w:r w:rsidR="00B4186C">
              <w:rPr>
                <w:noProof/>
                <w:webHidden/>
              </w:rPr>
              <w:t>49</w:t>
            </w:r>
            <w:r>
              <w:rPr>
                <w:noProof/>
                <w:webHidden/>
              </w:rPr>
              <w:fldChar w:fldCharType="end"/>
            </w:r>
          </w:hyperlink>
        </w:p>
        <w:p w14:paraId="376DCFEE" w14:textId="47A392E4" w:rsidR="002F5E6A" w:rsidRDefault="002F5E6A">
          <w:pPr>
            <w:pStyle w:val="TDC1"/>
            <w:rPr>
              <w:rFonts w:asciiTheme="minorHAnsi" w:eastAsiaTheme="minorEastAsia" w:hAnsiTheme="minorHAnsi" w:cstheme="minorBidi"/>
              <w:noProof/>
              <w:kern w:val="2"/>
              <w:szCs w:val="24"/>
              <w:lang w:val="es-MX" w:eastAsia="es-MX"/>
              <w14:ligatures w14:val="standardContextual"/>
            </w:rPr>
          </w:pPr>
          <w:hyperlink w:anchor="_Toc194679301" w:history="1">
            <w:r w:rsidRPr="00F96623">
              <w:rPr>
                <w:rStyle w:val="Hipervnculo"/>
                <w:rFonts w:eastAsiaTheme="majorEastAsia" w:cstheme="minorHAnsi"/>
                <w:noProof/>
              </w:rPr>
              <w:t xml:space="preserve">CLÁUSULA 49. </w:t>
            </w:r>
            <w:r w:rsidRPr="00F96623">
              <w:rPr>
                <w:rStyle w:val="Hipervnculo"/>
                <w:noProof/>
                <w:shd w:val="clear" w:color="auto" w:fill="FFFFFF"/>
              </w:rPr>
              <w:t>CORTE DEL SERVICIO</w:t>
            </w:r>
            <w:r>
              <w:rPr>
                <w:noProof/>
                <w:webHidden/>
              </w:rPr>
              <w:tab/>
            </w:r>
            <w:r>
              <w:rPr>
                <w:noProof/>
                <w:webHidden/>
              </w:rPr>
              <w:fldChar w:fldCharType="begin"/>
            </w:r>
            <w:r>
              <w:rPr>
                <w:noProof/>
                <w:webHidden/>
              </w:rPr>
              <w:instrText xml:space="preserve"> PAGEREF _Toc194679301 \h </w:instrText>
            </w:r>
            <w:r>
              <w:rPr>
                <w:noProof/>
                <w:webHidden/>
              </w:rPr>
            </w:r>
            <w:r>
              <w:rPr>
                <w:noProof/>
                <w:webHidden/>
              </w:rPr>
              <w:fldChar w:fldCharType="separate"/>
            </w:r>
            <w:r w:rsidR="00B4186C">
              <w:rPr>
                <w:noProof/>
                <w:webHidden/>
              </w:rPr>
              <w:t>49</w:t>
            </w:r>
            <w:r>
              <w:rPr>
                <w:noProof/>
                <w:webHidden/>
              </w:rPr>
              <w:fldChar w:fldCharType="end"/>
            </w:r>
          </w:hyperlink>
        </w:p>
        <w:p w14:paraId="34051D0E" w14:textId="68496DED" w:rsidR="002F5E6A" w:rsidRDefault="002F5E6A">
          <w:pPr>
            <w:pStyle w:val="TDC2"/>
            <w:rPr>
              <w:rFonts w:asciiTheme="minorHAnsi" w:eastAsiaTheme="minorEastAsia" w:hAnsiTheme="minorHAnsi" w:cstheme="minorBidi"/>
              <w:noProof/>
              <w:kern w:val="2"/>
              <w:szCs w:val="24"/>
              <w:lang w:val="es-MX" w:eastAsia="es-MX"/>
              <w14:ligatures w14:val="standardContextual"/>
            </w:rPr>
          </w:pPr>
          <w:hyperlink w:anchor="_Toc194679303" w:history="1">
            <w:r w:rsidRPr="00F96623">
              <w:rPr>
                <w:rStyle w:val="Hipervnculo"/>
                <w:noProof/>
                <w:shd w:val="clear" w:color="auto" w:fill="FFFFFF"/>
              </w:rPr>
              <w:t>CLÁUSULA 50. TERMINACIÓN DEL CONTRATO</w:t>
            </w:r>
            <w:r>
              <w:rPr>
                <w:noProof/>
                <w:webHidden/>
              </w:rPr>
              <w:tab/>
            </w:r>
            <w:r>
              <w:rPr>
                <w:noProof/>
                <w:webHidden/>
              </w:rPr>
              <w:fldChar w:fldCharType="begin"/>
            </w:r>
            <w:r>
              <w:rPr>
                <w:noProof/>
                <w:webHidden/>
              </w:rPr>
              <w:instrText xml:space="preserve"> PAGEREF _Toc194679303 \h </w:instrText>
            </w:r>
            <w:r>
              <w:rPr>
                <w:noProof/>
                <w:webHidden/>
              </w:rPr>
            </w:r>
            <w:r>
              <w:rPr>
                <w:noProof/>
                <w:webHidden/>
              </w:rPr>
              <w:fldChar w:fldCharType="separate"/>
            </w:r>
            <w:r w:rsidR="00B4186C">
              <w:rPr>
                <w:noProof/>
                <w:webHidden/>
              </w:rPr>
              <w:t>50</w:t>
            </w:r>
            <w:r>
              <w:rPr>
                <w:noProof/>
                <w:webHidden/>
              </w:rPr>
              <w:fldChar w:fldCharType="end"/>
            </w:r>
          </w:hyperlink>
        </w:p>
        <w:p w14:paraId="433877CE" w14:textId="1695C57F" w:rsidR="002F5E6A" w:rsidRDefault="002F5E6A">
          <w:pPr>
            <w:pStyle w:val="TDC2"/>
            <w:rPr>
              <w:rFonts w:asciiTheme="minorHAnsi" w:eastAsiaTheme="minorEastAsia" w:hAnsiTheme="minorHAnsi" w:cstheme="minorBidi"/>
              <w:noProof/>
              <w:kern w:val="2"/>
              <w:szCs w:val="24"/>
              <w:lang w:val="es-MX" w:eastAsia="es-MX"/>
              <w14:ligatures w14:val="standardContextual"/>
            </w:rPr>
          </w:pPr>
          <w:hyperlink w:anchor="_Toc194679304" w:history="1">
            <w:r w:rsidRPr="00F96623">
              <w:rPr>
                <w:rStyle w:val="Hipervnculo"/>
                <w:noProof/>
                <w:shd w:val="clear" w:color="auto" w:fill="FFFFFF"/>
              </w:rPr>
              <w:t xml:space="preserve">CLÁUSULA 51. </w:t>
            </w:r>
            <w:r w:rsidRPr="00F96623">
              <w:rPr>
                <w:rStyle w:val="Hipervnculo"/>
                <w:rFonts w:cstheme="minorHAnsi"/>
                <w:noProof/>
                <w:shd w:val="clear" w:color="auto" w:fill="FFFFFF"/>
              </w:rPr>
              <w:t>REGLAS COMUNES A LA SUSPENSIÓN Y CORTE DEL SERVICIO</w:t>
            </w:r>
            <w:r w:rsidRPr="00F96623">
              <w:rPr>
                <w:rStyle w:val="Hipervnculo"/>
                <w:noProof/>
                <w:shd w:val="clear" w:color="auto" w:fill="FFFFFF"/>
              </w:rPr>
              <w:t>.</w:t>
            </w:r>
            <w:r>
              <w:rPr>
                <w:noProof/>
                <w:webHidden/>
              </w:rPr>
              <w:tab/>
            </w:r>
            <w:r>
              <w:rPr>
                <w:noProof/>
                <w:webHidden/>
              </w:rPr>
              <w:fldChar w:fldCharType="begin"/>
            </w:r>
            <w:r>
              <w:rPr>
                <w:noProof/>
                <w:webHidden/>
              </w:rPr>
              <w:instrText xml:space="preserve"> PAGEREF _Toc194679304 \h </w:instrText>
            </w:r>
            <w:r>
              <w:rPr>
                <w:noProof/>
                <w:webHidden/>
              </w:rPr>
            </w:r>
            <w:r>
              <w:rPr>
                <w:noProof/>
                <w:webHidden/>
              </w:rPr>
              <w:fldChar w:fldCharType="separate"/>
            </w:r>
            <w:r w:rsidR="00B4186C">
              <w:rPr>
                <w:noProof/>
                <w:webHidden/>
              </w:rPr>
              <w:t>51</w:t>
            </w:r>
            <w:r>
              <w:rPr>
                <w:noProof/>
                <w:webHidden/>
              </w:rPr>
              <w:fldChar w:fldCharType="end"/>
            </w:r>
          </w:hyperlink>
        </w:p>
        <w:p w14:paraId="6858EBE1" w14:textId="76086299" w:rsidR="002F5E6A" w:rsidRDefault="002F5E6A">
          <w:pPr>
            <w:pStyle w:val="TDC1"/>
            <w:rPr>
              <w:rFonts w:asciiTheme="minorHAnsi" w:eastAsiaTheme="minorEastAsia" w:hAnsiTheme="minorHAnsi" w:cstheme="minorBidi"/>
              <w:noProof/>
              <w:kern w:val="2"/>
              <w:szCs w:val="24"/>
              <w:lang w:val="es-MX" w:eastAsia="es-MX"/>
              <w14:ligatures w14:val="standardContextual"/>
            </w:rPr>
          </w:pPr>
          <w:hyperlink w:anchor="_Toc194679305" w:history="1">
            <w:r w:rsidRPr="00F96623">
              <w:rPr>
                <w:rStyle w:val="Hipervnculo"/>
                <w:noProof/>
              </w:rPr>
              <w:t>CAPÍTULO X. FALLA EN LA PRESTACIÓN DEL SERVICIO E INCUMPLIENTO DE PARÁMETROS</w:t>
            </w:r>
            <w:r>
              <w:rPr>
                <w:noProof/>
                <w:webHidden/>
              </w:rPr>
              <w:tab/>
            </w:r>
            <w:r>
              <w:rPr>
                <w:noProof/>
                <w:webHidden/>
              </w:rPr>
              <w:fldChar w:fldCharType="begin"/>
            </w:r>
            <w:r>
              <w:rPr>
                <w:noProof/>
                <w:webHidden/>
              </w:rPr>
              <w:instrText xml:space="preserve"> PAGEREF _Toc194679305 \h </w:instrText>
            </w:r>
            <w:r>
              <w:rPr>
                <w:noProof/>
                <w:webHidden/>
              </w:rPr>
            </w:r>
            <w:r>
              <w:rPr>
                <w:noProof/>
                <w:webHidden/>
              </w:rPr>
              <w:fldChar w:fldCharType="separate"/>
            </w:r>
            <w:r w:rsidR="00B4186C">
              <w:rPr>
                <w:noProof/>
                <w:webHidden/>
              </w:rPr>
              <w:t>52</w:t>
            </w:r>
            <w:r>
              <w:rPr>
                <w:noProof/>
                <w:webHidden/>
              </w:rPr>
              <w:fldChar w:fldCharType="end"/>
            </w:r>
          </w:hyperlink>
        </w:p>
        <w:p w14:paraId="365E12F8" w14:textId="470A3F21" w:rsidR="002F5E6A" w:rsidRDefault="002F5E6A">
          <w:pPr>
            <w:pStyle w:val="TDC2"/>
            <w:rPr>
              <w:rFonts w:asciiTheme="minorHAnsi" w:eastAsiaTheme="minorEastAsia" w:hAnsiTheme="minorHAnsi" w:cstheme="minorBidi"/>
              <w:noProof/>
              <w:kern w:val="2"/>
              <w:szCs w:val="24"/>
              <w:lang w:val="es-MX" w:eastAsia="es-MX"/>
              <w14:ligatures w14:val="standardContextual"/>
            </w:rPr>
          </w:pPr>
          <w:hyperlink w:anchor="_Toc194679306" w:history="1">
            <w:r w:rsidRPr="00F96623">
              <w:rPr>
                <w:rStyle w:val="Hipervnculo"/>
                <w:noProof/>
                <w:shd w:val="clear" w:color="auto" w:fill="FFFFFF"/>
              </w:rPr>
              <w:t>CLÁUSULA 52. FALLA EN LA PRESTACIÓN DEL SERVICIO.</w:t>
            </w:r>
            <w:r>
              <w:rPr>
                <w:noProof/>
                <w:webHidden/>
              </w:rPr>
              <w:tab/>
            </w:r>
            <w:r>
              <w:rPr>
                <w:noProof/>
                <w:webHidden/>
              </w:rPr>
              <w:fldChar w:fldCharType="begin"/>
            </w:r>
            <w:r>
              <w:rPr>
                <w:noProof/>
                <w:webHidden/>
              </w:rPr>
              <w:instrText xml:space="preserve"> PAGEREF _Toc194679306 \h </w:instrText>
            </w:r>
            <w:r>
              <w:rPr>
                <w:noProof/>
                <w:webHidden/>
              </w:rPr>
            </w:r>
            <w:r>
              <w:rPr>
                <w:noProof/>
                <w:webHidden/>
              </w:rPr>
              <w:fldChar w:fldCharType="separate"/>
            </w:r>
            <w:r w:rsidR="00B4186C">
              <w:rPr>
                <w:noProof/>
                <w:webHidden/>
              </w:rPr>
              <w:t>52</w:t>
            </w:r>
            <w:r>
              <w:rPr>
                <w:noProof/>
                <w:webHidden/>
              </w:rPr>
              <w:fldChar w:fldCharType="end"/>
            </w:r>
          </w:hyperlink>
        </w:p>
        <w:p w14:paraId="7ADF90E3" w14:textId="6D1D2F24" w:rsidR="002F5E6A" w:rsidRDefault="002F5E6A">
          <w:pPr>
            <w:pStyle w:val="TDC2"/>
            <w:rPr>
              <w:rFonts w:asciiTheme="minorHAnsi" w:eastAsiaTheme="minorEastAsia" w:hAnsiTheme="minorHAnsi" w:cstheme="minorBidi"/>
              <w:noProof/>
              <w:kern w:val="2"/>
              <w:szCs w:val="24"/>
              <w:lang w:val="es-MX" w:eastAsia="es-MX"/>
              <w14:ligatures w14:val="standardContextual"/>
            </w:rPr>
          </w:pPr>
          <w:hyperlink w:anchor="_Toc194679308" w:history="1">
            <w:r w:rsidRPr="00F96623">
              <w:rPr>
                <w:rStyle w:val="Hipervnculo"/>
                <w:noProof/>
                <w:shd w:val="clear" w:color="auto" w:fill="FFFFFF"/>
              </w:rPr>
              <w:t xml:space="preserve">CLÁUSULA 53. </w:t>
            </w:r>
            <w:r w:rsidRPr="00F96623">
              <w:rPr>
                <w:rStyle w:val="Hipervnculo"/>
                <w:rFonts w:eastAsiaTheme="majorEastAsia" w:cstheme="minorHAnsi"/>
                <w:noProof/>
                <w:shd w:val="clear" w:color="auto" w:fill="FFFFFF"/>
              </w:rPr>
              <w:t>DESCUENTOS ASOCIADOS A INCUMPLIMIENTOS A PARÁMETROS PARA LA PRESTACIÓN DEL SERVICIO</w:t>
            </w:r>
            <w:r w:rsidRPr="00F96623">
              <w:rPr>
                <w:rStyle w:val="Hipervnculo"/>
                <w:noProof/>
                <w:shd w:val="clear" w:color="auto" w:fill="FFFFFF"/>
              </w:rPr>
              <w:t>.</w:t>
            </w:r>
            <w:r>
              <w:rPr>
                <w:noProof/>
                <w:webHidden/>
              </w:rPr>
              <w:tab/>
            </w:r>
            <w:r>
              <w:rPr>
                <w:noProof/>
                <w:webHidden/>
              </w:rPr>
              <w:fldChar w:fldCharType="begin"/>
            </w:r>
            <w:r>
              <w:rPr>
                <w:noProof/>
                <w:webHidden/>
              </w:rPr>
              <w:instrText xml:space="preserve"> PAGEREF _Toc194679308 \h </w:instrText>
            </w:r>
            <w:r>
              <w:rPr>
                <w:noProof/>
                <w:webHidden/>
              </w:rPr>
            </w:r>
            <w:r>
              <w:rPr>
                <w:noProof/>
                <w:webHidden/>
              </w:rPr>
              <w:fldChar w:fldCharType="separate"/>
            </w:r>
            <w:r w:rsidR="00B4186C">
              <w:rPr>
                <w:noProof/>
                <w:webHidden/>
              </w:rPr>
              <w:t>52</w:t>
            </w:r>
            <w:r>
              <w:rPr>
                <w:noProof/>
                <w:webHidden/>
              </w:rPr>
              <w:fldChar w:fldCharType="end"/>
            </w:r>
          </w:hyperlink>
        </w:p>
        <w:p w14:paraId="6DC65B8F" w14:textId="748F31D5" w:rsidR="002F5E6A" w:rsidRDefault="002F5E6A">
          <w:pPr>
            <w:pStyle w:val="TDC1"/>
            <w:rPr>
              <w:rFonts w:asciiTheme="minorHAnsi" w:eastAsiaTheme="minorEastAsia" w:hAnsiTheme="minorHAnsi" w:cstheme="minorBidi"/>
              <w:noProof/>
              <w:kern w:val="2"/>
              <w:szCs w:val="24"/>
              <w:lang w:val="es-MX" w:eastAsia="es-MX"/>
              <w14:ligatures w14:val="standardContextual"/>
            </w:rPr>
          </w:pPr>
          <w:hyperlink w:anchor="_Toc194679309" w:history="1">
            <w:r w:rsidRPr="00F96623">
              <w:rPr>
                <w:rStyle w:val="Hipervnculo"/>
                <w:noProof/>
              </w:rPr>
              <w:t>CAPÍTULO XI. PETICIONES, QUEJAS, RECLAMOS, RECURSOS Y NOTIFICACIONES</w:t>
            </w:r>
            <w:r>
              <w:rPr>
                <w:noProof/>
                <w:webHidden/>
              </w:rPr>
              <w:tab/>
            </w:r>
            <w:r>
              <w:rPr>
                <w:noProof/>
                <w:webHidden/>
              </w:rPr>
              <w:fldChar w:fldCharType="begin"/>
            </w:r>
            <w:r>
              <w:rPr>
                <w:noProof/>
                <w:webHidden/>
              </w:rPr>
              <w:instrText xml:space="preserve"> PAGEREF _Toc194679309 \h </w:instrText>
            </w:r>
            <w:r>
              <w:rPr>
                <w:noProof/>
                <w:webHidden/>
              </w:rPr>
            </w:r>
            <w:r>
              <w:rPr>
                <w:noProof/>
                <w:webHidden/>
              </w:rPr>
              <w:fldChar w:fldCharType="separate"/>
            </w:r>
            <w:r w:rsidR="00B4186C">
              <w:rPr>
                <w:noProof/>
                <w:webHidden/>
              </w:rPr>
              <w:t>53</w:t>
            </w:r>
            <w:r>
              <w:rPr>
                <w:noProof/>
                <w:webHidden/>
              </w:rPr>
              <w:fldChar w:fldCharType="end"/>
            </w:r>
          </w:hyperlink>
        </w:p>
        <w:p w14:paraId="6DB369F8" w14:textId="6CC9424A" w:rsidR="002F5E6A" w:rsidRDefault="002F5E6A">
          <w:pPr>
            <w:pStyle w:val="TDC2"/>
            <w:rPr>
              <w:rFonts w:asciiTheme="minorHAnsi" w:eastAsiaTheme="minorEastAsia" w:hAnsiTheme="minorHAnsi" w:cstheme="minorBidi"/>
              <w:noProof/>
              <w:kern w:val="2"/>
              <w:szCs w:val="24"/>
              <w:lang w:val="es-MX" w:eastAsia="es-MX"/>
              <w14:ligatures w14:val="standardContextual"/>
            </w:rPr>
          </w:pPr>
          <w:hyperlink w:anchor="_Toc194679310" w:history="1">
            <w:r w:rsidRPr="00F96623">
              <w:rPr>
                <w:rStyle w:val="Hipervnculo"/>
                <w:noProof/>
                <w:shd w:val="clear" w:color="auto" w:fill="FFFFFF"/>
              </w:rPr>
              <w:t xml:space="preserve">CLÁUSULA 54. </w:t>
            </w:r>
            <w:r w:rsidRPr="00F96623">
              <w:rPr>
                <w:rStyle w:val="Hipervnculo"/>
                <w:rFonts w:cstheme="minorHAnsi"/>
                <w:noProof/>
                <w:shd w:val="clear" w:color="auto" w:fill="FFFFFF"/>
              </w:rPr>
              <w:t>PETICIONES, QUEJAS, RECLAMOS, RECURSOS</w:t>
            </w:r>
            <w:r w:rsidRPr="00F96623">
              <w:rPr>
                <w:rStyle w:val="Hipervnculo"/>
                <w:noProof/>
                <w:shd w:val="clear" w:color="auto" w:fill="FFFFFF"/>
              </w:rPr>
              <w:t>.</w:t>
            </w:r>
            <w:r>
              <w:rPr>
                <w:noProof/>
                <w:webHidden/>
              </w:rPr>
              <w:tab/>
            </w:r>
            <w:r>
              <w:rPr>
                <w:noProof/>
                <w:webHidden/>
              </w:rPr>
              <w:fldChar w:fldCharType="begin"/>
            </w:r>
            <w:r>
              <w:rPr>
                <w:noProof/>
                <w:webHidden/>
              </w:rPr>
              <w:instrText xml:space="preserve"> PAGEREF _Toc194679310 \h </w:instrText>
            </w:r>
            <w:r>
              <w:rPr>
                <w:noProof/>
                <w:webHidden/>
              </w:rPr>
            </w:r>
            <w:r>
              <w:rPr>
                <w:noProof/>
                <w:webHidden/>
              </w:rPr>
              <w:fldChar w:fldCharType="separate"/>
            </w:r>
            <w:r w:rsidR="00B4186C">
              <w:rPr>
                <w:noProof/>
                <w:webHidden/>
              </w:rPr>
              <w:t>53</w:t>
            </w:r>
            <w:r>
              <w:rPr>
                <w:noProof/>
                <w:webHidden/>
              </w:rPr>
              <w:fldChar w:fldCharType="end"/>
            </w:r>
          </w:hyperlink>
        </w:p>
        <w:p w14:paraId="16F53406" w14:textId="41500977" w:rsidR="002F5E6A" w:rsidRDefault="002F5E6A">
          <w:pPr>
            <w:pStyle w:val="TDC2"/>
            <w:rPr>
              <w:rFonts w:asciiTheme="minorHAnsi" w:eastAsiaTheme="minorEastAsia" w:hAnsiTheme="minorHAnsi" w:cstheme="minorBidi"/>
              <w:noProof/>
              <w:kern w:val="2"/>
              <w:szCs w:val="24"/>
              <w:lang w:val="es-MX" w:eastAsia="es-MX"/>
              <w14:ligatures w14:val="standardContextual"/>
            </w:rPr>
          </w:pPr>
          <w:hyperlink w:anchor="_Toc194679311" w:history="1">
            <w:r w:rsidRPr="00F96623">
              <w:rPr>
                <w:rStyle w:val="Hipervnculo"/>
                <w:noProof/>
                <w:shd w:val="clear" w:color="auto" w:fill="FFFFFF"/>
              </w:rPr>
              <w:t xml:space="preserve">CLÁUSULA 55. </w:t>
            </w:r>
            <w:r w:rsidRPr="00F96623">
              <w:rPr>
                <w:rStyle w:val="Hipervnculo"/>
                <w:rFonts w:cstheme="minorHAnsi"/>
                <w:noProof/>
                <w:shd w:val="clear" w:color="auto" w:fill="FFFFFF"/>
              </w:rPr>
              <w:t>PETICIONES INCOMPLETAS</w:t>
            </w:r>
            <w:r w:rsidRPr="00F96623">
              <w:rPr>
                <w:rStyle w:val="Hipervnculo"/>
                <w:noProof/>
                <w:shd w:val="clear" w:color="auto" w:fill="FFFFFF"/>
              </w:rPr>
              <w:t>.</w:t>
            </w:r>
            <w:r>
              <w:rPr>
                <w:noProof/>
                <w:webHidden/>
              </w:rPr>
              <w:tab/>
            </w:r>
            <w:r>
              <w:rPr>
                <w:noProof/>
                <w:webHidden/>
              </w:rPr>
              <w:fldChar w:fldCharType="begin"/>
            </w:r>
            <w:r>
              <w:rPr>
                <w:noProof/>
                <w:webHidden/>
              </w:rPr>
              <w:instrText xml:space="preserve"> PAGEREF _Toc194679311 \h </w:instrText>
            </w:r>
            <w:r>
              <w:rPr>
                <w:noProof/>
                <w:webHidden/>
              </w:rPr>
            </w:r>
            <w:r>
              <w:rPr>
                <w:noProof/>
                <w:webHidden/>
              </w:rPr>
              <w:fldChar w:fldCharType="separate"/>
            </w:r>
            <w:r w:rsidR="00B4186C">
              <w:rPr>
                <w:noProof/>
                <w:webHidden/>
              </w:rPr>
              <w:t>54</w:t>
            </w:r>
            <w:r>
              <w:rPr>
                <w:noProof/>
                <w:webHidden/>
              </w:rPr>
              <w:fldChar w:fldCharType="end"/>
            </w:r>
          </w:hyperlink>
        </w:p>
        <w:p w14:paraId="57D9976E" w14:textId="1794629F" w:rsidR="002F5E6A" w:rsidRDefault="002F5E6A">
          <w:pPr>
            <w:pStyle w:val="TDC2"/>
            <w:rPr>
              <w:rFonts w:asciiTheme="minorHAnsi" w:eastAsiaTheme="minorEastAsia" w:hAnsiTheme="minorHAnsi" w:cstheme="minorBidi"/>
              <w:noProof/>
              <w:kern w:val="2"/>
              <w:szCs w:val="24"/>
              <w:lang w:val="es-MX" w:eastAsia="es-MX"/>
              <w14:ligatures w14:val="standardContextual"/>
            </w:rPr>
          </w:pPr>
          <w:hyperlink w:anchor="_Toc194679312" w:history="1">
            <w:r w:rsidRPr="00F96623">
              <w:rPr>
                <w:rStyle w:val="Hipervnculo"/>
                <w:noProof/>
                <w:shd w:val="clear" w:color="auto" w:fill="FFFFFF"/>
              </w:rPr>
              <w:t xml:space="preserve">CLÁUSULA 56. </w:t>
            </w:r>
            <w:r w:rsidRPr="00F96623">
              <w:rPr>
                <w:rStyle w:val="Hipervnculo"/>
                <w:rFonts w:cstheme="minorHAnsi"/>
                <w:noProof/>
                <w:shd w:val="clear" w:color="auto" w:fill="FFFFFF"/>
              </w:rPr>
              <w:t>RECHAZO DE LAS PETICIONES</w:t>
            </w:r>
            <w:r w:rsidRPr="00F96623">
              <w:rPr>
                <w:rStyle w:val="Hipervnculo"/>
                <w:noProof/>
                <w:shd w:val="clear" w:color="auto" w:fill="FFFFFF"/>
              </w:rPr>
              <w:t>.</w:t>
            </w:r>
            <w:r>
              <w:rPr>
                <w:noProof/>
                <w:webHidden/>
              </w:rPr>
              <w:tab/>
            </w:r>
            <w:r>
              <w:rPr>
                <w:noProof/>
                <w:webHidden/>
              </w:rPr>
              <w:fldChar w:fldCharType="begin"/>
            </w:r>
            <w:r>
              <w:rPr>
                <w:noProof/>
                <w:webHidden/>
              </w:rPr>
              <w:instrText xml:space="preserve"> PAGEREF _Toc194679312 \h </w:instrText>
            </w:r>
            <w:r>
              <w:rPr>
                <w:noProof/>
                <w:webHidden/>
              </w:rPr>
            </w:r>
            <w:r>
              <w:rPr>
                <w:noProof/>
                <w:webHidden/>
              </w:rPr>
              <w:fldChar w:fldCharType="separate"/>
            </w:r>
            <w:r w:rsidR="00B4186C">
              <w:rPr>
                <w:noProof/>
                <w:webHidden/>
              </w:rPr>
              <w:t>54</w:t>
            </w:r>
            <w:r>
              <w:rPr>
                <w:noProof/>
                <w:webHidden/>
              </w:rPr>
              <w:fldChar w:fldCharType="end"/>
            </w:r>
          </w:hyperlink>
        </w:p>
        <w:p w14:paraId="51933B37" w14:textId="1151320F" w:rsidR="002F5E6A" w:rsidRDefault="002F5E6A">
          <w:pPr>
            <w:pStyle w:val="TDC2"/>
            <w:rPr>
              <w:rFonts w:asciiTheme="minorHAnsi" w:eastAsiaTheme="minorEastAsia" w:hAnsiTheme="minorHAnsi" w:cstheme="minorBidi"/>
              <w:noProof/>
              <w:kern w:val="2"/>
              <w:szCs w:val="24"/>
              <w:lang w:val="es-MX" w:eastAsia="es-MX"/>
              <w14:ligatures w14:val="standardContextual"/>
            </w:rPr>
          </w:pPr>
          <w:hyperlink w:anchor="_Toc194679313" w:history="1">
            <w:r w:rsidRPr="00F96623">
              <w:rPr>
                <w:rStyle w:val="Hipervnculo"/>
                <w:noProof/>
                <w:shd w:val="clear" w:color="auto" w:fill="FFFFFF"/>
              </w:rPr>
              <w:t xml:space="preserve">CLÁUSULA 57. </w:t>
            </w:r>
            <w:r w:rsidRPr="00F96623">
              <w:rPr>
                <w:rStyle w:val="Hipervnculo"/>
                <w:rFonts w:cstheme="minorHAnsi"/>
                <w:noProof/>
                <w:shd w:val="clear" w:color="auto" w:fill="FFFFFF"/>
              </w:rPr>
              <w:t>RECURSOS</w:t>
            </w:r>
            <w:r w:rsidRPr="00F96623">
              <w:rPr>
                <w:rStyle w:val="Hipervnculo"/>
                <w:noProof/>
                <w:shd w:val="clear" w:color="auto" w:fill="FFFFFF"/>
              </w:rPr>
              <w:t>.</w:t>
            </w:r>
            <w:r>
              <w:rPr>
                <w:noProof/>
                <w:webHidden/>
              </w:rPr>
              <w:tab/>
            </w:r>
            <w:r>
              <w:rPr>
                <w:noProof/>
                <w:webHidden/>
              </w:rPr>
              <w:fldChar w:fldCharType="begin"/>
            </w:r>
            <w:r>
              <w:rPr>
                <w:noProof/>
                <w:webHidden/>
              </w:rPr>
              <w:instrText xml:space="preserve"> PAGEREF _Toc194679313 \h </w:instrText>
            </w:r>
            <w:r>
              <w:rPr>
                <w:noProof/>
                <w:webHidden/>
              </w:rPr>
            </w:r>
            <w:r>
              <w:rPr>
                <w:noProof/>
                <w:webHidden/>
              </w:rPr>
              <w:fldChar w:fldCharType="separate"/>
            </w:r>
            <w:r w:rsidR="00B4186C">
              <w:rPr>
                <w:noProof/>
                <w:webHidden/>
              </w:rPr>
              <w:t>55</w:t>
            </w:r>
            <w:r>
              <w:rPr>
                <w:noProof/>
                <w:webHidden/>
              </w:rPr>
              <w:fldChar w:fldCharType="end"/>
            </w:r>
          </w:hyperlink>
        </w:p>
        <w:p w14:paraId="1853882C" w14:textId="022E6B03" w:rsidR="002F5E6A" w:rsidRDefault="002F5E6A">
          <w:pPr>
            <w:pStyle w:val="TDC2"/>
            <w:rPr>
              <w:rFonts w:asciiTheme="minorHAnsi" w:eastAsiaTheme="minorEastAsia" w:hAnsiTheme="minorHAnsi" w:cstheme="minorBidi"/>
              <w:noProof/>
              <w:kern w:val="2"/>
              <w:szCs w:val="24"/>
              <w:lang w:val="es-MX" w:eastAsia="es-MX"/>
              <w14:ligatures w14:val="standardContextual"/>
            </w:rPr>
          </w:pPr>
          <w:hyperlink w:anchor="_Toc194679314" w:history="1">
            <w:r w:rsidRPr="00F96623">
              <w:rPr>
                <w:rStyle w:val="Hipervnculo"/>
                <w:noProof/>
                <w:shd w:val="clear" w:color="auto" w:fill="FFFFFF"/>
              </w:rPr>
              <w:t xml:space="preserve">CLÁUSULA 58. </w:t>
            </w:r>
            <w:r w:rsidRPr="00F96623">
              <w:rPr>
                <w:rStyle w:val="Hipervnculo"/>
                <w:rFonts w:cstheme="minorHAnsi"/>
                <w:noProof/>
                <w:shd w:val="clear" w:color="auto" w:fill="FFFFFF"/>
              </w:rPr>
              <w:t>TÉRMINO PARA RESOLVER LAS PETICIONES, RECLAMACIONES, QUEJAS Y RECURSOS</w:t>
            </w:r>
            <w:r w:rsidRPr="00F96623">
              <w:rPr>
                <w:rStyle w:val="Hipervnculo"/>
                <w:noProof/>
                <w:shd w:val="clear" w:color="auto" w:fill="FFFFFF"/>
              </w:rPr>
              <w:t>.</w:t>
            </w:r>
            <w:r w:rsidR="00C81317">
              <w:rPr>
                <w:noProof/>
                <w:webHidden/>
              </w:rPr>
              <w:t>…………………………………………………………………………………………………………</w:t>
            </w:r>
            <w:r w:rsidR="00ED568A">
              <w:rPr>
                <w:noProof/>
                <w:webHidden/>
              </w:rPr>
              <w:t>…….</w:t>
            </w:r>
            <w:r w:rsidR="00C81317">
              <w:rPr>
                <w:noProof/>
                <w:webHidden/>
              </w:rPr>
              <w:t xml:space="preserve">… </w:t>
            </w:r>
            <w:r>
              <w:rPr>
                <w:noProof/>
                <w:webHidden/>
              </w:rPr>
              <w:fldChar w:fldCharType="begin"/>
            </w:r>
            <w:r>
              <w:rPr>
                <w:noProof/>
                <w:webHidden/>
              </w:rPr>
              <w:instrText xml:space="preserve"> PAGEREF _Toc194679314 \h </w:instrText>
            </w:r>
            <w:r>
              <w:rPr>
                <w:noProof/>
                <w:webHidden/>
              </w:rPr>
            </w:r>
            <w:r>
              <w:rPr>
                <w:noProof/>
                <w:webHidden/>
              </w:rPr>
              <w:fldChar w:fldCharType="separate"/>
            </w:r>
            <w:r w:rsidR="00B4186C">
              <w:rPr>
                <w:noProof/>
                <w:webHidden/>
              </w:rPr>
              <w:t>56</w:t>
            </w:r>
            <w:r>
              <w:rPr>
                <w:noProof/>
                <w:webHidden/>
              </w:rPr>
              <w:fldChar w:fldCharType="end"/>
            </w:r>
          </w:hyperlink>
        </w:p>
        <w:p w14:paraId="579BB5A2" w14:textId="337CD7A9" w:rsidR="002F5E6A" w:rsidRDefault="002F5E6A">
          <w:pPr>
            <w:pStyle w:val="TDC2"/>
            <w:rPr>
              <w:rFonts w:asciiTheme="minorHAnsi" w:eastAsiaTheme="minorEastAsia" w:hAnsiTheme="minorHAnsi" w:cstheme="minorBidi"/>
              <w:noProof/>
              <w:kern w:val="2"/>
              <w:szCs w:val="24"/>
              <w:lang w:val="es-MX" w:eastAsia="es-MX"/>
              <w14:ligatures w14:val="standardContextual"/>
            </w:rPr>
          </w:pPr>
          <w:hyperlink w:anchor="_Toc194679315" w:history="1">
            <w:r w:rsidRPr="00F96623">
              <w:rPr>
                <w:rStyle w:val="Hipervnculo"/>
                <w:noProof/>
                <w:shd w:val="clear" w:color="auto" w:fill="FFFFFF"/>
              </w:rPr>
              <w:t>CLÁUSULA 59. PRÁCTICA DE PRUEBAS.</w:t>
            </w:r>
            <w:r>
              <w:rPr>
                <w:noProof/>
                <w:webHidden/>
              </w:rPr>
              <w:tab/>
            </w:r>
            <w:r>
              <w:rPr>
                <w:noProof/>
                <w:webHidden/>
              </w:rPr>
              <w:fldChar w:fldCharType="begin"/>
            </w:r>
            <w:r>
              <w:rPr>
                <w:noProof/>
                <w:webHidden/>
              </w:rPr>
              <w:instrText xml:space="preserve"> PAGEREF _Toc194679315 \h </w:instrText>
            </w:r>
            <w:r>
              <w:rPr>
                <w:noProof/>
                <w:webHidden/>
              </w:rPr>
            </w:r>
            <w:r>
              <w:rPr>
                <w:noProof/>
                <w:webHidden/>
              </w:rPr>
              <w:fldChar w:fldCharType="separate"/>
            </w:r>
            <w:r w:rsidR="00B4186C">
              <w:rPr>
                <w:noProof/>
                <w:webHidden/>
              </w:rPr>
              <w:t>56</w:t>
            </w:r>
            <w:r>
              <w:rPr>
                <w:noProof/>
                <w:webHidden/>
              </w:rPr>
              <w:fldChar w:fldCharType="end"/>
            </w:r>
          </w:hyperlink>
        </w:p>
        <w:p w14:paraId="0B93E3CB" w14:textId="2295E0A7" w:rsidR="002F5E6A" w:rsidRDefault="002F5E6A">
          <w:pPr>
            <w:pStyle w:val="TDC2"/>
            <w:rPr>
              <w:rFonts w:asciiTheme="minorHAnsi" w:eastAsiaTheme="minorEastAsia" w:hAnsiTheme="minorHAnsi" w:cstheme="minorBidi"/>
              <w:noProof/>
              <w:kern w:val="2"/>
              <w:szCs w:val="24"/>
              <w:lang w:val="es-MX" w:eastAsia="es-MX"/>
              <w14:ligatures w14:val="standardContextual"/>
            </w:rPr>
          </w:pPr>
          <w:hyperlink w:anchor="_Toc194679316" w:history="1">
            <w:r w:rsidRPr="00F96623">
              <w:rPr>
                <w:rStyle w:val="Hipervnculo"/>
                <w:noProof/>
                <w:shd w:val="clear" w:color="auto" w:fill="FFFFFF"/>
              </w:rPr>
              <w:t>CLÁUSULA 60. OFICINAS DE ATENCIÓN</w:t>
            </w:r>
            <w:r>
              <w:rPr>
                <w:noProof/>
                <w:webHidden/>
              </w:rPr>
              <w:tab/>
            </w:r>
            <w:r>
              <w:rPr>
                <w:noProof/>
                <w:webHidden/>
              </w:rPr>
              <w:fldChar w:fldCharType="begin"/>
            </w:r>
            <w:r>
              <w:rPr>
                <w:noProof/>
                <w:webHidden/>
              </w:rPr>
              <w:instrText xml:space="preserve"> PAGEREF _Toc194679316 \h </w:instrText>
            </w:r>
            <w:r>
              <w:rPr>
                <w:noProof/>
                <w:webHidden/>
              </w:rPr>
            </w:r>
            <w:r>
              <w:rPr>
                <w:noProof/>
                <w:webHidden/>
              </w:rPr>
              <w:fldChar w:fldCharType="separate"/>
            </w:r>
            <w:r w:rsidR="00B4186C">
              <w:rPr>
                <w:noProof/>
                <w:webHidden/>
              </w:rPr>
              <w:t>56</w:t>
            </w:r>
            <w:r>
              <w:rPr>
                <w:noProof/>
                <w:webHidden/>
              </w:rPr>
              <w:fldChar w:fldCharType="end"/>
            </w:r>
          </w:hyperlink>
        </w:p>
        <w:p w14:paraId="4396915A" w14:textId="02F94661" w:rsidR="002F5E6A" w:rsidRDefault="002F5E6A">
          <w:pPr>
            <w:pStyle w:val="TDC2"/>
            <w:rPr>
              <w:rFonts w:asciiTheme="minorHAnsi" w:eastAsiaTheme="minorEastAsia" w:hAnsiTheme="minorHAnsi" w:cstheme="minorBidi"/>
              <w:noProof/>
              <w:kern w:val="2"/>
              <w:szCs w:val="24"/>
              <w:lang w:val="es-MX" w:eastAsia="es-MX"/>
              <w14:ligatures w14:val="standardContextual"/>
            </w:rPr>
          </w:pPr>
          <w:hyperlink w:anchor="_Toc194679317" w:history="1">
            <w:r w:rsidRPr="00F96623">
              <w:rPr>
                <w:rStyle w:val="Hipervnculo"/>
                <w:noProof/>
                <w:shd w:val="clear" w:color="auto" w:fill="FFFFFF"/>
              </w:rPr>
              <w:t xml:space="preserve">CLÁUSULA 61. </w:t>
            </w:r>
            <w:r w:rsidRPr="00F96623">
              <w:rPr>
                <w:rStyle w:val="Hipervnculo"/>
                <w:rFonts w:cstheme="minorHAnsi"/>
                <w:noProof/>
                <w:shd w:val="clear" w:color="auto" w:fill="FFFFFF"/>
              </w:rPr>
              <w:t>COMUNICACIONES Y NOTIFICACIONES</w:t>
            </w:r>
            <w:r w:rsidRPr="00F96623">
              <w:rPr>
                <w:rStyle w:val="Hipervnculo"/>
                <w:noProof/>
                <w:shd w:val="clear" w:color="auto" w:fill="FFFFFF"/>
              </w:rPr>
              <w:t>.</w:t>
            </w:r>
            <w:r>
              <w:rPr>
                <w:noProof/>
                <w:webHidden/>
              </w:rPr>
              <w:tab/>
            </w:r>
            <w:r>
              <w:rPr>
                <w:noProof/>
                <w:webHidden/>
              </w:rPr>
              <w:fldChar w:fldCharType="begin"/>
            </w:r>
            <w:r>
              <w:rPr>
                <w:noProof/>
                <w:webHidden/>
              </w:rPr>
              <w:instrText xml:space="preserve"> PAGEREF _Toc194679317 \h </w:instrText>
            </w:r>
            <w:r>
              <w:rPr>
                <w:noProof/>
                <w:webHidden/>
              </w:rPr>
            </w:r>
            <w:r>
              <w:rPr>
                <w:noProof/>
                <w:webHidden/>
              </w:rPr>
              <w:fldChar w:fldCharType="separate"/>
            </w:r>
            <w:r w:rsidR="00B4186C">
              <w:rPr>
                <w:noProof/>
                <w:webHidden/>
              </w:rPr>
              <w:t>56</w:t>
            </w:r>
            <w:r>
              <w:rPr>
                <w:noProof/>
                <w:webHidden/>
              </w:rPr>
              <w:fldChar w:fldCharType="end"/>
            </w:r>
          </w:hyperlink>
        </w:p>
        <w:p w14:paraId="025302CA" w14:textId="183B3612" w:rsidR="002F5E6A" w:rsidRDefault="002F5E6A">
          <w:pPr>
            <w:pStyle w:val="TDC1"/>
            <w:rPr>
              <w:rFonts w:asciiTheme="minorHAnsi" w:eastAsiaTheme="minorEastAsia" w:hAnsiTheme="minorHAnsi" w:cstheme="minorBidi"/>
              <w:noProof/>
              <w:kern w:val="2"/>
              <w:szCs w:val="24"/>
              <w:lang w:val="es-MX" w:eastAsia="es-MX"/>
              <w14:ligatures w14:val="standardContextual"/>
            </w:rPr>
          </w:pPr>
          <w:hyperlink w:anchor="_Toc194679318" w:history="1">
            <w:r w:rsidRPr="00F96623">
              <w:rPr>
                <w:rStyle w:val="Hipervnculo"/>
                <w:noProof/>
              </w:rPr>
              <w:t>CAPÍTULO XII. DE LAS DISPOSICIONES FINALES</w:t>
            </w:r>
            <w:r>
              <w:rPr>
                <w:noProof/>
                <w:webHidden/>
              </w:rPr>
              <w:tab/>
            </w:r>
            <w:r>
              <w:rPr>
                <w:noProof/>
                <w:webHidden/>
              </w:rPr>
              <w:fldChar w:fldCharType="begin"/>
            </w:r>
            <w:r>
              <w:rPr>
                <w:noProof/>
                <w:webHidden/>
              </w:rPr>
              <w:instrText xml:space="preserve"> PAGEREF _Toc194679318 \h </w:instrText>
            </w:r>
            <w:r>
              <w:rPr>
                <w:noProof/>
                <w:webHidden/>
              </w:rPr>
            </w:r>
            <w:r>
              <w:rPr>
                <w:noProof/>
                <w:webHidden/>
              </w:rPr>
              <w:fldChar w:fldCharType="separate"/>
            </w:r>
            <w:r w:rsidR="00B4186C">
              <w:rPr>
                <w:noProof/>
                <w:webHidden/>
              </w:rPr>
              <w:t>57</w:t>
            </w:r>
            <w:r>
              <w:rPr>
                <w:noProof/>
                <w:webHidden/>
              </w:rPr>
              <w:fldChar w:fldCharType="end"/>
            </w:r>
          </w:hyperlink>
        </w:p>
        <w:p w14:paraId="459EB1BC" w14:textId="4158714A" w:rsidR="002F5E6A" w:rsidRDefault="002F5E6A">
          <w:pPr>
            <w:pStyle w:val="TDC2"/>
            <w:rPr>
              <w:rFonts w:asciiTheme="minorHAnsi" w:eastAsiaTheme="minorEastAsia" w:hAnsiTheme="minorHAnsi" w:cstheme="minorBidi"/>
              <w:noProof/>
              <w:kern w:val="2"/>
              <w:szCs w:val="24"/>
              <w:lang w:val="es-MX" w:eastAsia="es-MX"/>
              <w14:ligatures w14:val="standardContextual"/>
            </w:rPr>
          </w:pPr>
          <w:hyperlink w:anchor="_Toc194679319" w:history="1">
            <w:r w:rsidRPr="00F96623">
              <w:rPr>
                <w:rStyle w:val="Hipervnculo"/>
                <w:noProof/>
                <w:shd w:val="clear" w:color="auto" w:fill="FFFFFF"/>
              </w:rPr>
              <w:t>CLÁUSULA 62. RÉGIMEN LEGAL DEL CONTRATO.</w:t>
            </w:r>
            <w:r>
              <w:rPr>
                <w:noProof/>
                <w:webHidden/>
              </w:rPr>
              <w:tab/>
            </w:r>
            <w:r>
              <w:rPr>
                <w:noProof/>
                <w:webHidden/>
              </w:rPr>
              <w:fldChar w:fldCharType="begin"/>
            </w:r>
            <w:r>
              <w:rPr>
                <w:noProof/>
                <w:webHidden/>
              </w:rPr>
              <w:instrText xml:space="preserve"> PAGEREF _Toc194679319 \h </w:instrText>
            </w:r>
            <w:r>
              <w:rPr>
                <w:noProof/>
                <w:webHidden/>
              </w:rPr>
            </w:r>
            <w:r>
              <w:rPr>
                <w:noProof/>
                <w:webHidden/>
              </w:rPr>
              <w:fldChar w:fldCharType="separate"/>
            </w:r>
            <w:r w:rsidR="00B4186C">
              <w:rPr>
                <w:noProof/>
                <w:webHidden/>
              </w:rPr>
              <w:t>57</w:t>
            </w:r>
            <w:r>
              <w:rPr>
                <w:noProof/>
                <w:webHidden/>
              </w:rPr>
              <w:fldChar w:fldCharType="end"/>
            </w:r>
          </w:hyperlink>
        </w:p>
        <w:p w14:paraId="74155588" w14:textId="666FF55F" w:rsidR="002F5E6A" w:rsidRDefault="002F5E6A">
          <w:pPr>
            <w:pStyle w:val="TDC2"/>
            <w:rPr>
              <w:rFonts w:asciiTheme="minorHAnsi" w:eastAsiaTheme="minorEastAsia" w:hAnsiTheme="minorHAnsi" w:cstheme="minorBidi"/>
              <w:noProof/>
              <w:kern w:val="2"/>
              <w:szCs w:val="24"/>
              <w:lang w:val="es-MX" w:eastAsia="es-MX"/>
              <w14:ligatures w14:val="standardContextual"/>
            </w:rPr>
          </w:pPr>
          <w:hyperlink w:anchor="_Toc194679320" w:history="1">
            <w:r w:rsidRPr="00F96623">
              <w:rPr>
                <w:rStyle w:val="Hipervnculo"/>
                <w:noProof/>
                <w:shd w:val="clear" w:color="auto" w:fill="FFFFFF"/>
              </w:rPr>
              <w:t xml:space="preserve">CLÁUSULA 63. </w:t>
            </w:r>
            <w:r w:rsidRPr="00F96623">
              <w:rPr>
                <w:rStyle w:val="Hipervnculo"/>
                <w:rFonts w:cstheme="minorHAnsi"/>
                <w:noProof/>
                <w:shd w:val="clear" w:color="auto" w:fill="FFFFFF"/>
              </w:rPr>
              <w:t>PUBLICIDAD</w:t>
            </w:r>
            <w:r w:rsidRPr="00F96623">
              <w:rPr>
                <w:rStyle w:val="Hipervnculo"/>
                <w:noProof/>
                <w:shd w:val="clear" w:color="auto" w:fill="FFFFFF"/>
              </w:rPr>
              <w:t>.</w:t>
            </w:r>
            <w:r>
              <w:rPr>
                <w:noProof/>
                <w:webHidden/>
              </w:rPr>
              <w:tab/>
            </w:r>
            <w:r>
              <w:rPr>
                <w:noProof/>
                <w:webHidden/>
              </w:rPr>
              <w:fldChar w:fldCharType="begin"/>
            </w:r>
            <w:r>
              <w:rPr>
                <w:noProof/>
                <w:webHidden/>
              </w:rPr>
              <w:instrText xml:space="preserve"> PAGEREF _Toc194679320 \h </w:instrText>
            </w:r>
            <w:r>
              <w:rPr>
                <w:noProof/>
                <w:webHidden/>
              </w:rPr>
            </w:r>
            <w:r>
              <w:rPr>
                <w:noProof/>
                <w:webHidden/>
              </w:rPr>
              <w:fldChar w:fldCharType="separate"/>
            </w:r>
            <w:r w:rsidR="00B4186C">
              <w:rPr>
                <w:noProof/>
                <w:webHidden/>
              </w:rPr>
              <w:t>58</w:t>
            </w:r>
            <w:r>
              <w:rPr>
                <w:noProof/>
                <w:webHidden/>
              </w:rPr>
              <w:fldChar w:fldCharType="end"/>
            </w:r>
          </w:hyperlink>
        </w:p>
        <w:p w14:paraId="717F4A40" w14:textId="5EA97391" w:rsidR="002F5E6A" w:rsidRDefault="002F5E6A">
          <w:pPr>
            <w:pStyle w:val="TDC2"/>
            <w:rPr>
              <w:rFonts w:asciiTheme="minorHAnsi" w:eastAsiaTheme="minorEastAsia" w:hAnsiTheme="minorHAnsi" w:cstheme="minorBidi"/>
              <w:noProof/>
              <w:kern w:val="2"/>
              <w:szCs w:val="24"/>
              <w:lang w:val="es-MX" w:eastAsia="es-MX"/>
              <w14:ligatures w14:val="standardContextual"/>
            </w:rPr>
          </w:pPr>
          <w:hyperlink w:anchor="_Toc194679321" w:history="1">
            <w:r w:rsidRPr="00F96623">
              <w:rPr>
                <w:rStyle w:val="Hipervnculo"/>
                <w:noProof/>
                <w:shd w:val="clear" w:color="auto" w:fill="FFFFFF"/>
              </w:rPr>
              <w:t>CLAUSULA 64. MODIFICACIONES.</w:t>
            </w:r>
            <w:r>
              <w:rPr>
                <w:noProof/>
                <w:webHidden/>
              </w:rPr>
              <w:tab/>
            </w:r>
            <w:r>
              <w:rPr>
                <w:noProof/>
                <w:webHidden/>
              </w:rPr>
              <w:fldChar w:fldCharType="begin"/>
            </w:r>
            <w:r>
              <w:rPr>
                <w:noProof/>
                <w:webHidden/>
              </w:rPr>
              <w:instrText xml:space="preserve"> PAGEREF _Toc194679321 \h </w:instrText>
            </w:r>
            <w:r>
              <w:rPr>
                <w:noProof/>
                <w:webHidden/>
              </w:rPr>
            </w:r>
            <w:r>
              <w:rPr>
                <w:noProof/>
                <w:webHidden/>
              </w:rPr>
              <w:fldChar w:fldCharType="separate"/>
            </w:r>
            <w:r w:rsidR="00B4186C">
              <w:rPr>
                <w:noProof/>
                <w:webHidden/>
              </w:rPr>
              <w:t>58</w:t>
            </w:r>
            <w:r>
              <w:rPr>
                <w:noProof/>
                <w:webHidden/>
              </w:rPr>
              <w:fldChar w:fldCharType="end"/>
            </w:r>
          </w:hyperlink>
        </w:p>
        <w:p w14:paraId="3B505F3A" w14:textId="545B1473" w:rsidR="002F5E6A" w:rsidRDefault="002F5E6A">
          <w:pPr>
            <w:pStyle w:val="TDC2"/>
            <w:rPr>
              <w:rFonts w:asciiTheme="minorHAnsi" w:eastAsiaTheme="minorEastAsia" w:hAnsiTheme="minorHAnsi" w:cstheme="minorBidi"/>
              <w:noProof/>
              <w:kern w:val="2"/>
              <w:szCs w:val="24"/>
              <w:lang w:val="es-MX" w:eastAsia="es-MX"/>
              <w14:ligatures w14:val="standardContextual"/>
            </w:rPr>
          </w:pPr>
          <w:hyperlink w:anchor="_Toc194679322" w:history="1">
            <w:r w:rsidRPr="00F96623">
              <w:rPr>
                <w:rStyle w:val="Hipervnculo"/>
                <w:rFonts w:cstheme="minorHAnsi"/>
                <w:noProof/>
                <w:shd w:val="clear" w:color="auto" w:fill="FFFFFF"/>
              </w:rPr>
              <w:t>ANEXO TÉCNICO</w:t>
            </w:r>
            <w:r w:rsidRPr="00F96623">
              <w:rPr>
                <w:rStyle w:val="Hipervnculo"/>
                <w:noProof/>
                <w:shd w:val="clear" w:color="auto" w:fill="FFFFFF"/>
              </w:rPr>
              <w:t>.</w:t>
            </w:r>
            <w:r>
              <w:rPr>
                <w:noProof/>
                <w:webHidden/>
              </w:rPr>
              <w:tab/>
            </w:r>
            <w:r>
              <w:rPr>
                <w:noProof/>
                <w:webHidden/>
              </w:rPr>
              <w:fldChar w:fldCharType="begin"/>
            </w:r>
            <w:r>
              <w:rPr>
                <w:noProof/>
                <w:webHidden/>
              </w:rPr>
              <w:instrText xml:space="preserve"> PAGEREF _Toc194679322 \h </w:instrText>
            </w:r>
            <w:r>
              <w:rPr>
                <w:noProof/>
                <w:webHidden/>
              </w:rPr>
            </w:r>
            <w:r>
              <w:rPr>
                <w:noProof/>
                <w:webHidden/>
              </w:rPr>
              <w:fldChar w:fldCharType="separate"/>
            </w:r>
            <w:r w:rsidR="00B4186C">
              <w:rPr>
                <w:noProof/>
                <w:webHidden/>
              </w:rPr>
              <w:t>58</w:t>
            </w:r>
            <w:r>
              <w:rPr>
                <w:noProof/>
                <w:webHidden/>
              </w:rPr>
              <w:fldChar w:fldCharType="end"/>
            </w:r>
          </w:hyperlink>
        </w:p>
        <w:p w14:paraId="15621628" w14:textId="52CA04CF" w:rsidR="002F5E6A" w:rsidRDefault="002F5E6A">
          <w:pPr>
            <w:pStyle w:val="TDC2"/>
            <w:rPr>
              <w:rFonts w:asciiTheme="minorHAnsi" w:eastAsiaTheme="minorEastAsia" w:hAnsiTheme="minorHAnsi" w:cstheme="minorBidi"/>
              <w:noProof/>
              <w:kern w:val="2"/>
              <w:szCs w:val="24"/>
              <w:lang w:val="es-MX" w:eastAsia="es-MX"/>
              <w14:ligatures w14:val="standardContextual"/>
            </w:rPr>
          </w:pPr>
          <w:hyperlink w:anchor="_Toc194679323" w:history="1">
            <w:r w:rsidRPr="00F96623">
              <w:rPr>
                <w:rStyle w:val="Hipervnculo"/>
                <w:noProof/>
              </w:rPr>
              <w:t>1. ÁREA DE PRESTACIÓN (APS) Y PERÍMETRO DEL SERVICIO</w:t>
            </w:r>
            <w:r>
              <w:rPr>
                <w:noProof/>
                <w:webHidden/>
              </w:rPr>
              <w:tab/>
            </w:r>
            <w:r>
              <w:rPr>
                <w:noProof/>
                <w:webHidden/>
              </w:rPr>
              <w:fldChar w:fldCharType="begin"/>
            </w:r>
            <w:r>
              <w:rPr>
                <w:noProof/>
                <w:webHidden/>
              </w:rPr>
              <w:instrText xml:space="preserve"> PAGEREF _Toc194679323 \h </w:instrText>
            </w:r>
            <w:r>
              <w:rPr>
                <w:noProof/>
                <w:webHidden/>
              </w:rPr>
            </w:r>
            <w:r>
              <w:rPr>
                <w:noProof/>
                <w:webHidden/>
              </w:rPr>
              <w:fldChar w:fldCharType="separate"/>
            </w:r>
            <w:r w:rsidR="00B4186C">
              <w:rPr>
                <w:noProof/>
                <w:webHidden/>
              </w:rPr>
              <w:t>59</w:t>
            </w:r>
            <w:r>
              <w:rPr>
                <w:noProof/>
                <w:webHidden/>
              </w:rPr>
              <w:fldChar w:fldCharType="end"/>
            </w:r>
          </w:hyperlink>
        </w:p>
        <w:p w14:paraId="6EF8A717" w14:textId="2075639D" w:rsidR="002F5E6A" w:rsidRDefault="002F5E6A">
          <w:pPr>
            <w:pStyle w:val="TDC2"/>
            <w:rPr>
              <w:rFonts w:asciiTheme="minorHAnsi" w:eastAsiaTheme="minorEastAsia" w:hAnsiTheme="minorHAnsi" w:cstheme="minorBidi"/>
              <w:noProof/>
              <w:kern w:val="2"/>
              <w:szCs w:val="24"/>
              <w:lang w:val="es-MX" w:eastAsia="es-MX"/>
              <w14:ligatures w14:val="standardContextual"/>
            </w:rPr>
          </w:pPr>
          <w:hyperlink w:anchor="_Toc194679324" w:history="1">
            <w:r w:rsidRPr="00F96623">
              <w:rPr>
                <w:rStyle w:val="Hipervnculo"/>
                <w:noProof/>
              </w:rPr>
              <w:t>2. CONDICIONES DE ACCESO A LOS SERVICIOS</w:t>
            </w:r>
            <w:r>
              <w:rPr>
                <w:noProof/>
                <w:webHidden/>
              </w:rPr>
              <w:tab/>
            </w:r>
            <w:r>
              <w:rPr>
                <w:noProof/>
                <w:webHidden/>
              </w:rPr>
              <w:fldChar w:fldCharType="begin"/>
            </w:r>
            <w:r>
              <w:rPr>
                <w:noProof/>
                <w:webHidden/>
              </w:rPr>
              <w:instrText xml:space="preserve"> PAGEREF _Toc194679324 \h </w:instrText>
            </w:r>
            <w:r>
              <w:rPr>
                <w:noProof/>
                <w:webHidden/>
              </w:rPr>
            </w:r>
            <w:r>
              <w:rPr>
                <w:noProof/>
                <w:webHidden/>
              </w:rPr>
              <w:fldChar w:fldCharType="separate"/>
            </w:r>
            <w:r w:rsidR="00B4186C">
              <w:rPr>
                <w:noProof/>
                <w:webHidden/>
              </w:rPr>
              <w:t>64</w:t>
            </w:r>
            <w:r>
              <w:rPr>
                <w:noProof/>
                <w:webHidden/>
              </w:rPr>
              <w:fldChar w:fldCharType="end"/>
            </w:r>
          </w:hyperlink>
        </w:p>
        <w:p w14:paraId="542EFDCA" w14:textId="5FC1CB3D" w:rsidR="002F5E6A" w:rsidRDefault="002F5E6A">
          <w:pPr>
            <w:pStyle w:val="TDC2"/>
            <w:rPr>
              <w:rFonts w:asciiTheme="minorHAnsi" w:eastAsiaTheme="minorEastAsia" w:hAnsiTheme="minorHAnsi" w:cstheme="minorBidi"/>
              <w:noProof/>
              <w:kern w:val="2"/>
              <w:szCs w:val="24"/>
              <w:lang w:val="es-MX" w:eastAsia="es-MX"/>
              <w14:ligatures w14:val="standardContextual"/>
            </w:rPr>
          </w:pPr>
          <w:hyperlink w:anchor="_Toc194679325" w:history="1">
            <w:r w:rsidRPr="00F96623">
              <w:rPr>
                <w:rStyle w:val="Hipervnculo"/>
                <w:noProof/>
              </w:rPr>
              <w:t>3. MEDICIÓN</w:t>
            </w:r>
            <w:r w:rsidR="00ED568A">
              <w:rPr>
                <w:rStyle w:val="Hipervnculo"/>
                <w:noProof/>
              </w:rPr>
              <w:t xml:space="preserve"> ………….</w:t>
            </w:r>
            <w:r>
              <w:rPr>
                <w:noProof/>
                <w:webHidden/>
              </w:rPr>
              <w:tab/>
            </w:r>
            <w:r>
              <w:rPr>
                <w:noProof/>
                <w:webHidden/>
              </w:rPr>
              <w:fldChar w:fldCharType="begin"/>
            </w:r>
            <w:r>
              <w:rPr>
                <w:noProof/>
                <w:webHidden/>
              </w:rPr>
              <w:instrText xml:space="preserve"> PAGEREF _Toc194679325 \h </w:instrText>
            </w:r>
            <w:r>
              <w:rPr>
                <w:noProof/>
                <w:webHidden/>
              </w:rPr>
            </w:r>
            <w:r>
              <w:rPr>
                <w:noProof/>
                <w:webHidden/>
              </w:rPr>
              <w:fldChar w:fldCharType="separate"/>
            </w:r>
            <w:r w:rsidR="00B4186C">
              <w:rPr>
                <w:noProof/>
                <w:webHidden/>
              </w:rPr>
              <w:t>69</w:t>
            </w:r>
            <w:r>
              <w:rPr>
                <w:noProof/>
                <w:webHidden/>
              </w:rPr>
              <w:fldChar w:fldCharType="end"/>
            </w:r>
          </w:hyperlink>
        </w:p>
        <w:p w14:paraId="29CAFF88" w14:textId="6C74FE4A" w:rsidR="002F5E6A" w:rsidRDefault="002F5E6A">
          <w:pPr>
            <w:pStyle w:val="TDC2"/>
            <w:rPr>
              <w:rFonts w:asciiTheme="minorHAnsi" w:eastAsiaTheme="minorEastAsia" w:hAnsiTheme="minorHAnsi" w:cstheme="minorBidi"/>
              <w:noProof/>
              <w:kern w:val="2"/>
              <w:szCs w:val="24"/>
              <w:lang w:val="es-MX" w:eastAsia="es-MX"/>
              <w14:ligatures w14:val="standardContextual"/>
            </w:rPr>
          </w:pPr>
          <w:hyperlink w:anchor="_Toc194679326" w:history="1">
            <w:r w:rsidRPr="00F96623">
              <w:rPr>
                <w:rStyle w:val="Hipervnculo"/>
                <w:noProof/>
              </w:rPr>
              <w:t>4.</w:t>
            </w:r>
            <w:r>
              <w:rPr>
                <w:rFonts w:asciiTheme="minorHAnsi" w:eastAsiaTheme="minorEastAsia" w:hAnsiTheme="minorHAnsi" w:cstheme="minorBidi"/>
                <w:noProof/>
                <w:kern w:val="2"/>
                <w:szCs w:val="24"/>
                <w:lang w:val="es-MX" w:eastAsia="es-MX"/>
                <w14:ligatures w14:val="standardContextual"/>
              </w:rPr>
              <w:tab/>
            </w:r>
            <w:r w:rsidRPr="00F96623">
              <w:rPr>
                <w:rStyle w:val="Hipervnculo"/>
                <w:noProof/>
              </w:rPr>
              <w:t>CONTINUIDAD Y CALIDAD DEL SERVICIO</w:t>
            </w:r>
            <w:r>
              <w:rPr>
                <w:noProof/>
                <w:webHidden/>
              </w:rPr>
              <w:tab/>
            </w:r>
            <w:r>
              <w:rPr>
                <w:noProof/>
                <w:webHidden/>
              </w:rPr>
              <w:fldChar w:fldCharType="begin"/>
            </w:r>
            <w:r>
              <w:rPr>
                <w:noProof/>
                <w:webHidden/>
              </w:rPr>
              <w:instrText xml:space="preserve"> PAGEREF _Toc194679326 \h </w:instrText>
            </w:r>
            <w:r>
              <w:rPr>
                <w:noProof/>
                <w:webHidden/>
              </w:rPr>
            </w:r>
            <w:r>
              <w:rPr>
                <w:noProof/>
                <w:webHidden/>
              </w:rPr>
              <w:fldChar w:fldCharType="separate"/>
            </w:r>
            <w:r w:rsidR="00B4186C">
              <w:rPr>
                <w:noProof/>
                <w:webHidden/>
              </w:rPr>
              <w:t>70</w:t>
            </w:r>
            <w:r>
              <w:rPr>
                <w:noProof/>
                <w:webHidden/>
              </w:rPr>
              <w:fldChar w:fldCharType="end"/>
            </w:r>
          </w:hyperlink>
        </w:p>
        <w:p w14:paraId="6BB9D361" w14:textId="0F962700" w:rsidR="002F5E6A" w:rsidRDefault="002F5E6A">
          <w:pPr>
            <w:pStyle w:val="TDC2"/>
            <w:rPr>
              <w:rFonts w:asciiTheme="minorHAnsi" w:eastAsiaTheme="minorEastAsia" w:hAnsiTheme="minorHAnsi" w:cstheme="minorBidi"/>
              <w:noProof/>
              <w:kern w:val="2"/>
              <w:szCs w:val="24"/>
              <w:lang w:val="es-MX" w:eastAsia="es-MX"/>
              <w14:ligatures w14:val="standardContextual"/>
            </w:rPr>
          </w:pPr>
          <w:hyperlink w:anchor="_Toc194679327" w:history="1">
            <w:r w:rsidRPr="00F96623">
              <w:rPr>
                <w:rStyle w:val="Hipervnculo"/>
                <w:noProof/>
              </w:rPr>
              <w:t>5. CONTROL DE VERTIMIENTOS A LA RED DE ALCANTARILLADO</w:t>
            </w:r>
            <w:r>
              <w:rPr>
                <w:noProof/>
                <w:webHidden/>
              </w:rPr>
              <w:tab/>
            </w:r>
            <w:r>
              <w:rPr>
                <w:noProof/>
                <w:webHidden/>
              </w:rPr>
              <w:fldChar w:fldCharType="begin"/>
            </w:r>
            <w:r>
              <w:rPr>
                <w:noProof/>
                <w:webHidden/>
              </w:rPr>
              <w:instrText xml:space="preserve"> PAGEREF _Toc194679327 \h </w:instrText>
            </w:r>
            <w:r>
              <w:rPr>
                <w:noProof/>
                <w:webHidden/>
              </w:rPr>
            </w:r>
            <w:r>
              <w:rPr>
                <w:noProof/>
                <w:webHidden/>
              </w:rPr>
              <w:fldChar w:fldCharType="separate"/>
            </w:r>
            <w:r w:rsidR="00B4186C">
              <w:rPr>
                <w:noProof/>
                <w:webHidden/>
              </w:rPr>
              <w:t>75</w:t>
            </w:r>
            <w:r>
              <w:rPr>
                <w:noProof/>
                <w:webHidden/>
              </w:rPr>
              <w:fldChar w:fldCharType="end"/>
            </w:r>
          </w:hyperlink>
        </w:p>
        <w:p w14:paraId="3A534384" w14:textId="52EF1B4F" w:rsidR="007C4785" w:rsidRPr="00806CB2" w:rsidRDefault="007C4785" w:rsidP="002430C8">
          <w:pPr>
            <w:spacing w:after="0" w:line="240" w:lineRule="auto"/>
            <w:contextualSpacing/>
            <w:rPr>
              <w:rFonts w:cs="Tahoma"/>
              <w:szCs w:val="24"/>
            </w:rPr>
          </w:pPr>
          <w:r w:rsidRPr="00806CB2">
            <w:rPr>
              <w:rFonts w:cs="Tahoma"/>
              <w:b/>
              <w:bCs/>
              <w:szCs w:val="24"/>
              <w:lang w:val="es-ES"/>
            </w:rPr>
            <w:fldChar w:fldCharType="end"/>
          </w:r>
        </w:p>
      </w:sdtContent>
    </w:sdt>
    <w:p w14:paraId="244B8A18" w14:textId="77777777" w:rsidR="00F52FBA" w:rsidRDefault="00F52FBA" w:rsidP="002430C8">
      <w:pPr>
        <w:spacing w:before="240" w:after="120" w:line="240" w:lineRule="auto"/>
        <w:rPr>
          <w:rFonts w:cs="Tahoma"/>
          <w:b/>
          <w:bCs/>
          <w:color w:val="000000" w:themeColor="text1"/>
          <w:spacing w:val="-3"/>
          <w:szCs w:val="24"/>
        </w:rPr>
      </w:pPr>
      <w:r>
        <w:rPr>
          <w:rFonts w:cs="Tahoma"/>
          <w:b/>
          <w:bCs/>
          <w:color w:val="000000" w:themeColor="text1"/>
          <w:spacing w:val="-3"/>
          <w:szCs w:val="24"/>
        </w:rPr>
        <w:br w:type="page"/>
      </w:r>
    </w:p>
    <w:p w14:paraId="0AEE2186" w14:textId="47CD2685" w:rsidR="005B54C7" w:rsidRPr="00E0310A" w:rsidRDefault="00C12A75" w:rsidP="002430C8">
      <w:pPr>
        <w:spacing w:before="240" w:after="120" w:line="240" w:lineRule="auto"/>
        <w:jc w:val="center"/>
        <w:rPr>
          <w:rFonts w:cs="Tahoma"/>
          <w:b/>
          <w:bCs/>
          <w:color w:val="000000" w:themeColor="text1"/>
          <w:spacing w:val="-3"/>
          <w:szCs w:val="24"/>
          <w:lang w:val="es-ES" w:eastAsia="es-ES"/>
        </w:rPr>
      </w:pPr>
      <w:r w:rsidRPr="00E0310A">
        <w:rPr>
          <w:rFonts w:cs="Tahoma"/>
          <w:b/>
          <w:bCs/>
          <w:color w:val="000000" w:themeColor="text1"/>
          <w:spacing w:val="-3"/>
          <w:szCs w:val="24"/>
        </w:rPr>
        <w:lastRenderedPageBreak/>
        <w:t xml:space="preserve">CONDICIONES UNIFORMES PARA LA PRESTACIÓN DEL SERVICIO </w:t>
      </w:r>
      <w:r w:rsidRPr="00E0310A">
        <w:rPr>
          <w:rFonts w:cs="Tahoma"/>
          <w:b/>
          <w:bCs/>
          <w:color w:val="000000" w:themeColor="text1"/>
          <w:spacing w:val="-3"/>
          <w:szCs w:val="24"/>
          <w:lang w:val="es-ES" w:eastAsia="es-ES"/>
        </w:rPr>
        <w:t>PÚBLICO DOMICILIARIO DE ACUEDUCTO Y ALCANTARILLADO</w:t>
      </w:r>
    </w:p>
    <w:p w14:paraId="6C88B68B" w14:textId="77777777" w:rsidR="005B54C7" w:rsidRPr="00E0310A" w:rsidRDefault="005B54C7" w:rsidP="002430C8">
      <w:pPr>
        <w:spacing w:before="240" w:after="120" w:line="240" w:lineRule="auto"/>
        <w:jc w:val="center"/>
        <w:rPr>
          <w:rFonts w:cs="Tahoma"/>
          <w:b/>
          <w:bCs/>
          <w:color w:val="000000" w:themeColor="text1"/>
          <w:spacing w:val="-3"/>
          <w:szCs w:val="24"/>
          <w:lang w:val="es-ES" w:eastAsia="es-ES"/>
        </w:rPr>
      </w:pPr>
      <w:r w:rsidRPr="00E0310A">
        <w:rPr>
          <w:rFonts w:cs="Tahoma"/>
          <w:b/>
          <w:bCs/>
          <w:color w:val="000000" w:themeColor="text1"/>
          <w:spacing w:val="-3"/>
          <w:szCs w:val="24"/>
          <w:lang w:val="es-ES" w:eastAsia="es-ES"/>
        </w:rPr>
        <w:t>EMPRESAS PÚBLICAS DE MEDELLÍN E.S.P.</w:t>
      </w:r>
    </w:p>
    <w:p w14:paraId="53CFDA6C" w14:textId="77777777" w:rsidR="005B54C7" w:rsidRPr="00E0310A" w:rsidRDefault="005B54C7" w:rsidP="002430C8">
      <w:pPr>
        <w:autoSpaceDE w:val="0"/>
        <w:autoSpaceDN w:val="0"/>
        <w:spacing w:before="240" w:after="120" w:line="240" w:lineRule="auto"/>
        <w:ind w:left="708" w:right="46" w:hanging="708"/>
        <w:jc w:val="center"/>
        <w:rPr>
          <w:rFonts w:cs="Tahoma"/>
          <w:b/>
          <w:bCs/>
          <w:color w:val="000000" w:themeColor="text1"/>
          <w:spacing w:val="-3"/>
          <w:szCs w:val="24"/>
          <w:lang w:val="es-ES" w:eastAsia="es-ES"/>
        </w:rPr>
      </w:pPr>
    </w:p>
    <w:p w14:paraId="67FB38AC" w14:textId="77777777" w:rsidR="00C12A75" w:rsidRPr="00744F3C" w:rsidRDefault="00C12A75" w:rsidP="002430C8">
      <w:pPr>
        <w:pStyle w:val="Ttulo1"/>
        <w:rPr>
          <w:lang w:eastAsia="es-ES"/>
        </w:rPr>
      </w:pPr>
      <w:bookmarkStart w:id="0" w:name="_Toc194679241"/>
      <w:r w:rsidRPr="00744F3C">
        <w:rPr>
          <w:lang w:eastAsia="es-ES"/>
        </w:rPr>
        <w:t>DEFINICIONES</w:t>
      </w:r>
      <w:bookmarkEnd w:id="0"/>
    </w:p>
    <w:p w14:paraId="2BBA1DB7" w14:textId="304CA099" w:rsidR="00C12A75" w:rsidRPr="00E0310A" w:rsidRDefault="00C12A75" w:rsidP="002430C8">
      <w:pPr>
        <w:spacing w:before="240" w:after="120" w:line="240" w:lineRule="auto"/>
        <w:jc w:val="both"/>
        <w:rPr>
          <w:rFonts w:cs="Tahoma"/>
          <w:color w:val="000000" w:themeColor="text1"/>
          <w:szCs w:val="24"/>
          <w:lang w:val="es-ES_tradnl" w:eastAsia="es-ES"/>
        </w:rPr>
      </w:pPr>
      <w:r w:rsidRPr="00E0310A">
        <w:rPr>
          <w:rFonts w:cs="Tahoma"/>
          <w:color w:val="000000" w:themeColor="text1"/>
          <w:szCs w:val="24"/>
          <w:lang w:val="es-ES_tradnl" w:eastAsia="es-ES"/>
        </w:rPr>
        <w:t>Al interpretar las condiciones uniformes del presente contrato se aplicarán las definiciones consagradas en la Ley 142 de 1994, sus Decretos Reglamentarios, los actos administrativos de carácter general expedidos por la Comisión de Regulación de Agua Potable y Saneamiento Básico y por la Superintendencia de Servicios Públicos</w:t>
      </w:r>
      <w:r w:rsidR="00F72965" w:rsidRPr="00E0310A">
        <w:rPr>
          <w:rFonts w:cs="Tahoma"/>
          <w:color w:val="000000" w:themeColor="text1"/>
          <w:szCs w:val="24"/>
          <w:lang w:val="es-ES_tradnl" w:eastAsia="es-ES"/>
        </w:rPr>
        <w:t xml:space="preserve"> Domiciliarios</w:t>
      </w:r>
      <w:r w:rsidRPr="00E0310A">
        <w:rPr>
          <w:rFonts w:cs="Tahoma"/>
          <w:color w:val="000000" w:themeColor="text1"/>
          <w:szCs w:val="24"/>
          <w:lang w:val="es-ES_tradnl" w:eastAsia="es-ES"/>
        </w:rPr>
        <w:t>, así como las normas técnicas aplicables y cualquier otra norma que las adicione, modifique, derogue, complemente o desarrolle y que tenga relación con la prestación de los servicios públicos domiciliarios de acueducto y/o alcantarillado, según el caso.</w:t>
      </w:r>
    </w:p>
    <w:p w14:paraId="1E12B94B" w14:textId="37F26FF1" w:rsidR="00C12A75" w:rsidRPr="00E0310A" w:rsidRDefault="00C12A75" w:rsidP="002430C8">
      <w:pPr>
        <w:spacing w:before="240" w:after="120" w:line="240" w:lineRule="auto"/>
        <w:jc w:val="both"/>
        <w:rPr>
          <w:rFonts w:cs="Tahoma"/>
          <w:color w:val="000000" w:themeColor="text1"/>
          <w:szCs w:val="24"/>
          <w:lang w:eastAsia="es-ES"/>
        </w:rPr>
      </w:pPr>
      <w:r w:rsidRPr="00E0310A">
        <w:rPr>
          <w:rFonts w:cs="Tahoma"/>
          <w:color w:val="000000" w:themeColor="text1"/>
          <w:szCs w:val="24"/>
          <w:lang w:eastAsia="es-ES"/>
        </w:rPr>
        <w:t>En especial, se aplicarán las siguientes definiciones:</w:t>
      </w:r>
    </w:p>
    <w:p w14:paraId="7996DE9C" w14:textId="69158C92" w:rsidR="00A156BA" w:rsidRPr="00E0310A" w:rsidRDefault="00A156BA" w:rsidP="002430C8">
      <w:pPr>
        <w:spacing w:before="240" w:after="120" w:line="240" w:lineRule="auto"/>
        <w:jc w:val="both"/>
        <w:rPr>
          <w:rFonts w:cs="Tahoma"/>
          <w:b/>
          <w:bCs/>
          <w:color w:val="000000" w:themeColor="text1"/>
          <w:szCs w:val="24"/>
          <w:lang w:eastAsia="es-ES"/>
        </w:rPr>
      </w:pPr>
      <w:r w:rsidRPr="00E0310A">
        <w:rPr>
          <w:rFonts w:cs="Tahoma"/>
          <w:b/>
          <w:bCs/>
          <w:color w:val="000000" w:themeColor="text1"/>
          <w:szCs w:val="24"/>
          <w:lang w:eastAsia="es-ES"/>
        </w:rPr>
        <w:t>Abasto propio</w:t>
      </w:r>
      <w:r w:rsidR="00CF6890" w:rsidRPr="00E0310A">
        <w:rPr>
          <w:rFonts w:cs="Tahoma"/>
          <w:b/>
          <w:bCs/>
          <w:color w:val="000000" w:themeColor="text1"/>
          <w:szCs w:val="24"/>
          <w:lang w:eastAsia="es-ES"/>
        </w:rPr>
        <w:t xml:space="preserve"> de agua</w:t>
      </w:r>
      <w:r w:rsidRPr="00E0310A">
        <w:rPr>
          <w:rFonts w:cs="Tahoma"/>
          <w:b/>
          <w:bCs/>
          <w:color w:val="000000" w:themeColor="text1"/>
          <w:szCs w:val="24"/>
          <w:lang w:eastAsia="es-ES"/>
        </w:rPr>
        <w:t>:</w:t>
      </w:r>
      <w:r w:rsidRPr="00806CB2">
        <w:rPr>
          <w:rFonts w:cs="Tahoma"/>
          <w:szCs w:val="24"/>
        </w:rPr>
        <w:t xml:space="preserve"> </w:t>
      </w:r>
      <w:r w:rsidRPr="00E0310A">
        <w:rPr>
          <w:rFonts w:cs="Tahoma"/>
          <w:color w:val="000000" w:themeColor="text1"/>
          <w:szCs w:val="24"/>
          <w:lang w:val="es-ES_tradnl" w:eastAsia="es-ES"/>
        </w:rPr>
        <w:t xml:space="preserve">corresponde a los consumos de fuentes alternas de agua diferentes a las del suministro público de un prestador de servicios públicos, como lo son los aprovechamientos de aguas lluvias, aljibes, pozos, fuentes superficiales como quebradas o ríos, etc., de </w:t>
      </w:r>
      <w:r w:rsidR="00E2639E">
        <w:rPr>
          <w:rFonts w:cs="Tahoma"/>
          <w:color w:val="000000" w:themeColor="text1"/>
          <w:szCs w:val="24"/>
          <w:lang w:val="es-ES_tradnl" w:eastAsia="es-ES"/>
        </w:rPr>
        <w:t>usuarios</w:t>
      </w:r>
      <w:r w:rsidRPr="00E0310A">
        <w:rPr>
          <w:rFonts w:cs="Tahoma"/>
          <w:color w:val="000000" w:themeColor="text1"/>
          <w:szCs w:val="24"/>
          <w:lang w:val="es-ES_tradnl" w:eastAsia="es-ES"/>
        </w:rPr>
        <w:t xml:space="preserve"> y/o suscriptores del servicio público de alcantarillado, lo cual genera un cobro por derrame adicional a ese servicio.</w:t>
      </w:r>
    </w:p>
    <w:p w14:paraId="78F94266" w14:textId="3DB1B1A7" w:rsidR="002A3A76" w:rsidRPr="00E0310A" w:rsidRDefault="00C12A75" w:rsidP="002430C8">
      <w:pPr>
        <w:spacing w:before="240" w:after="120" w:line="240" w:lineRule="auto"/>
        <w:jc w:val="both"/>
        <w:rPr>
          <w:rFonts w:cs="Tahoma"/>
          <w:color w:val="000000" w:themeColor="text1"/>
          <w:szCs w:val="24"/>
          <w:lang w:val="es-ES_tradnl" w:eastAsia="es-ES"/>
        </w:rPr>
      </w:pPr>
      <w:r w:rsidRPr="00E0310A">
        <w:rPr>
          <w:rFonts w:cs="Tahoma"/>
          <w:b/>
          <w:bCs/>
          <w:color w:val="000000" w:themeColor="text1"/>
          <w:szCs w:val="24"/>
          <w:lang w:val="es-ES_tradnl" w:eastAsia="es-ES"/>
        </w:rPr>
        <w:t xml:space="preserve">Acometida de </w:t>
      </w:r>
      <w:r w:rsidR="00647C03" w:rsidRPr="00E0310A">
        <w:rPr>
          <w:rFonts w:cs="Tahoma"/>
          <w:b/>
          <w:bCs/>
          <w:color w:val="000000" w:themeColor="text1"/>
          <w:szCs w:val="24"/>
          <w:lang w:val="es-ES_tradnl" w:eastAsia="es-ES"/>
        </w:rPr>
        <w:t>alcantarillado</w:t>
      </w:r>
      <w:r w:rsidRPr="00E0310A">
        <w:rPr>
          <w:rFonts w:cs="Tahoma"/>
          <w:b/>
          <w:bCs/>
          <w:color w:val="000000" w:themeColor="text1"/>
          <w:szCs w:val="24"/>
          <w:lang w:val="es-ES_tradnl" w:eastAsia="es-ES"/>
        </w:rPr>
        <w:t xml:space="preserve">: </w:t>
      </w:r>
      <w:r w:rsidRPr="00E0310A">
        <w:rPr>
          <w:rFonts w:cs="Tahoma"/>
          <w:color w:val="000000" w:themeColor="text1"/>
          <w:szCs w:val="24"/>
          <w:lang w:val="es-ES_tradnl" w:eastAsia="es-ES"/>
        </w:rPr>
        <w:t xml:space="preserve">derivación que parte de la caja de inspección domiciliaria y llega hasta la red local o secundaria de alcantarillado o al colector. </w:t>
      </w:r>
      <w:r w:rsidR="002A3A76" w:rsidRPr="00E0310A">
        <w:rPr>
          <w:rFonts w:cs="Tahoma"/>
          <w:color w:val="000000" w:themeColor="text1"/>
          <w:szCs w:val="24"/>
          <w:lang w:val="es-ES_tradnl" w:eastAsia="es-ES"/>
        </w:rPr>
        <w:t>En edi</w:t>
      </w:r>
      <w:r w:rsidR="009B1C47" w:rsidRPr="00E0310A">
        <w:rPr>
          <w:rFonts w:cs="Tahoma"/>
          <w:color w:val="000000" w:themeColor="text1"/>
          <w:szCs w:val="24"/>
          <w:lang w:val="es-ES_tradnl" w:eastAsia="es-ES"/>
        </w:rPr>
        <w:t>ficios de</w:t>
      </w:r>
      <w:r w:rsidR="008E3579" w:rsidRPr="00E0310A">
        <w:rPr>
          <w:rFonts w:cs="Tahoma"/>
          <w:color w:val="000000" w:themeColor="text1"/>
          <w:szCs w:val="24"/>
          <w:lang w:val="es-ES_tradnl" w:eastAsia="es-ES"/>
        </w:rPr>
        <w:t xml:space="preserve"> </w:t>
      </w:r>
      <w:r w:rsidR="009B1C47" w:rsidRPr="00E0310A">
        <w:rPr>
          <w:rFonts w:cs="Tahoma"/>
          <w:color w:val="000000" w:themeColor="text1"/>
          <w:szCs w:val="24"/>
          <w:lang w:val="es-ES_tradnl" w:eastAsia="es-ES"/>
        </w:rPr>
        <w:t>propiedad horizontal,</w:t>
      </w:r>
      <w:r w:rsidR="002A3A76" w:rsidRPr="00E0310A">
        <w:rPr>
          <w:rFonts w:cs="Tahoma"/>
          <w:color w:val="000000" w:themeColor="text1"/>
          <w:szCs w:val="24"/>
          <w:lang w:val="es-ES_tradnl" w:eastAsia="es-ES"/>
        </w:rPr>
        <w:t xml:space="preserve"> condominios</w:t>
      </w:r>
      <w:r w:rsidR="009B1C47" w:rsidRPr="00E0310A">
        <w:rPr>
          <w:rFonts w:cs="Tahoma"/>
          <w:color w:val="000000" w:themeColor="text1"/>
          <w:szCs w:val="24"/>
          <w:lang w:val="es-ES_tradnl" w:eastAsia="es-ES"/>
        </w:rPr>
        <w:t xml:space="preserve"> y unidades residenciales y no residenciales</w:t>
      </w:r>
      <w:r w:rsidR="00761A5D" w:rsidRPr="00E0310A">
        <w:rPr>
          <w:rFonts w:cs="Tahoma"/>
          <w:color w:val="000000" w:themeColor="text1"/>
          <w:szCs w:val="24"/>
          <w:lang w:val="es-ES_tradnl" w:eastAsia="es-ES"/>
        </w:rPr>
        <w:t>,</w:t>
      </w:r>
      <w:r w:rsidR="002A3A76" w:rsidRPr="00E0310A">
        <w:rPr>
          <w:rFonts w:cs="Tahoma"/>
          <w:color w:val="000000" w:themeColor="text1"/>
          <w:szCs w:val="24"/>
          <w:lang w:val="es-ES_tradnl" w:eastAsia="es-ES"/>
        </w:rPr>
        <w:t xml:space="preserve"> la acometida llega hasta la cámara de inspección que se localiza en la parte externa de la copropiedad.  </w:t>
      </w:r>
    </w:p>
    <w:p w14:paraId="0D753C98" w14:textId="16384C0D" w:rsidR="00C12A75" w:rsidRPr="00E0310A" w:rsidRDefault="00A16271" w:rsidP="002430C8">
      <w:pPr>
        <w:spacing w:before="240" w:after="120" w:line="240" w:lineRule="auto"/>
        <w:jc w:val="both"/>
        <w:rPr>
          <w:rFonts w:cs="Tahoma"/>
          <w:color w:val="000000" w:themeColor="text1"/>
          <w:szCs w:val="24"/>
          <w:lang w:val="es-ES" w:eastAsia="es-ES"/>
        </w:rPr>
      </w:pPr>
      <w:r w:rsidRPr="00E0310A">
        <w:rPr>
          <w:rFonts w:cs="Tahoma"/>
          <w:b/>
          <w:bCs/>
          <w:color w:val="000000" w:themeColor="text1"/>
          <w:szCs w:val="24"/>
          <w:lang w:val="es-ES" w:eastAsia="es-ES"/>
        </w:rPr>
        <w:t xml:space="preserve">Acometida </w:t>
      </w:r>
      <w:r w:rsidR="00647C03" w:rsidRPr="00E0310A">
        <w:rPr>
          <w:rFonts w:cs="Tahoma"/>
          <w:b/>
          <w:bCs/>
          <w:color w:val="000000" w:themeColor="text1"/>
          <w:szCs w:val="24"/>
          <w:lang w:val="es-ES" w:eastAsia="es-ES"/>
        </w:rPr>
        <w:t>irregular</w:t>
      </w:r>
      <w:r w:rsidR="0057238E" w:rsidRPr="00E0310A">
        <w:rPr>
          <w:rFonts w:cs="Tahoma"/>
          <w:b/>
          <w:bCs/>
          <w:color w:val="000000" w:themeColor="text1"/>
          <w:szCs w:val="24"/>
          <w:lang w:val="es-ES" w:eastAsia="es-ES"/>
        </w:rPr>
        <w:t xml:space="preserve"> </w:t>
      </w:r>
      <w:r w:rsidR="00B53335" w:rsidRPr="00E0310A">
        <w:rPr>
          <w:rFonts w:cs="Tahoma"/>
          <w:b/>
          <w:bCs/>
          <w:color w:val="000000" w:themeColor="text1"/>
          <w:szCs w:val="24"/>
          <w:lang w:val="es-ES" w:eastAsia="es-ES"/>
        </w:rPr>
        <w:t>o</w:t>
      </w:r>
      <w:r w:rsidRPr="00E0310A">
        <w:rPr>
          <w:rFonts w:cs="Tahoma"/>
          <w:b/>
          <w:bCs/>
          <w:color w:val="000000" w:themeColor="text1"/>
          <w:szCs w:val="24"/>
          <w:lang w:val="es-ES" w:eastAsia="es-ES"/>
        </w:rPr>
        <w:t xml:space="preserve"> </w:t>
      </w:r>
      <w:r w:rsidR="00647C03" w:rsidRPr="00E0310A">
        <w:rPr>
          <w:rFonts w:cs="Tahoma"/>
          <w:b/>
          <w:bCs/>
          <w:color w:val="000000" w:themeColor="text1"/>
          <w:szCs w:val="24"/>
          <w:lang w:val="es-ES" w:eastAsia="es-ES"/>
        </w:rPr>
        <w:t xml:space="preserve">conexión </w:t>
      </w:r>
      <w:r w:rsidRPr="00E0310A">
        <w:rPr>
          <w:rFonts w:cs="Tahoma"/>
          <w:b/>
          <w:bCs/>
          <w:color w:val="000000" w:themeColor="text1"/>
          <w:szCs w:val="24"/>
          <w:lang w:val="es-ES" w:eastAsia="es-ES"/>
        </w:rPr>
        <w:t xml:space="preserve">no </w:t>
      </w:r>
      <w:r w:rsidR="00647C03" w:rsidRPr="00E0310A">
        <w:rPr>
          <w:rFonts w:cs="Tahoma"/>
          <w:b/>
          <w:bCs/>
          <w:color w:val="000000" w:themeColor="text1"/>
          <w:szCs w:val="24"/>
          <w:lang w:val="es-ES" w:eastAsia="es-ES"/>
        </w:rPr>
        <w:t>autorizad</w:t>
      </w:r>
      <w:r w:rsidR="008B6926" w:rsidRPr="00E0310A">
        <w:rPr>
          <w:rFonts w:cs="Tahoma"/>
          <w:b/>
          <w:bCs/>
          <w:color w:val="000000" w:themeColor="text1"/>
          <w:szCs w:val="24"/>
          <w:lang w:val="es-ES" w:eastAsia="es-ES"/>
        </w:rPr>
        <w:t>a:</w:t>
      </w:r>
      <w:r w:rsidR="00C12A75" w:rsidRPr="00E0310A">
        <w:rPr>
          <w:rFonts w:cs="Tahoma"/>
          <w:color w:val="000000" w:themeColor="text1"/>
          <w:szCs w:val="24"/>
          <w:lang w:val="es-ES" w:eastAsia="es-ES"/>
        </w:rPr>
        <w:t xml:space="preserve"> cualquier derivación de la red local, o de una acometida del correspondiente servicio, efectuada sin autorización de </w:t>
      </w:r>
      <w:r w:rsidR="00366788" w:rsidRPr="00E0310A">
        <w:rPr>
          <w:rFonts w:cs="Tahoma"/>
          <w:color w:val="000000" w:themeColor="text1"/>
          <w:szCs w:val="24"/>
          <w:lang w:val="es-ES" w:eastAsia="es-ES"/>
        </w:rPr>
        <w:t>EPM</w:t>
      </w:r>
      <w:r w:rsidR="00C12A75" w:rsidRPr="00E0310A">
        <w:rPr>
          <w:rFonts w:cs="Tahoma"/>
          <w:color w:val="000000" w:themeColor="text1"/>
          <w:szCs w:val="24"/>
          <w:lang w:val="es-ES" w:eastAsia="es-ES"/>
        </w:rPr>
        <w:t xml:space="preserve">, así como la manipulación indebida de cualquier instalación, sistema de medida y/o regulación que afecta la medida del consumo real del </w:t>
      </w:r>
      <w:r w:rsidR="00452D67">
        <w:rPr>
          <w:rFonts w:cs="Tahoma"/>
          <w:color w:val="000000" w:themeColor="text1"/>
          <w:szCs w:val="24"/>
          <w:lang w:val="es-ES" w:eastAsia="es-ES"/>
        </w:rPr>
        <w:t>usuario</w:t>
      </w:r>
      <w:r w:rsidR="00C12A75" w:rsidRPr="00E0310A">
        <w:rPr>
          <w:rFonts w:cs="Tahoma"/>
          <w:color w:val="000000" w:themeColor="text1"/>
          <w:szCs w:val="24"/>
          <w:lang w:val="es-ES" w:eastAsia="es-ES"/>
        </w:rPr>
        <w:t>.</w:t>
      </w:r>
    </w:p>
    <w:p w14:paraId="65A2384E" w14:textId="54A84D69" w:rsidR="00C12A75" w:rsidRPr="00E0310A" w:rsidRDefault="00A16271" w:rsidP="002430C8">
      <w:pPr>
        <w:spacing w:before="240" w:after="120" w:line="240" w:lineRule="auto"/>
        <w:jc w:val="both"/>
        <w:rPr>
          <w:rFonts w:cs="Tahoma"/>
          <w:color w:val="000000" w:themeColor="text1"/>
          <w:szCs w:val="24"/>
          <w:lang w:val="es-ES" w:eastAsia="es-ES"/>
        </w:rPr>
      </w:pPr>
      <w:r w:rsidRPr="00E0310A">
        <w:rPr>
          <w:rFonts w:cs="Tahoma"/>
          <w:b/>
          <w:bCs/>
          <w:color w:val="000000" w:themeColor="text1"/>
          <w:szCs w:val="24"/>
          <w:lang w:val="es-ES" w:eastAsia="es-ES"/>
        </w:rPr>
        <w:t xml:space="preserve">Acta de </w:t>
      </w:r>
      <w:r w:rsidR="00647C03" w:rsidRPr="00E0310A">
        <w:rPr>
          <w:rFonts w:cs="Tahoma"/>
          <w:b/>
          <w:bCs/>
          <w:color w:val="000000" w:themeColor="text1"/>
          <w:szCs w:val="24"/>
          <w:lang w:val="es-ES" w:eastAsia="es-ES"/>
        </w:rPr>
        <w:t>verificación</w:t>
      </w:r>
      <w:r w:rsidR="00C12A75" w:rsidRPr="00E0310A">
        <w:rPr>
          <w:rFonts w:cs="Tahoma"/>
          <w:b/>
          <w:bCs/>
          <w:color w:val="000000" w:themeColor="text1"/>
          <w:szCs w:val="24"/>
          <w:lang w:val="es-ES" w:eastAsia="es-ES"/>
        </w:rPr>
        <w:t>:</w:t>
      </w:r>
      <w:r w:rsidR="00C12A75" w:rsidRPr="00E0310A">
        <w:rPr>
          <w:rFonts w:cs="Tahoma"/>
          <w:color w:val="000000" w:themeColor="text1"/>
          <w:szCs w:val="24"/>
          <w:lang w:val="es-ES" w:eastAsia="es-ES"/>
        </w:rPr>
        <w:t xml:space="preserve"> documento de carácter consecutivo en el que </w:t>
      </w:r>
      <w:r w:rsidR="00366788" w:rsidRPr="00E0310A">
        <w:rPr>
          <w:rFonts w:cs="Tahoma"/>
          <w:color w:val="000000" w:themeColor="text1"/>
          <w:szCs w:val="24"/>
          <w:lang w:val="es-ES" w:eastAsia="es-ES"/>
        </w:rPr>
        <w:t>EPM</w:t>
      </w:r>
      <w:r w:rsidR="00C12A75" w:rsidRPr="00E0310A">
        <w:rPr>
          <w:rFonts w:cs="Tahoma"/>
          <w:color w:val="000000" w:themeColor="text1"/>
          <w:szCs w:val="24"/>
          <w:lang w:val="es-ES" w:eastAsia="es-ES"/>
        </w:rPr>
        <w:t xml:space="preserve"> hace constar el estado, las características, los sellos de seguridad y el funcionamiento del equipo de medida y demás elementos utilizados para la medición del consumo</w:t>
      </w:r>
      <w:r w:rsidR="00982688" w:rsidRPr="00E0310A">
        <w:rPr>
          <w:rFonts w:cs="Tahoma"/>
          <w:color w:val="000000" w:themeColor="text1"/>
          <w:szCs w:val="24"/>
          <w:lang w:val="es-ES" w:eastAsia="es-ES"/>
        </w:rPr>
        <w:t xml:space="preserve"> </w:t>
      </w:r>
      <w:r w:rsidR="00850357" w:rsidRPr="00E0310A">
        <w:rPr>
          <w:rFonts w:cs="Tahoma"/>
          <w:color w:val="000000" w:themeColor="text1"/>
          <w:szCs w:val="24"/>
          <w:lang w:val="es-ES" w:eastAsia="es-ES"/>
        </w:rPr>
        <w:t>o verificación de redes</w:t>
      </w:r>
      <w:r w:rsidR="00C12A75" w:rsidRPr="00E0310A">
        <w:rPr>
          <w:rFonts w:cs="Tahoma"/>
          <w:color w:val="000000" w:themeColor="text1"/>
          <w:szCs w:val="24"/>
          <w:lang w:val="es-ES" w:eastAsia="es-ES"/>
        </w:rPr>
        <w:t xml:space="preserve">. </w:t>
      </w:r>
    </w:p>
    <w:p w14:paraId="1B57052B" w14:textId="732C42E3" w:rsidR="00C12A75" w:rsidRPr="00E0310A" w:rsidRDefault="00A16271" w:rsidP="002430C8">
      <w:pPr>
        <w:spacing w:before="240" w:after="120" w:line="240" w:lineRule="auto"/>
        <w:jc w:val="both"/>
        <w:rPr>
          <w:rFonts w:cs="Tahoma"/>
          <w:color w:val="000000" w:themeColor="text1"/>
          <w:szCs w:val="24"/>
          <w:lang w:val="es-ES" w:eastAsia="es-ES"/>
        </w:rPr>
      </w:pPr>
      <w:r w:rsidRPr="00E0310A">
        <w:rPr>
          <w:rFonts w:cs="Tahoma"/>
          <w:b/>
          <w:color w:val="000000" w:themeColor="text1"/>
          <w:szCs w:val="24"/>
          <w:lang w:val="es-ES" w:eastAsia="es-ES"/>
        </w:rPr>
        <w:t xml:space="preserve">Aforo de </w:t>
      </w:r>
      <w:r w:rsidR="00647C03" w:rsidRPr="00E0310A">
        <w:rPr>
          <w:rFonts w:cs="Tahoma"/>
          <w:b/>
          <w:color w:val="000000" w:themeColor="text1"/>
          <w:szCs w:val="24"/>
          <w:lang w:val="es-ES" w:eastAsia="es-ES"/>
        </w:rPr>
        <w:t>agua</w:t>
      </w:r>
      <w:r w:rsidRPr="00E0310A">
        <w:rPr>
          <w:rFonts w:cs="Tahoma"/>
          <w:b/>
          <w:color w:val="000000" w:themeColor="text1"/>
          <w:szCs w:val="24"/>
          <w:lang w:val="es-ES" w:eastAsia="es-ES"/>
        </w:rPr>
        <w:t>:</w:t>
      </w:r>
      <w:r w:rsidR="00C12A75" w:rsidRPr="00E0310A">
        <w:rPr>
          <w:rFonts w:cs="Tahoma"/>
          <w:color w:val="000000" w:themeColor="text1"/>
          <w:szCs w:val="24"/>
          <w:lang w:val="es-ES" w:eastAsia="es-ES"/>
        </w:rPr>
        <w:t xml:space="preserve"> procedimiento por medio del cual se mide o estima la cantidad de agua que normalmente utiliza un </w:t>
      </w:r>
      <w:r w:rsidR="00E2639E">
        <w:rPr>
          <w:rFonts w:cs="Tahoma"/>
          <w:color w:val="000000" w:themeColor="text1"/>
          <w:szCs w:val="24"/>
          <w:lang w:val="es-ES" w:eastAsia="es-ES"/>
        </w:rPr>
        <w:t>usuario</w:t>
      </w:r>
      <w:r w:rsidR="00C12A75" w:rsidRPr="00E0310A">
        <w:rPr>
          <w:rFonts w:cs="Tahoma"/>
          <w:color w:val="000000" w:themeColor="text1"/>
          <w:szCs w:val="24"/>
          <w:lang w:val="es-ES" w:eastAsia="es-ES"/>
        </w:rPr>
        <w:t>.</w:t>
      </w:r>
    </w:p>
    <w:p w14:paraId="746E0D9F" w14:textId="081622AC" w:rsidR="00C12A75" w:rsidRPr="00E0310A" w:rsidRDefault="00C12A75" w:rsidP="002430C8">
      <w:pPr>
        <w:spacing w:before="240" w:after="120" w:line="240" w:lineRule="auto"/>
        <w:jc w:val="both"/>
        <w:rPr>
          <w:rFonts w:cs="Tahoma"/>
          <w:color w:val="000000" w:themeColor="text1"/>
          <w:szCs w:val="24"/>
          <w:lang w:val="es-ES" w:eastAsia="es-ES"/>
        </w:rPr>
      </w:pPr>
      <w:r w:rsidRPr="00E0310A">
        <w:rPr>
          <w:rFonts w:cs="Tahoma"/>
          <w:b/>
          <w:color w:val="000000" w:themeColor="text1"/>
          <w:szCs w:val="24"/>
          <w:lang w:val="es-ES" w:eastAsia="es-ES"/>
        </w:rPr>
        <w:lastRenderedPageBreak/>
        <w:t xml:space="preserve">Aforo de </w:t>
      </w:r>
      <w:r w:rsidR="00647C03" w:rsidRPr="00E0310A">
        <w:rPr>
          <w:rFonts w:cs="Tahoma"/>
          <w:b/>
          <w:color w:val="000000" w:themeColor="text1"/>
          <w:szCs w:val="24"/>
          <w:lang w:val="es-ES" w:eastAsia="es-ES"/>
        </w:rPr>
        <w:t>alcantarillado</w:t>
      </w:r>
      <w:r w:rsidR="00A16271" w:rsidRPr="00E0310A">
        <w:rPr>
          <w:rFonts w:cs="Tahoma"/>
          <w:b/>
          <w:color w:val="000000" w:themeColor="text1"/>
          <w:szCs w:val="24"/>
          <w:lang w:val="es-ES" w:eastAsia="es-ES"/>
        </w:rPr>
        <w:t>:</w:t>
      </w:r>
      <w:r w:rsidRPr="00E0310A">
        <w:rPr>
          <w:rFonts w:cs="Tahoma"/>
          <w:color w:val="000000" w:themeColor="text1"/>
          <w:szCs w:val="24"/>
          <w:lang w:val="es-ES" w:eastAsia="es-ES"/>
        </w:rPr>
        <w:t xml:space="preserve"> procedimiento por medio del cual se mide o estima la cantidad de vertimiento que descarga el </w:t>
      </w:r>
      <w:r w:rsidR="00452D67">
        <w:rPr>
          <w:rFonts w:cs="Tahoma"/>
          <w:color w:val="000000" w:themeColor="text1"/>
          <w:szCs w:val="24"/>
          <w:lang w:val="es-ES" w:eastAsia="es-ES"/>
        </w:rPr>
        <w:t>usuario</w:t>
      </w:r>
      <w:r w:rsidR="00452D67" w:rsidRPr="00E0310A">
        <w:rPr>
          <w:rFonts w:cs="Tahoma"/>
          <w:color w:val="000000" w:themeColor="text1"/>
          <w:szCs w:val="24"/>
          <w:lang w:val="es-ES" w:eastAsia="es-ES"/>
        </w:rPr>
        <w:t xml:space="preserve"> </w:t>
      </w:r>
      <w:r w:rsidRPr="00E0310A">
        <w:rPr>
          <w:rFonts w:cs="Tahoma"/>
          <w:color w:val="000000" w:themeColor="text1"/>
          <w:szCs w:val="24"/>
          <w:lang w:val="es-ES" w:eastAsia="es-ES"/>
        </w:rPr>
        <w:t xml:space="preserve">a las redes de </w:t>
      </w:r>
      <w:r w:rsidR="00366788" w:rsidRPr="00E0310A">
        <w:rPr>
          <w:rFonts w:cs="Tahoma"/>
          <w:color w:val="000000" w:themeColor="text1"/>
          <w:szCs w:val="24"/>
          <w:lang w:val="es-ES" w:eastAsia="es-ES"/>
        </w:rPr>
        <w:t>EPM</w:t>
      </w:r>
      <w:r w:rsidRPr="00E0310A">
        <w:rPr>
          <w:rFonts w:cs="Tahoma"/>
          <w:color w:val="000000" w:themeColor="text1"/>
          <w:szCs w:val="24"/>
          <w:lang w:val="es-ES" w:eastAsia="es-ES"/>
        </w:rPr>
        <w:t>.</w:t>
      </w:r>
    </w:p>
    <w:p w14:paraId="3D0D8625" w14:textId="27FAC084" w:rsidR="00D37A5E" w:rsidRPr="00E0310A" w:rsidRDefault="00841C31" w:rsidP="002430C8">
      <w:pPr>
        <w:spacing w:before="240" w:after="120" w:line="240" w:lineRule="auto"/>
        <w:jc w:val="both"/>
        <w:rPr>
          <w:rFonts w:cs="Tahoma"/>
          <w:color w:val="000000" w:themeColor="text1"/>
          <w:szCs w:val="24"/>
          <w:lang w:val="es-ES" w:eastAsia="es-ES"/>
        </w:rPr>
      </w:pPr>
      <w:r w:rsidRPr="00E0310A">
        <w:rPr>
          <w:rFonts w:cs="Tahoma"/>
          <w:b/>
          <w:color w:val="000000" w:themeColor="text1"/>
          <w:szCs w:val="24"/>
          <w:lang w:val="es-ES" w:eastAsia="es-ES"/>
        </w:rPr>
        <w:t xml:space="preserve">Aguas Residuales Domésticas </w:t>
      </w:r>
      <w:r w:rsidR="00BC5C68" w:rsidRPr="00E0310A">
        <w:rPr>
          <w:rFonts w:cs="Tahoma"/>
          <w:b/>
          <w:color w:val="000000" w:themeColor="text1"/>
          <w:szCs w:val="24"/>
          <w:lang w:val="es-ES" w:eastAsia="es-ES"/>
        </w:rPr>
        <w:t xml:space="preserve">- </w:t>
      </w:r>
      <w:r w:rsidRPr="00E0310A">
        <w:rPr>
          <w:rFonts w:cs="Tahoma"/>
          <w:b/>
          <w:color w:val="000000" w:themeColor="text1"/>
          <w:szCs w:val="24"/>
          <w:lang w:val="es-ES" w:eastAsia="es-ES"/>
        </w:rPr>
        <w:t>ARD:</w:t>
      </w:r>
      <w:r w:rsidRPr="00E0310A">
        <w:rPr>
          <w:rFonts w:cs="Tahoma"/>
          <w:color w:val="000000" w:themeColor="text1"/>
          <w:szCs w:val="24"/>
          <w:lang w:val="es-ES" w:eastAsia="es-ES"/>
        </w:rPr>
        <w:t xml:space="preserve"> Son las p</w:t>
      </w:r>
      <w:r w:rsidR="000F4BC6" w:rsidRPr="00E0310A">
        <w:rPr>
          <w:rFonts w:cs="Tahoma"/>
          <w:color w:val="000000" w:themeColor="text1"/>
          <w:szCs w:val="24"/>
          <w:lang w:val="es-ES" w:eastAsia="es-ES"/>
        </w:rPr>
        <w:t>rocedentes de los hogares,</w:t>
      </w:r>
      <w:r w:rsidR="00D37A5E" w:rsidRPr="00E0310A">
        <w:rPr>
          <w:rFonts w:cs="Tahoma"/>
          <w:color w:val="000000" w:themeColor="text1"/>
          <w:szCs w:val="24"/>
          <w:lang w:val="es-ES" w:eastAsia="es-ES"/>
        </w:rPr>
        <w:t xml:space="preserve"> </w:t>
      </w:r>
      <w:r w:rsidR="000F4BC6" w:rsidRPr="00E0310A">
        <w:rPr>
          <w:rFonts w:cs="Tahoma"/>
          <w:color w:val="000000" w:themeColor="text1"/>
          <w:szCs w:val="24"/>
          <w:lang w:val="es-ES" w:eastAsia="es-ES"/>
        </w:rPr>
        <w:t>así como las de las instalaciones en las cuales se desarrollan actividades industriales, comerciales o de servicios y que correspondan a:</w:t>
      </w:r>
    </w:p>
    <w:p w14:paraId="4AE01D2C" w14:textId="3B9CD69D" w:rsidR="00A50599" w:rsidRPr="00E0310A" w:rsidRDefault="000F4BC6" w:rsidP="002430C8">
      <w:pPr>
        <w:spacing w:before="240" w:after="120" w:line="240" w:lineRule="auto"/>
        <w:jc w:val="both"/>
        <w:rPr>
          <w:rFonts w:cs="Tahoma"/>
          <w:color w:val="000000" w:themeColor="text1"/>
          <w:szCs w:val="24"/>
          <w:lang w:val="es-ES" w:eastAsia="es-ES"/>
        </w:rPr>
      </w:pPr>
      <w:r w:rsidRPr="00E0310A">
        <w:rPr>
          <w:rFonts w:cs="Tahoma"/>
          <w:color w:val="000000" w:themeColor="text1"/>
          <w:szCs w:val="24"/>
          <w:lang w:val="es-ES" w:eastAsia="es-ES"/>
        </w:rPr>
        <w:t>1. Descargas de los retretes y servicios sanitarios.</w:t>
      </w:r>
    </w:p>
    <w:p w14:paraId="12CBF1C3" w14:textId="32548BE6" w:rsidR="000F4BC6" w:rsidRPr="00E0310A" w:rsidRDefault="000F4BC6" w:rsidP="002430C8">
      <w:pPr>
        <w:spacing w:before="240" w:after="120" w:line="240" w:lineRule="auto"/>
        <w:jc w:val="both"/>
        <w:rPr>
          <w:rFonts w:cs="Tahoma"/>
          <w:color w:val="000000" w:themeColor="text1"/>
          <w:szCs w:val="24"/>
          <w:lang w:val="es-ES" w:eastAsia="es-ES"/>
        </w:rPr>
      </w:pPr>
      <w:r w:rsidRPr="00E0310A">
        <w:rPr>
          <w:rFonts w:cs="Tahoma"/>
          <w:color w:val="000000" w:themeColor="text1"/>
          <w:szCs w:val="24"/>
          <w:lang w:val="es-ES" w:eastAsia="es-ES"/>
        </w:rPr>
        <w:t>2. Descargas de los sistemas de aseo personal (duchas y lavamanos), de las áreas de cocinas y cocinetas, de las pocetas de lavado de elementos de aseo y lavado de paredes y pisos y del lavado de ropa (No se incluyen las de los servicios de lavandería industrial).</w:t>
      </w:r>
      <w:r w:rsidRPr="00E0310A">
        <w:rPr>
          <w:rFonts w:cs="Tahoma"/>
          <w:color w:val="000000" w:themeColor="text1"/>
          <w:szCs w:val="24"/>
          <w:lang w:val="es-ES" w:eastAsia="es-ES"/>
        </w:rPr>
        <w:br/>
      </w:r>
      <w:r w:rsidRPr="00E0310A">
        <w:rPr>
          <w:rFonts w:cs="Tahoma"/>
          <w:color w:val="000000" w:themeColor="text1"/>
          <w:szCs w:val="24"/>
          <w:lang w:val="es-ES" w:eastAsia="es-ES"/>
        </w:rPr>
        <w:br/>
      </w:r>
      <w:r w:rsidRPr="00E0310A">
        <w:rPr>
          <w:rFonts w:cs="Tahoma"/>
          <w:b/>
          <w:bCs/>
          <w:color w:val="000000" w:themeColor="text1"/>
          <w:szCs w:val="24"/>
          <w:lang w:eastAsia="es-ES"/>
        </w:rPr>
        <w:t xml:space="preserve">Aguas Residuales no Domésticas - </w:t>
      </w:r>
      <w:proofErr w:type="spellStart"/>
      <w:r w:rsidR="004E501F" w:rsidRPr="00E0310A">
        <w:rPr>
          <w:rFonts w:cs="Tahoma"/>
          <w:b/>
          <w:bCs/>
          <w:color w:val="000000" w:themeColor="text1"/>
          <w:szCs w:val="24"/>
          <w:lang w:eastAsia="es-ES"/>
        </w:rPr>
        <w:t>ARnD</w:t>
      </w:r>
      <w:proofErr w:type="spellEnd"/>
      <w:r w:rsidRPr="00E0310A">
        <w:rPr>
          <w:rFonts w:cs="Tahoma"/>
          <w:b/>
          <w:bCs/>
          <w:color w:val="000000" w:themeColor="text1"/>
          <w:szCs w:val="24"/>
          <w:lang w:eastAsia="es-ES"/>
        </w:rPr>
        <w:t>:</w:t>
      </w:r>
      <w:r w:rsidRPr="00E0310A">
        <w:rPr>
          <w:rFonts w:cs="Tahoma"/>
          <w:color w:val="000000" w:themeColor="text1"/>
          <w:szCs w:val="24"/>
          <w:lang w:eastAsia="es-ES"/>
        </w:rPr>
        <w:t xml:space="preserve"> </w:t>
      </w:r>
      <w:r w:rsidR="00A50599" w:rsidRPr="00E0310A">
        <w:rPr>
          <w:rFonts w:cs="Tahoma"/>
          <w:color w:val="000000" w:themeColor="text1"/>
          <w:szCs w:val="24"/>
          <w:lang w:val="es-ES" w:eastAsia="es-ES"/>
        </w:rPr>
        <w:t>s</w:t>
      </w:r>
      <w:r w:rsidRPr="00E0310A">
        <w:rPr>
          <w:rFonts w:cs="Tahoma"/>
          <w:color w:val="000000" w:themeColor="text1"/>
          <w:szCs w:val="24"/>
          <w:lang w:val="es-ES" w:eastAsia="es-ES"/>
        </w:rPr>
        <w:t>on las procedentes de las actividades industriales, comerciales o de servicios distintas a las que constituyen aguas residuales domésticas - ARD.</w:t>
      </w:r>
    </w:p>
    <w:p w14:paraId="350671F9" w14:textId="3201F0A0" w:rsidR="00C12A75" w:rsidRPr="00E0310A" w:rsidRDefault="00C12A75" w:rsidP="002430C8">
      <w:pPr>
        <w:spacing w:before="240" w:after="120" w:line="240" w:lineRule="auto"/>
        <w:jc w:val="both"/>
        <w:rPr>
          <w:rFonts w:cs="Tahoma"/>
          <w:color w:val="000000" w:themeColor="text1"/>
          <w:szCs w:val="24"/>
          <w:lang w:val="es-ES" w:eastAsia="es-ES"/>
        </w:rPr>
      </w:pPr>
      <w:r w:rsidRPr="00E0310A">
        <w:rPr>
          <w:rFonts w:cs="Tahoma"/>
          <w:b/>
          <w:color w:val="000000" w:themeColor="text1"/>
          <w:szCs w:val="24"/>
          <w:lang w:val="es-ES" w:eastAsia="es-ES"/>
        </w:rPr>
        <w:t>Anomalía</w:t>
      </w:r>
      <w:r w:rsidR="00A16271" w:rsidRPr="00E0310A">
        <w:rPr>
          <w:rFonts w:cs="Tahoma"/>
          <w:b/>
          <w:color w:val="000000" w:themeColor="text1"/>
          <w:szCs w:val="24"/>
          <w:lang w:val="es-ES" w:eastAsia="es-ES"/>
        </w:rPr>
        <w:t xml:space="preserve">: </w:t>
      </w:r>
      <w:r w:rsidR="00A16271" w:rsidRPr="00E0310A">
        <w:rPr>
          <w:rFonts w:cs="Tahoma"/>
          <w:color w:val="000000" w:themeColor="text1"/>
          <w:szCs w:val="24"/>
          <w:lang w:val="es-ES" w:eastAsia="es-ES"/>
        </w:rPr>
        <w:t>i</w:t>
      </w:r>
      <w:r w:rsidRPr="00E0310A">
        <w:rPr>
          <w:rFonts w:cs="Tahoma"/>
          <w:color w:val="000000" w:themeColor="text1"/>
          <w:szCs w:val="24"/>
          <w:lang w:val="es-ES" w:eastAsia="es-ES"/>
        </w:rPr>
        <w:t xml:space="preserve">rregularidad o alteración que impide la toma real de la lectura en el predio o el cálculo real del consumo, daños y/o alteraciones que afectan el funcionamiento normal de los equipos </w:t>
      </w:r>
      <w:r w:rsidR="00292BA6" w:rsidRPr="00E0310A">
        <w:rPr>
          <w:rFonts w:cs="Tahoma"/>
          <w:color w:val="000000" w:themeColor="text1"/>
          <w:szCs w:val="24"/>
          <w:lang w:val="es-ES" w:eastAsia="es-ES"/>
        </w:rPr>
        <w:t xml:space="preserve">de medida, </w:t>
      </w:r>
      <w:r w:rsidRPr="00E0310A">
        <w:rPr>
          <w:rFonts w:cs="Tahoma"/>
          <w:color w:val="000000" w:themeColor="text1"/>
          <w:szCs w:val="24"/>
          <w:lang w:val="es-ES" w:eastAsia="es-ES"/>
        </w:rPr>
        <w:t>o irregularidades o daños presentados en los elementos de seguridad y control</w:t>
      </w:r>
      <w:r w:rsidR="0043421D" w:rsidRPr="00E0310A">
        <w:rPr>
          <w:rFonts w:cs="Tahoma"/>
          <w:color w:val="000000" w:themeColor="text1"/>
          <w:szCs w:val="24"/>
          <w:lang w:val="es-ES" w:eastAsia="es-ES"/>
        </w:rPr>
        <w:t xml:space="preserve">, </w:t>
      </w:r>
      <w:r w:rsidRPr="00E0310A">
        <w:rPr>
          <w:rFonts w:cs="Tahoma"/>
          <w:color w:val="000000" w:themeColor="text1"/>
          <w:szCs w:val="24"/>
          <w:lang w:val="es-ES" w:eastAsia="es-ES"/>
        </w:rPr>
        <w:t>accesorios</w:t>
      </w:r>
      <w:r w:rsidR="0043421D" w:rsidRPr="00E0310A">
        <w:rPr>
          <w:rFonts w:cs="Tahoma"/>
          <w:color w:val="000000" w:themeColor="text1"/>
          <w:szCs w:val="24"/>
          <w:lang w:val="es-ES" w:eastAsia="es-ES"/>
        </w:rPr>
        <w:t xml:space="preserve"> y demás</w:t>
      </w:r>
      <w:r w:rsidRPr="00E0310A">
        <w:rPr>
          <w:rFonts w:cs="Tahoma"/>
          <w:color w:val="000000" w:themeColor="text1"/>
          <w:szCs w:val="24"/>
          <w:lang w:val="es-ES" w:eastAsia="es-ES"/>
        </w:rPr>
        <w:t>.</w:t>
      </w:r>
    </w:p>
    <w:p w14:paraId="667A7EAA" w14:textId="6F6D9771" w:rsidR="00C12A75" w:rsidRPr="00E0310A" w:rsidRDefault="00E94978" w:rsidP="002430C8">
      <w:pPr>
        <w:spacing w:before="240" w:after="120" w:line="240" w:lineRule="auto"/>
        <w:jc w:val="both"/>
        <w:rPr>
          <w:rFonts w:cs="Tahoma"/>
          <w:color w:val="000000" w:themeColor="text1"/>
          <w:szCs w:val="24"/>
          <w:lang w:val="es-MX" w:eastAsia="es-ES"/>
        </w:rPr>
      </w:pPr>
      <w:r w:rsidRPr="00E0310A">
        <w:rPr>
          <w:rFonts w:cs="Tahoma"/>
          <w:b/>
          <w:bCs/>
          <w:color w:val="000000" w:themeColor="text1"/>
          <w:szCs w:val="24"/>
          <w:lang w:val="es-ES" w:eastAsia="es-ES"/>
        </w:rPr>
        <w:t>C</w:t>
      </w:r>
      <w:r w:rsidR="00C12A75" w:rsidRPr="00E0310A">
        <w:rPr>
          <w:rFonts w:cs="Tahoma"/>
          <w:b/>
          <w:bCs/>
          <w:color w:val="000000" w:themeColor="text1"/>
          <w:szCs w:val="24"/>
          <w:lang w:val="es-ES" w:eastAsia="es-ES"/>
        </w:rPr>
        <w:t xml:space="preserve">omisión de Regulación de Agua Potable y Saneamiento Básico </w:t>
      </w:r>
      <w:r w:rsidR="00457FF3" w:rsidRPr="00E0310A">
        <w:rPr>
          <w:rFonts w:cs="Tahoma"/>
          <w:b/>
          <w:bCs/>
          <w:color w:val="000000" w:themeColor="text1"/>
          <w:szCs w:val="24"/>
          <w:lang w:val="es-ES" w:eastAsia="es-ES"/>
        </w:rPr>
        <w:t>(</w:t>
      </w:r>
      <w:r w:rsidR="00C12A75" w:rsidRPr="00E0310A">
        <w:rPr>
          <w:rFonts w:cs="Tahoma"/>
          <w:b/>
          <w:bCs/>
          <w:color w:val="000000" w:themeColor="text1"/>
          <w:szCs w:val="24"/>
          <w:lang w:val="es-ES" w:eastAsia="es-ES"/>
        </w:rPr>
        <w:t>CRA</w:t>
      </w:r>
      <w:r w:rsidR="00457FF3" w:rsidRPr="00E0310A">
        <w:rPr>
          <w:rFonts w:cs="Tahoma"/>
          <w:b/>
          <w:bCs/>
          <w:color w:val="000000" w:themeColor="text1"/>
          <w:szCs w:val="24"/>
          <w:lang w:val="es-ES" w:eastAsia="es-ES"/>
        </w:rPr>
        <w:t>)</w:t>
      </w:r>
      <w:r w:rsidR="00C12A75" w:rsidRPr="00E0310A">
        <w:rPr>
          <w:rFonts w:cs="Tahoma"/>
          <w:b/>
          <w:bCs/>
          <w:color w:val="000000" w:themeColor="text1"/>
          <w:szCs w:val="24"/>
          <w:lang w:val="es-ES" w:eastAsia="es-ES"/>
        </w:rPr>
        <w:t xml:space="preserve">: </w:t>
      </w:r>
      <w:r w:rsidR="00C82763" w:rsidRPr="00E0310A">
        <w:rPr>
          <w:rFonts w:cs="Tahoma"/>
          <w:color w:val="000000" w:themeColor="text1"/>
          <w:szCs w:val="24"/>
          <w:lang w:val="es-MX" w:eastAsia="es-ES"/>
        </w:rPr>
        <w:t>u</w:t>
      </w:r>
      <w:r w:rsidR="00C12A75" w:rsidRPr="00E0310A">
        <w:rPr>
          <w:rFonts w:cs="Tahoma"/>
          <w:color w:val="000000" w:themeColor="text1"/>
          <w:szCs w:val="24"/>
          <w:lang w:val="es-MX" w:eastAsia="es-ES"/>
        </w:rPr>
        <w:t xml:space="preserve">nidad </w:t>
      </w:r>
      <w:r w:rsidR="007D44BC" w:rsidRPr="00E0310A">
        <w:rPr>
          <w:rFonts w:cs="Tahoma"/>
          <w:color w:val="000000" w:themeColor="text1"/>
          <w:szCs w:val="24"/>
          <w:lang w:val="es-MX" w:eastAsia="es-ES"/>
        </w:rPr>
        <w:t>a</w:t>
      </w:r>
      <w:r w:rsidR="00C12A75" w:rsidRPr="00E0310A">
        <w:rPr>
          <w:rFonts w:cs="Tahoma"/>
          <w:color w:val="000000" w:themeColor="text1"/>
          <w:szCs w:val="24"/>
          <w:lang w:val="es-MX" w:eastAsia="es-ES"/>
        </w:rPr>
        <w:t xml:space="preserve">dministrativa </w:t>
      </w:r>
      <w:r w:rsidR="007D44BC" w:rsidRPr="00E0310A">
        <w:rPr>
          <w:rFonts w:cs="Tahoma"/>
          <w:color w:val="000000" w:themeColor="text1"/>
          <w:szCs w:val="24"/>
          <w:lang w:val="es-MX" w:eastAsia="es-ES"/>
        </w:rPr>
        <w:t>e</w:t>
      </w:r>
      <w:r w:rsidR="00C12A75" w:rsidRPr="00E0310A">
        <w:rPr>
          <w:rFonts w:cs="Tahoma"/>
          <w:color w:val="000000" w:themeColor="text1"/>
          <w:szCs w:val="24"/>
          <w:lang w:val="es-MX" w:eastAsia="es-ES"/>
        </w:rPr>
        <w:t>special</w:t>
      </w:r>
      <w:r w:rsidR="00DB575D" w:rsidRPr="00E0310A">
        <w:rPr>
          <w:rFonts w:cs="Tahoma"/>
          <w:color w:val="000000" w:themeColor="text1"/>
          <w:szCs w:val="24"/>
          <w:lang w:val="es-MX" w:eastAsia="es-ES"/>
        </w:rPr>
        <w:t xml:space="preserve"> </w:t>
      </w:r>
      <w:r w:rsidR="00C12A75" w:rsidRPr="00E0310A">
        <w:rPr>
          <w:rFonts w:cs="Tahoma"/>
          <w:color w:val="000000" w:themeColor="text1"/>
          <w:szCs w:val="24"/>
          <w:lang w:val="es-MX" w:eastAsia="es-ES"/>
        </w:rPr>
        <w:t>que tiene por función promover la competencia entre quienes prestan los servicios de agua potable y saneamiento básico y regular los monopolios en la prestación de tales servicios</w:t>
      </w:r>
      <w:r w:rsidR="00807953" w:rsidRPr="00E0310A">
        <w:rPr>
          <w:rFonts w:cs="Tahoma"/>
          <w:color w:val="000000" w:themeColor="text1"/>
          <w:szCs w:val="24"/>
          <w:lang w:val="es-MX" w:eastAsia="es-ES"/>
        </w:rPr>
        <w:t>.</w:t>
      </w:r>
    </w:p>
    <w:p w14:paraId="045A243E" w14:textId="031852A0" w:rsidR="00841C31" w:rsidRPr="00E0310A" w:rsidRDefault="007D44BC" w:rsidP="002430C8">
      <w:pPr>
        <w:pStyle w:val="Textocomentario"/>
        <w:spacing w:before="240" w:after="120"/>
        <w:jc w:val="both"/>
        <w:rPr>
          <w:rFonts w:ascii="Tahoma" w:hAnsi="Tahoma" w:cs="Tahoma"/>
          <w:color w:val="000000" w:themeColor="text1"/>
          <w:sz w:val="24"/>
          <w:szCs w:val="24"/>
          <w:lang w:val="es-MX" w:eastAsia="es-ES"/>
        </w:rPr>
      </w:pPr>
      <w:r w:rsidRPr="00E0310A">
        <w:rPr>
          <w:rFonts w:ascii="Tahoma" w:eastAsiaTheme="minorEastAsia" w:hAnsi="Tahoma" w:cs="Tahoma"/>
          <w:b/>
          <w:color w:val="000000" w:themeColor="text1"/>
          <w:sz w:val="24"/>
          <w:szCs w:val="24"/>
          <w:lang w:val="es-MX" w:eastAsia="es-ES"/>
        </w:rPr>
        <w:t xml:space="preserve">Conexión </w:t>
      </w:r>
      <w:r w:rsidR="00647C03" w:rsidRPr="00E0310A">
        <w:rPr>
          <w:rFonts w:ascii="Tahoma" w:eastAsiaTheme="minorEastAsia" w:hAnsi="Tahoma" w:cs="Tahoma"/>
          <w:b/>
          <w:color w:val="000000" w:themeColor="text1"/>
          <w:sz w:val="24"/>
          <w:szCs w:val="24"/>
          <w:lang w:val="es-MX" w:eastAsia="es-ES"/>
        </w:rPr>
        <w:t xml:space="preserve">errada </w:t>
      </w:r>
      <w:r w:rsidR="00841C31" w:rsidRPr="00E0310A">
        <w:rPr>
          <w:rFonts w:ascii="Tahoma" w:eastAsiaTheme="minorEastAsia" w:hAnsi="Tahoma" w:cs="Tahoma"/>
          <w:b/>
          <w:color w:val="000000" w:themeColor="text1"/>
          <w:sz w:val="24"/>
          <w:szCs w:val="24"/>
          <w:lang w:val="es-MX" w:eastAsia="es-ES"/>
        </w:rPr>
        <w:t xml:space="preserve">de </w:t>
      </w:r>
      <w:r w:rsidR="00647C03" w:rsidRPr="00E0310A">
        <w:rPr>
          <w:rFonts w:ascii="Tahoma" w:eastAsiaTheme="minorEastAsia" w:hAnsi="Tahoma" w:cs="Tahoma"/>
          <w:b/>
          <w:color w:val="000000" w:themeColor="text1"/>
          <w:sz w:val="24"/>
          <w:szCs w:val="24"/>
          <w:lang w:val="es-MX" w:eastAsia="es-ES"/>
        </w:rPr>
        <w:t>alcantarillado</w:t>
      </w:r>
      <w:r w:rsidR="00841C31" w:rsidRPr="00E0310A">
        <w:rPr>
          <w:rFonts w:ascii="Tahoma" w:eastAsiaTheme="minorEastAsia" w:hAnsi="Tahoma" w:cs="Tahoma"/>
          <w:b/>
          <w:color w:val="000000" w:themeColor="text1"/>
          <w:sz w:val="24"/>
          <w:szCs w:val="24"/>
          <w:lang w:val="es-MX" w:eastAsia="es-ES"/>
        </w:rPr>
        <w:t>:</w:t>
      </w:r>
      <w:r w:rsidR="00841C31" w:rsidRPr="00E0310A">
        <w:rPr>
          <w:rFonts w:ascii="Tahoma" w:eastAsiaTheme="minorEastAsia" w:hAnsi="Tahoma" w:cs="Tahoma"/>
          <w:color w:val="000000" w:themeColor="text1"/>
          <w:sz w:val="24"/>
          <w:szCs w:val="24"/>
          <w:lang w:val="es-MX" w:eastAsia="es-ES"/>
        </w:rPr>
        <w:t xml:space="preserve"> todo empalme de una acometida de aguas residuales sobre la red pública de aguas lluvias o todo empalme de una acometida de aguas lluvias sobre la red pública de aguas residuales. También incluye las conexiones erradas internas que corresponden a la conexión de aguas residuales a la red interna de aguas lluvias del inmueble y viceversa. </w:t>
      </w:r>
    </w:p>
    <w:p w14:paraId="72C04CD8" w14:textId="2FA0551D" w:rsidR="008761F5" w:rsidRDefault="008F30FB" w:rsidP="002430C8">
      <w:pPr>
        <w:spacing w:before="240" w:after="120" w:line="240" w:lineRule="auto"/>
        <w:jc w:val="both"/>
        <w:rPr>
          <w:rFonts w:cs="Tahoma"/>
          <w:color w:val="000000" w:themeColor="text1"/>
          <w:szCs w:val="24"/>
          <w:lang w:val="es-ES" w:eastAsia="es-ES"/>
        </w:rPr>
      </w:pPr>
      <w:r w:rsidRPr="00E0310A">
        <w:rPr>
          <w:rFonts w:cs="Tahoma"/>
          <w:b/>
          <w:bCs/>
          <w:color w:val="000000" w:themeColor="text1"/>
          <w:szCs w:val="24"/>
          <w:lang w:val="es-ES" w:eastAsia="es-ES"/>
        </w:rPr>
        <w:t xml:space="preserve">Constructor: </w:t>
      </w:r>
      <w:r w:rsidRPr="00E0310A">
        <w:rPr>
          <w:rFonts w:cs="Tahoma"/>
          <w:color w:val="000000" w:themeColor="text1"/>
          <w:szCs w:val="24"/>
          <w:lang w:val="es-ES" w:eastAsia="es-ES"/>
        </w:rPr>
        <w:t xml:space="preserve">persona </w:t>
      </w:r>
      <w:r w:rsidRPr="00E0310A">
        <w:rPr>
          <w:rFonts w:cs="Tahoma"/>
          <w:color w:val="000000" w:themeColor="text1"/>
          <w:szCs w:val="24"/>
          <w:lang w:val="es-ES_tradnl" w:eastAsia="es-ES"/>
        </w:rPr>
        <w:t xml:space="preserve">natural o jurídica </w:t>
      </w:r>
      <w:r w:rsidR="00960B84" w:rsidRPr="00011AD3">
        <w:rPr>
          <w:rFonts w:cs="Tahoma"/>
          <w:color w:val="000000" w:themeColor="text1"/>
          <w:szCs w:val="24"/>
          <w:lang w:val="es-ES_tradnl" w:eastAsia="es-ES"/>
        </w:rPr>
        <w:t xml:space="preserve">habilitada a través de </w:t>
      </w:r>
      <w:r w:rsidR="000E0952" w:rsidRPr="00E0310A">
        <w:rPr>
          <w:rFonts w:cs="Tahoma"/>
          <w:color w:val="000000" w:themeColor="text1"/>
          <w:szCs w:val="24"/>
          <w:lang w:val="es-ES_tradnl" w:eastAsia="es-ES"/>
        </w:rPr>
        <w:t>licencia de construcción</w:t>
      </w:r>
      <w:r w:rsidR="00960B84" w:rsidRPr="00011AD3">
        <w:rPr>
          <w:rFonts w:cs="Tahoma"/>
          <w:color w:val="000000" w:themeColor="text1"/>
          <w:szCs w:val="24"/>
          <w:lang w:val="es-ES_tradnl" w:eastAsia="es-ES"/>
        </w:rPr>
        <w:t xml:space="preserve">, que no tuvo trámite previo de licencia de urbanización o parcelación, expedida por la entidad territorial competente </w:t>
      </w:r>
      <w:r w:rsidR="00A3075B" w:rsidRPr="00E0310A">
        <w:rPr>
          <w:rFonts w:cs="Tahoma"/>
          <w:color w:val="000000" w:themeColor="text1"/>
          <w:szCs w:val="24"/>
          <w:lang w:val="es-ES_tradnl" w:eastAsia="es-ES"/>
        </w:rPr>
        <w:t xml:space="preserve">para desarrollar </w:t>
      </w:r>
      <w:r w:rsidR="00960B84" w:rsidRPr="00011AD3">
        <w:rPr>
          <w:rFonts w:cs="Tahoma"/>
          <w:color w:val="000000" w:themeColor="text1"/>
          <w:szCs w:val="24"/>
          <w:lang w:val="es-ES_tradnl" w:eastAsia="es-ES"/>
        </w:rPr>
        <w:t>sobre un predio construcciones</w:t>
      </w:r>
      <w:r w:rsidR="00B21F7A" w:rsidRPr="00E0310A">
        <w:rPr>
          <w:rFonts w:cs="Tahoma"/>
          <w:color w:val="000000" w:themeColor="text1"/>
          <w:szCs w:val="24"/>
          <w:lang w:val="es-ES_tradnl" w:eastAsia="es-ES"/>
        </w:rPr>
        <w:t>,</w:t>
      </w:r>
      <w:r w:rsidR="00960B84" w:rsidRPr="00011AD3">
        <w:rPr>
          <w:rFonts w:cs="Tahoma"/>
          <w:color w:val="000000" w:themeColor="text1"/>
          <w:szCs w:val="24"/>
          <w:lang w:val="es-ES_tradnl" w:eastAsia="es-ES"/>
        </w:rPr>
        <w:t xml:space="preserve"> </w:t>
      </w:r>
      <w:r w:rsidRPr="00E0310A">
        <w:rPr>
          <w:rFonts w:cs="Tahoma"/>
          <w:color w:val="000000" w:themeColor="text1"/>
          <w:szCs w:val="24"/>
          <w:lang w:val="es-ES" w:eastAsia="es-ES"/>
        </w:rPr>
        <w:t xml:space="preserve">cualquiera que ellas sean. </w:t>
      </w:r>
    </w:p>
    <w:p w14:paraId="06AE577B" w14:textId="1304A8E9" w:rsidR="00C12A75" w:rsidRPr="00E0310A" w:rsidRDefault="00807953" w:rsidP="002430C8">
      <w:pPr>
        <w:spacing w:before="240" w:after="120" w:line="240" w:lineRule="auto"/>
        <w:jc w:val="both"/>
        <w:rPr>
          <w:rFonts w:cs="Tahoma"/>
          <w:color w:val="000000" w:themeColor="text1"/>
          <w:szCs w:val="24"/>
          <w:lang w:val="es-ES" w:eastAsia="es-ES"/>
        </w:rPr>
      </w:pPr>
      <w:r w:rsidRPr="00E0310A">
        <w:rPr>
          <w:rFonts w:cs="Tahoma"/>
          <w:b/>
          <w:bCs/>
          <w:color w:val="000000" w:themeColor="text1"/>
          <w:szCs w:val="24"/>
          <w:lang w:val="es-ES" w:eastAsia="es-ES"/>
        </w:rPr>
        <w:t xml:space="preserve">Consumos </w:t>
      </w:r>
      <w:r w:rsidR="00647C03" w:rsidRPr="00E0310A">
        <w:rPr>
          <w:rFonts w:cs="Tahoma"/>
          <w:b/>
          <w:bCs/>
          <w:color w:val="000000" w:themeColor="text1"/>
          <w:szCs w:val="24"/>
          <w:lang w:val="es-ES" w:eastAsia="es-ES"/>
        </w:rPr>
        <w:t>reales registrados</w:t>
      </w:r>
      <w:r w:rsidR="00C12A75" w:rsidRPr="00E0310A">
        <w:rPr>
          <w:rFonts w:cs="Tahoma"/>
          <w:b/>
          <w:bCs/>
          <w:color w:val="000000" w:themeColor="text1"/>
          <w:szCs w:val="24"/>
          <w:lang w:val="es-ES" w:eastAsia="es-ES"/>
        </w:rPr>
        <w:t>:</w:t>
      </w:r>
      <w:r w:rsidRPr="00E0310A">
        <w:rPr>
          <w:rFonts w:cs="Tahoma"/>
          <w:color w:val="000000" w:themeColor="text1"/>
          <w:szCs w:val="24"/>
          <w:lang w:val="es-ES" w:eastAsia="es-ES"/>
        </w:rPr>
        <w:t xml:space="preserve"> </w:t>
      </w:r>
      <w:r w:rsidR="00C12A75" w:rsidRPr="00E0310A">
        <w:rPr>
          <w:rFonts w:cs="Tahoma"/>
          <w:color w:val="000000" w:themeColor="text1"/>
          <w:szCs w:val="24"/>
          <w:lang w:val="es-ES" w:eastAsia="es-ES"/>
        </w:rPr>
        <w:t>consumos medidos por el medidor en el período de facturación.</w:t>
      </w:r>
    </w:p>
    <w:p w14:paraId="2813BED0" w14:textId="1F6F1473" w:rsidR="008761F5" w:rsidRDefault="00C56C1F" w:rsidP="002430C8">
      <w:pPr>
        <w:spacing w:before="240" w:after="120" w:line="240" w:lineRule="auto"/>
        <w:jc w:val="both"/>
        <w:rPr>
          <w:rFonts w:cs="Tahoma"/>
          <w:color w:val="000000" w:themeColor="text1"/>
          <w:szCs w:val="24"/>
          <w:lang w:val="es-ES" w:eastAsia="es-ES"/>
        </w:rPr>
      </w:pPr>
      <w:r w:rsidRPr="006F452E">
        <w:rPr>
          <w:rFonts w:cs="Tahoma"/>
          <w:b/>
          <w:bCs/>
          <w:color w:val="000000" w:themeColor="text1"/>
          <w:szCs w:val="24"/>
          <w:lang w:val="es-ES" w:eastAsia="es-ES"/>
        </w:rPr>
        <w:t>Contratista o instalador particular:</w:t>
      </w:r>
      <w:r w:rsidRPr="00E0310A">
        <w:rPr>
          <w:rFonts w:cs="Tahoma"/>
          <w:color w:val="000000" w:themeColor="text1"/>
          <w:szCs w:val="24"/>
          <w:lang w:val="es-ES" w:eastAsia="es-ES"/>
        </w:rPr>
        <w:t xml:space="preserve"> persona natural o jurídica, </w:t>
      </w:r>
      <w:r w:rsidR="00AB6DB8" w:rsidRPr="006F452E">
        <w:rPr>
          <w:rFonts w:cs="Tahoma"/>
          <w:color w:val="000000" w:themeColor="text1"/>
          <w:szCs w:val="24"/>
          <w:lang w:val="es-ES" w:eastAsia="es-ES"/>
        </w:rPr>
        <w:t>certificada por la entidad competente</w:t>
      </w:r>
      <w:r w:rsidRPr="00E0310A">
        <w:rPr>
          <w:rFonts w:cs="Tahoma"/>
          <w:color w:val="000000" w:themeColor="text1"/>
          <w:szCs w:val="24"/>
          <w:lang w:val="es-ES" w:eastAsia="es-ES"/>
        </w:rPr>
        <w:t xml:space="preserve">, </w:t>
      </w:r>
      <w:r w:rsidR="00D63C01" w:rsidRPr="00E0310A">
        <w:rPr>
          <w:rFonts w:cs="Tahoma"/>
          <w:color w:val="000000" w:themeColor="text1"/>
          <w:szCs w:val="24"/>
          <w:lang w:val="es-ES" w:eastAsia="es-ES"/>
        </w:rPr>
        <w:t xml:space="preserve">que en acuerdo con </w:t>
      </w:r>
      <w:r w:rsidRPr="00E0310A">
        <w:rPr>
          <w:rFonts w:cs="Tahoma"/>
          <w:color w:val="000000" w:themeColor="text1"/>
          <w:szCs w:val="24"/>
          <w:lang w:val="es-ES" w:eastAsia="es-ES"/>
        </w:rPr>
        <w:t xml:space="preserve">el </w:t>
      </w:r>
      <w:r w:rsidR="00452D67">
        <w:rPr>
          <w:rFonts w:cs="Tahoma"/>
          <w:color w:val="000000" w:themeColor="text1"/>
          <w:szCs w:val="24"/>
          <w:lang w:val="es-ES" w:eastAsia="es-ES"/>
        </w:rPr>
        <w:t>usuario</w:t>
      </w:r>
      <w:r w:rsidR="00452D67" w:rsidRPr="00E0310A">
        <w:rPr>
          <w:rFonts w:cs="Tahoma"/>
          <w:color w:val="000000" w:themeColor="text1"/>
          <w:szCs w:val="24"/>
          <w:lang w:val="es-ES" w:eastAsia="es-ES"/>
        </w:rPr>
        <w:t> </w:t>
      </w:r>
      <w:r w:rsidR="00D63C01" w:rsidRPr="00E0310A">
        <w:rPr>
          <w:rFonts w:cs="Tahoma"/>
          <w:color w:val="000000" w:themeColor="text1"/>
          <w:szCs w:val="24"/>
          <w:lang w:val="es-ES" w:eastAsia="es-ES"/>
        </w:rPr>
        <w:t xml:space="preserve">gestione </w:t>
      </w:r>
      <w:r w:rsidR="00AB6DB8" w:rsidRPr="00E0310A">
        <w:rPr>
          <w:rFonts w:cs="Tahoma"/>
          <w:color w:val="000000" w:themeColor="text1"/>
          <w:szCs w:val="24"/>
          <w:lang w:val="es-ES" w:eastAsia="es-ES"/>
        </w:rPr>
        <w:t xml:space="preserve">ante EPM </w:t>
      </w:r>
      <w:r w:rsidRPr="00E0310A">
        <w:rPr>
          <w:rFonts w:cs="Tahoma"/>
          <w:color w:val="000000" w:themeColor="text1"/>
          <w:szCs w:val="24"/>
          <w:lang w:val="es-ES" w:eastAsia="es-ES"/>
        </w:rPr>
        <w:t xml:space="preserve">la ejecución </w:t>
      </w:r>
      <w:r w:rsidRPr="00E0310A">
        <w:rPr>
          <w:rFonts w:cs="Tahoma"/>
          <w:color w:val="000000" w:themeColor="text1"/>
          <w:szCs w:val="24"/>
          <w:lang w:val="es-ES" w:eastAsia="es-ES"/>
        </w:rPr>
        <w:lastRenderedPageBreak/>
        <w:t>de la instalación y/o mantenimiento de la acometida de acueducto y/o alcantarillado</w:t>
      </w:r>
      <w:r w:rsidR="00CB6E5F" w:rsidRPr="00E0310A">
        <w:rPr>
          <w:rFonts w:cs="Tahoma"/>
          <w:color w:val="000000" w:themeColor="text1"/>
          <w:szCs w:val="24"/>
          <w:lang w:val="es-ES" w:eastAsia="es-ES"/>
        </w:rPr>
        <w:t>, incluyendo el medidor</w:t>
      </w:r>
      <w:r w:rsidRPr="00E0310A">
        <w:rPr>
          <w:rFonts w:cs="Tahoma"/>
          <w:color w:val="000000" w:themeColor="text1"/>
          <w:szCs w:val="24"/>
          <w:lang w:val="es-ES" w:eastAsia="es-ES"/>
        </w:rPr>
        <w:t>.</w:t>
      </w:r>
    </w:p>
    <w:p w14:paraId="73073A01" w14:textId="7769051C" w:rsidR="00C12A75" w:rsidRPr="00E0310A" w:rsidRDefault="00807953" w:rsidP="002430C8">
      <w:pPr>
        <w:spacing w:before="240" w:after="120" w:line="240" w:lineRule="auto"/>
        <w:jc w:val="both"/>
        <w:rPr>
          <w:rFonts w:cs="Tahoma"/>
          <w:color w:val="000000" w:themeColor="text1"/>
          <w:szCs w:val="24"/>
          <w:lang w:val="es-ES" w:eastAsia="es-ES"/>
        </w:rPr>
      </w:pPr>
      <w:r w:rsidRPr="00E0310A">
        <w:rPr>
          <w:rFonts w:cs="Tahoma"/>
          <w:b/>
          <w:color w:val="000000" w:themeColor="text1"/>
          <w:szCs w:val="24"/>
          <w:lang w:val="es-ES" w:eastAsia="es-ES"/>
        </w:rPr>
        <w:t xml:space="preserve">Contribución de </w:t>
      </w:r>
      <w:r w:rsidR="00647C03" w:rsidRPr="00E0310A">
        <w:rPr>
          <w:rFonts w:cs="Tahoma"/>
          <w:b/>
          <w:color w:val="000000" w:themeColor="text1"/>
          <w:szCs w:val="24"/>
          <w:lang w:val="es-ES" w:eastAsia="es-ES"/>
        </w:rPr>
        <w:t>solidaridad</w:t>
      </w:r>
      <w:r w:rsidR="00C12A75" w:rsidRPr="00E0310A">
        <w:rPr>
          <w:rFonts w:cs="Tahoma"/>
          <w:b/>
          <w:color w:val="000000" w:themeColor="text1"/>
          <w:szCs w:val="24"/>
          <w:lang w:val="es-ES" w:eastAsia="es-ES"/>
        </w:rPr>
        <w:t>:</w:t>
      </w:r>
      <w:r w:rsidRPr="00E0310A">
        <w:rPr>
          <w:rFonts w:cs="Tahoma"/>
          <w:color w:val="000000" w:themeColor="text1"/>
          <w:szCs w:val="24"/>
          <w:lang w:val="es-ES" w:eastAsia="es-ES"/>
        </w:rPr>
        <w:t xml:space="preserve"> a</w:t>
      </w:r>
      <w:r w:rsidR="00C12A75" w:rsidRPr="00E0310A">
        <w:rPr>
          <w:rFonts w:cs="Tahoma"/>
          <w:color w:val="000000" w:themeColor="text1"/>
          <w:szCs w:val="24"/>
          <w:lang w:val="es-ES" w:eastAsia="es-ES"/>
        </w:rPr>
        <w:t xml:space="preserve">porte que de manera obligatoria deben hacer los </w:t>
      </w:r>
      <w:r w:rsidR="00E2639E">
        <w:rPr>
          <w:rFonts w:cs="Tahoma"/>
          <w:color w:val="000000" w:themeColor="text1"/>
          <w:szCs w:val="24"/>
          <w:lang w:val="es-ES" w:eastAsia="es-ES"/>
        </w:rPr>
        <w:t>usuarios</w:t>
      </w:r>
      <w:r w:rsidR="00C12A75" w:rsidRPr="00E0310A">
        <w:rPr>
          <w:rFonts w:cs="Tahoma"/>
          <w:color w:val="000000" w:themeColor="text1"/>
          <w:szCs w:val="24"/>
          <w:lang w:val="es-ES" w:eastAsia="es-ES"/>
        </w:rPr>
        <w:t xml:space="preserve"> del servicio de acueducto y alcantarillado pertenecientes a los estratos 5 y 6 del sector residencial y los </w:t>
      </w:r>
      <w:r w:rsidR="00E2639E">
        <w:rPr>
          <w:rFonts w:cs="Tahoma"/>
          <w:color w:val="000000" w:themeColor="text1"/>
          <w:szCs w:val="24"/>
          <w:lang w:val="es-ES" w:eastAsia="es-ES"/>
        </w:rPr>
        <w:t>usuarios</w:t>
      </w:r>
      <w:r w:rsidR="00C12A75" w:rsidRPr="00E0310A">
        <w:rPr>
          <w:rFonts w:cs="Tahoma"/>
          <w:color w:val="000000" w:themeColor="text1"/>
          <w:szCs w:val="24"/>
          <w:lang w:val="es-ES" w:eastAsia="es-ES"/>
        </w:rPr>
        <w:t xml:space="preserve"> no residenciales pertenecientes a los sectores industrial y comercial, de acuerdo con la normatividad</w:t>
      </w:r>
      <w:r w:rsidR="00F07DCA" w:rsidRPr="00E0310A">
        <w:rPr>
          <w:rFonts w:cs="Tahoma"/>
          <w:color w:val="000000" w:themeColor="text1"/>
          <w:szCs w:val="24"/>
          <w:lang w:val="es-ES" w:eastAsia="es-ES"/>
        </w:rPr>
        <w:t xml:space="preserve"> vigente.</w:t>
      </w:r>
      <w:r w:rsidR="00C12A75" w:rsidRPr="00E0310A">
        <w:rPr>
          <w:rFonts w:cs="Tahoma"/>
          <w:color w:val="000000" w:themeColor="text1"/>
          <w:szCs w:val="24"/>
          <w:lang w:val="es-ES" w:eastAsia="es-ES"/>
        </w:rPr>
        <w:t xml:space="preserve"> </w:t>
      </w:r>
    </w:p>
    <w:p w14:paraId="7749205C" w14:textId="50E674F0" w:rsidR="00C12A75" w:rsidRPr="00E0310A" w:rsidRDefault="00C12A75" w:rsidP="002430C8">
      <w:pPr>
        <w:spacing w:before="240" w:after="120" w:line="240" w:lineRule="auto"/>
        <w:jc w:val="both"/>
        <w:rPr>
          <w:rFonts w:cs="Tahoma"/>
          <w:color w:val="000000" w:themeColor="text1"/>
          <w:szCs w:val="24"/>
          <w:lang w:val="es-ES" w:eastAsia="es-ES"/>
        </w:rPr>
      </w:pPr>
      <w:r w:rsidRPr="00E0310A">
        <w:rPr>
          <w:rFonts w:cs="Tahoma"/>
          <w:b/>
          <w:bCs/>
          <w:color w:val="000000" w:themeColor="text1"/>
          <w:szCs w:val="24"/>
          <w:lang w:val="es-ES_tradnl" w:eastAsia="es-ES"/>
        </w:rPr>
        <w:t>Corte</w:t>
      </w:r>
      <w:r w:rsidR="009B21FE">
        <w:rPr>
          <w:rFonts w:cs="Tahoma"/>
          <w:b/>
          <w:bCs/>
          <w:color w:val="000000" w:themeColor="text1"/>
          <w:szCs w:val="24"/>
          <w:lang w:val="es-ES_tradnl" w:eastAsia="es-ES"/>
        </w:rPr>
        <w:t xml:space="preserve"> del servicio</w:t>
      </w:r>
      <w:r w:rsidRPr="00E0310A">
        <w:rPr>
          <w:rFonts w:cs="Tahoma"/>
          <w:b/>
          <w:bCs/>
          <w:color w:val="000000" w:themeColor="text1"/>
          <w:szCs w:val="24"/>
          <w:lang w:val="es-ES_tradnl" w:eastAsia="es-ES"/>
        </w:rPr>
        <w:t xml:space="preserve">: </w:t>
      </w:r>
      <w:r w:rsidR="00807953" w:rsidRPr="00E0310A">
        <w:rPr>
          <w:rFonts w:cs="Tahoma"/>
          <w:color w:val="000000" w:themeColor="text1"/>
          <w:szCs w:val="24"/>
          <w:lang w:val="es-ES" w:eastAsia="es-ES"/>
        </w:rPr>
        <w:t>d</w:t>
      </w:r>
      <w:r w:rsidRPr="00E0310A">
        <w:rPr>
          <w:rFonts w:cs="Tahoma"/>
          <w:color w:val="000000" w:themeColor="text1"/>
          <w:szCs w:val="24"/>
          <w:lang w:val="es-ES" w:eastAsia="es-ES"/>
        </w:rPr>
        <w:t xml:space="preserve">esinstalación del sistema de medición y la acometida en terreno causada por la pérdida del derecho al suministro del servicio público en caso de ocurrencia de alguna de las causales contempladas en la Ley 142 de 1994, en el </w:t>
      </w:r>
      <w:r w:rsidR="00B70546" w:rsidRPr="00E0310A">
        <w:rPr>
          <w:rFonts w:cs="Tahoma"/>
          <w:color w:val="000000" w:themeColor="text1"/>
          <w:szCs w:val="24"/>
          <w:lang w:val="es-ES" w:eastAsia="es-ES"/>
        </w:rPr>
        <w:t>presente c</w:t>
      </w:r>
      <w:r w:rsidRPr="00E0310A">
        <w:rPr>
          <w:rFonts w:cs="Tahoma"/>
          <w:color w:val="000000" w:themeColor="text1"/>
          <w:szCs w:val="24"/>
          <w:lang w:val="es-ES" w:eastAsia="es-ES"/>
        </w:rPr>
        <w:t>ontrato y en las demás disposiciones vigentes que rigen la materia.</w:t>
      </w:r>
    </w:p>
    <w:p w14:paraId="4B6B6E1F" w14:textId="0E906BDC" w:rsidR="00C12A75" w:rsidRPr="00E0310A" w:rsidRDefault="00C12A75" w:rsidP="002430C8">
      <w:pPr>
        <w:spacing w:before="240" w:after="120" w:line="240" w:lineRule="auto"/>
        <w:jc w:val="both"/>
        <w:rPr>
          <w:rFonts w:cs="Tahoma"/>
          <w:color w:val="000000" w:themeColor="text1"/>
          <w:szCs w:val="24"/>
          <w:lang w:val="es-ES_tradnl" w:eastAsia="es-ES"/>
        </w:rPr>
      </w:pPr>
      <w:r w:rsidRPr="00E0310A">
        <w:rPr>
          <w:rFonts w:cs="Tahoma"/>
          <w:b/>
          <w:bCs/>
          <w:color w:val="000000" w:themeColor="text1"/>
          <w:szCs w:val="24"/>
          <w:lang w:val="es-ES_tradnl" w:eastAsia="es-ES"/>
        </w:rPr>
        <w:t xml:space="preserve">Debido </w:t>
      </w:r>
      <w:r w:rsidR="00647C03" w:rsidRPr="00E0310A">
        <w:rPr>
          <w:rFonts w:cs="Tahoma"/>
          <w:b/>
          <w:bCs/>
          <w:color w:val="000000" w:themeColor="text1"/>
          <w:szCs w:val="24"/>
          <w:lang w:val="es-ES_tradnl" w:eastAsia="es-ES"/>
        </w:rPr>
        <w:t>proceso</w:t>
      </w:r>
      <w:r w:rsidR="00807953" w:rsidRPr="0029038B">
        <w:rPr>
          <w:rFonts w:cs="Tahoma"/>
          <w:color w:val="000000" w:themeColor="text1"/>
          <w:szCs w:val="24"/>
          <w:lang w:val="es-ES_tradnl" w:eastAsia="es-ES"/>
        </w:rPr>
        <w:t>:</w:t>
      </w:r>
      <w:r w:rsidRPr="0029038B">
        <w:rPr>
          <w:rFonts w:cs="Tahoma"/>
          <w:color w:val="000000" w:themeColor="text1"/>
          <w:szCs w:val="24"/>
          <w:lang w:val="es-ES_tradnl" w:eastAsia="es-ES"/>
        </w:rPr>
        <w:t xml:space="preserve"> </w:t>
      </w:r>
      <w:r w:rsidR="00386167" w:rsidRPr="00C95193">
        <w:rPr>
          <w:rFonts w:cs="Tahoma"/>
          <w:color w:val="000000" w:themeColor="text1"/>
          <w:szCs w:val="24"/>
          <w:lang w:val="es-ES_tradnl" w:eastAsia="es-ES"/>
        </w:rPr>
        <w:t>derecho</w:t>
      </w:r>
      <w:r w:rsidR="00DD7A7B" w:rsidRPr="00C95193">
        <w:rPr>
          <w:rFonts w:cs="Tahoma"/>
          <w:color w:val="000000" w:themeColor="text1"/>
          <w:szCs w:val="24"/>
          <w:lang w:val="es-ES_tradnl" w:eastAsia="es-ES"/>
        </w:rPr>
        <w:t xml:space="preserve"> que tienen todos los clientes durante las actuaciones administrativas desplegadas por EPM para conocer información, presentar peticiones</w:t>
      </w:r>
      <w:r w:rsidR="00E2750C" w:rsidRPr="00C95193">
        <w:rPr>
          <w:rFonts w:cs="Tahoma"/>
          <w:color w:val="000000" w:themeColor="text1"/>
          <w:szCs w:val="24"/>
          <w:lang w:val="es-ES_tradnl" w:eastAsia="es-ES"/>
        </w:rPr>
        <w:t xml:space="preserve"> y recursos,</w:t>
      </w:r>
      <w:r w:rsidR="00DD7A7B" w:rsidRPr="00C95193">
        <w:rPr>
          <w:rFonts w:cs="Tahoma"/>
          <w:color w:val="000000" w:themeColor="text1"/>
          <w:szCs w:val="24"/>
          <w:lang w:val="es-ES_tradnl" w:eastAsia="es-ES"/>
        </w:rPr>
        <w:t xml:space="preserve"> y ejercer </w:t>
      </w:r>
      <w:r w:rsidR="00F406C5" w:rsidRPr="00C95193">
        <w:rPr>
          <w:rFonts w:cs="Tahoma"/>
          <w:color w:val="000000" w:themeColor="text1"/>
          <w:szCs w:val="24"/>
          <w:lang w:val="es-ES_tradnl" w:eastAsia="es-ES"/>
        </w:rPr>
        <w:t>su defensa y contradicción</w:t>
      </w:r>
      <w:r w:rsidRPr="0029038B">
        <w:rPr>
          <w:rFonts w:cs="Tahoma"/>
          <w:color w:val="000000" w:themeColor="text1"/>
          <w:szCs w:val="24"/>
          <w:lang w:val="es-ES_tradnl" w:eastAsia="es-ES"/>
        </w:rPr>
        <w:t>.</w:t>
      </w:r>
      <w:r w:rsidRPr="00E0310A">
        <w:rPr>
          <w:rFonts w:cs="Tahoma"/>
          <w:color w:val="000000" w:themeColor="text1"/>
          <w:szCs w:val="24"/>
          <w:lang w:val="es-ES_tradnl" w:eastAsia="es-ES"/>
        </w:rPr>
        <w:t xml:space="preserve">  </w:t>
      </w:r>
    </w:p>
    <w:p w14:paraId="45708625" w14:textId="7F80693C" w:rsidR="002E4BE6" w:rsidRDefault="00C12A75" w:rsidP="002430C8">
      <w:pPr>
        <w:spacing w:before="240" w:after="120" w:line="240" w:lineRule="auto"/>
        <w:jc w:val="both"/>
        <w:rPr>
          <w:rFonts w:cs="Tahoma"/>
          <w:color w:val="000000" w:themeColor="text1"/>
          <w:szCs w:val="24"/>
          <w:lang w:val="es-ES" w:eastAsia="es-ES"/>
        </w:rPr>
      </w:pPr>
      <w:r w:rsidRPr="00E0310A">
        <w:rPr>
          <w:rFonts w:cs="Tahoma"/>
          <w:b/>
          <w:bCs/>
          <w:color w:val="000000" w:themeColor="text1"/>
          <w:szCs w:val="24"/>
          <w:lang w:val="es-ES" w:eastAsia="es-ES"/>
        </w:rPr>
        <w:t xml:space="preserve">Defraudación de </w:t>
      </w:r>
      <w:r w:rsidR="00647C03" w:rsidRPr="00E0310A">
        <w:rPr>
          <w:rFonts w:cs="Tahoma"/>
          <w:b/>
          <w:bCs/>
          <w:color w:val="000000" w:themeColor="text1"/>
          <w:szCs w:val="24"/>
          <w:lang w:val="es-ES" w:eastAsia="es-ES"/>
        </w:rPr>
        <w:t>fluidos</w:t>
      </w:r>
      <w:r w:rsidRPr="00E0310A">
        <w:rPr>
          <w:rFonts w:cs="Tahoma"/>
          <w:b/>
          <w:bCs/>
          <w:color w:val="000000" w:themeColor="text1"/>
          <w:szCs w:val="24"/>
          <w:lang w:val="es-ES" w:eastAsia="es-ES"/>
        </w:rPr>
        <w:t>:</w:t>
      </w:r>
      <w:r w:rsidRPr="00E0310A">
        <w:rPr>
          <w:rFonts w:cs="Tahoma"/>
          <w:color w:val="000000" w:themeColor="text1"/>
          <w:szCs w:val="24"/>
          <w:lang w:val="es-ES" w:eastAsia="es-ES"/>
        </w:rPr>
        <w:t xml:space="preserve"> </w:t>
      </w:r>
      <w:r w:rsidR="00EA3600" w:rsidRPr="00E0310A">
        <w:rPr>
          <w:rFonts w:cs="Tahoma"/>
          <w:color w:val="000000" w:themeColor="text1"/>
          <w:szCs w:val="24"/>
          <w:lang w:val="es-ES" w:eastAsia="es-ES"/>
        </w:rPr>
        <w:t xml:space="preserve">delito tipificado en el </w:t>
      </w:r>
      <w:r w:rsidR="00F07DCA" w:rsidRPr="00E0310A">
        <w:rPr>
          <w:rFonts w:cs="Tahoma"/>
          <w:color w:val="000000" w:themeColor="text1"/>
          <w:szCs w:val="24"/>
          <w:lang w:val="es-ES" w:eastAsia="es-ES"/>
        </w:rPr>
        <w:t xml:space="preserve">artículo </w:t>
      </w:r>
      <w:r w:rsidR="00EA3600" w:rsidRPr="00E0310A">
        <w:rPr>
          <w:rFonts w:cs="Tahoma"/>
          <w:color w:val="000000" w:themeColor="text1"/>
          <w:szCs w:val="24"/>
          <w:lang w:val="es-ES" w:eastAsia="es-ES"/>
        </w:rPr>
        <w:t xml:space="preserve">256 del Código Penal y definido por </w:t>
      </w:r>
      <w:r w:rsidR="006F508E" w:rsidRPr="00E0310A">
        <w:rPr>
          <w:rFonts w:cs="Tahoma"/>
          <w:color w:val="000000" w:themeColor="text1"/>
          <w:szCs w:val="24"/>
          <w:lang w:val="es-ES" w:eastAsia="es-ES"/>
        </w:rPr>
        <w:t>é</w:t>
      </w:r>
      <w:r w:rsidR="00EA3600" w:rsidRPr="00E0310A">
        <w:rPr>
          <w:rFonts w:cs="Tahoma"/>
          <w:color w:val="000000" w:themeColor="text1"/>
          <w:szCs w:val="24"/>
          <w:lang w:val="es-ES" w:eastAsia="es-ES"/>
        </w:rPr>
        <w:t xml:space="preserve">ste así: </w:t>
      </w:r>
      <w:r w:rsidR="003110EA" w:rsidRPr="00E0310A">
        <w:rPr>
          <w:rFonts w:cs="Tahoma"/>
          <w:color w:val="000000" w:themeColor="text1"/>
          <w:szCs w:val="24"/>
          <w:lang w:val="es-ES" w:eastAsia="es-ES"/>
        </w:rPr>
        <w:t>“</w:t>
      </w:r>
      <w:r w:rsidR="00EA3600" w:rsidRPr="00E0310A">
        <w:rPr>
          <w:rFonts w:cs="Tahoma"/>
          <w:color w:val="000000" w:themeColor="text1"/>
          <w:szCs w:val="24"/>
          <w:lang w:val="es-ES" w:eastAsia="es-ES"/>
        </w:rPr>
        <w:t>El que mediante cualquier mecanismo clandestino o alterando los sistemas de control o aparatos contadores, se apropie de energía eléctrica, agua, gas natural, o señal de telecomunicaciones, en perjuicio ajeno, incurrirá en prisión de dieciséis (16) a setenta y dos (72) meses y en multa de uno punto treinta y tres (1.33) a ciento cincuenta (150) salarios mínimos legales mensuales vigentes</w:t>
      </w:r>
      <w:r w:rsidR="003110EA" w:rsidRPr="00E0310A">
        <w:rPr>
          <w:rFonts w:cs="Tahoma"/>
          <w:color w:val="000000" w:themeColor="text1"/>
          <w:szCs w:val="24"/>
          <w:lang w:val="es-ES" w:eastAsia="es-ES"/>
        </w:rPr>
        <w:t>”</w:t>
      </w:r>
      <w:r w:rsidR="003D57EF" w:rsidRPr="00E0310A">
        <w:rPr>
          <w:rFonts w:cs="Tahoma"/>
          <w:color w:val="000000" w:themeColor="text1"/>
          <w:szCs w:val="24"/>
          <w:lang w:val="es-ES" w:eastAsia="es-ES"/>
        </w:rPr>
        <w:t>.</w:t>
      </w:r>
    </w:p>
    <w:p w14:paraId="69AE410A" w14:textId="13154A54" w:rsidR="00B2020E" w:rsidRPr="002B4A0A" w:rsidRDefault="00B2020E" w:rsidP="002430C8">
      <w:pPr>
        <w:spacing w:before="240" w:after="120" w:line="240" w:lineRule="auto"/>
        <w:jc w:val="both"/>
        <w:rPr>
          <w:rFonts w:cs="Tahoma"/>
          <w:color w:val="000000" w:themeColor="text1"/>
          <w:szCs w:val="24"/>
          <w:lang w:val="es-ES" w:eastAsia="es-ES"/>
        </w:rPr>
      </w:pPr>
      <w:r>
        <w:rPr>
          <w:rFonts w:cs="Tahoma"/>
          <w:b/>
          <w:bCs/>
          <w:color w:val="000000" w:themeColor="text1"/>
          <w:szCs w:val="24"/>
          <w:lang w:val="es-ES" w:eastAsia="es-ES"/>
        </w:rPr>
        <w:t xml:space="preserve">Desviación significativa: </w:t>
      </w:r>
      <w:r w:rsidR="002B4A0A">
        <w:rPr>
          <w:rFonts w:cs="Tahoma"/>
          <w:color w:val="000000" w:themeColor="text1"/>
          <w:szCs w:val="24"/>
          <w:lang w:val="es-ES" w:eastAsia="es-ES"/>
        </w:rPr>
        <w:t xml:space="preserve">aumentos o reducciones en los consumos </w:t>
      </w:r>
      <w:r w:rsidR="00742019">
        <w:rPr>
          <w:rFonts w:cs="Tahoma"/>
          <w:color w:val="000000" w:themeColor="text1"/>
          <w:szCs w:val="24"/>
          <w:lang w:val="es-ES" w:eastAsia="es-ES"/>
        </w:rPr>
        <w:t xml:space="preserve">que comparados con el promedio de consumos anteriores </w:t>
      </w:r>
      <w:r w:rsidR="0010047D">
        <w:rPr>
          <w:rFonts w:cs="Tahoma"/>
          <w:color w:val="000000" w:themeColor="text1"/>
          <w:szCs w:val="24"/>
          <w:lang w:val="es-ES" w:eastAsia="es-ES"/>
        </w:rPr>
        <w:t>sean mayores a los porcentajes de variación que define la normatividad vigente.</w:t>
      </w:r>
    </w:p>
    <w:p w14:paraId="57240544" w14:textId="257C137D" w:rsidR="00C12A75" w:rsidRPr="00E0310A" w:rsidRDefault="00807953" w:rsidP="002430C8">
      <w:pPr>
        <w:spacing w:before="240" w:after="120" w:line="240" w:lineRule="auto"/>
        <w:jc w:val="both"/>
        <w:rPr>
          <w:rFonts w:cs="Tahoma"/>
          <w:color w:val="000000" w:themeColor="text1"/>
          <w:szCs w:val="24"/>
          <w:lang w:val="es-ES_tradnl" w:eastAsia="es-ES"/>
        </w:rPr>
      </w:pPr>
      <w:r w:rsidRPr="00E0310A">
        <w:rPr>
          <w:rFonts w:cs="Tahoma"/>
          <w:b/>
          <w:bCs/>
          <w:color w:val="000000" w:themeColor="text1"/>
          <w:szCs w:val="24"/>
          <w:lang w:val="es-ES_tradnl" w:eastAsia="es-ES"/>
        </w:rPr>
        <w:t xml:space="preserve">Factura de </w:t>
      </w:r>
      <w:r w:rsidR="00647C03" w:rsidRPr="00E0310A">
        <w:rPr>
          <w:rFonts w:cs="Tahoma"/>
          <w:b/>
          <w:bCs/>
          <w:color w:val="000000" w:themeColor="text1"/>
          <w:szCs w:val="24"/>
          <w:lang w:val="es-ES_tradnl" w:eastAsia="es-ES"/>
        </w:rPr>
        <w:t>servicios públicos</w:t>
      </w:r>
      <w:r w:rsidR="00C12A75" w:rsidRPr="00E0310A">
        <w:rPr>
          <w:rFonts w:cs="Tahoma"/>
          <w:b/>
          <w:bCs/>
          <w:color w:val="000000" w:themeColor="text1"/>
          <w:szCs w:val="24"/>
          <w:lang w:val="es-ES_tradnl" w:eastAsia="es-ES"/>
        </w:rPr>
        <w:t xml:space="preserve">: </w:t>
      </w:r>
      <w:r w:rsidRPr="00E0310A">
        <w:rPr>
          <w:rFonts w:cs="Tahoma"/>
          <w:color w:val="000000" w:themeColor="text1"/>
          <w:szCs w:val="24"/>
          <w:lang w:val="es-ES_tradnl" w:eastAsia="es-ES"/>
        </w:rPr>
        <w:t>c</w:t>
      </w:r>
      <w:r w:rsidR="00C12A75" w:rsidRPr="00E0310A">
        <w:rPr>
          <w:rFonts w:cs="Tahoma"/>
          <w:color w:val="000000" w:themeColor="text1"/>
          <w:szCs w:val="24"/>
          <w:lang w:val="es-ES_tradnl" w:eastAsia="es-ES"/>
        </w:rPr>
        <w:t xml:space="preserve">uenta </w:t>
      </w:r>
      <w:r w:rsidR="00B30FC8" w:rsidRPr="00E0310A">
        <w:rPr>
          <w:rFonts w:cs="Tahoma"/>
          <w:color w:val="000000" w:themeColor="text1"/>
          <w:szCs w:val="24"/>
          <w:lang w:val="es-ES_tradnl" w:eastAsia="es-ES"/>
        </w:rPr>
        <w:t xml:space="preserve">expedida por EPM </w:t>
      </w:r>
      <w:r w:rsidR="00C12A75" w:rsidRPr="00E0310A">
        <w:rPr>
          <w:rFonts w:cs="Tahoma"/>
          <w:color w:val="000000" w:themeColor="text1"/>
          <w:szCs w:val="24"/>
          <w:lang w:val="es-ES_tradnl" w:eastAsia="es-ES"/>
        </w:rPr>
        <w:t xml:space="preserve">al </w:t>
      </w:r>
      <w:r w:rsidR="00452D67">
        <w:rPr>
          <w:rFonts w:cs="Tahoma"/>
          <w:color w:val="000000" w:themeColor="text1"/>
          <w:szCs w:val="24"/>
          <w:lang w:val="es-ES_tradnl" w:eastAsia="es-ES"/>
        </w:rPr>
        <w:t>usuario</w:t>
      </w:r>
      <w:r w:rsidR="008F77D3" w:rsidRPr="00E0310A">
        <w:rPr>
          <w:rFonts w:cs="Tahoma"/>
          <w:color w:val="000000" w:themeColor="text1"/>
          <w:szCs w:val="24"/>
          <w:lang w:val="es-ES_tradnl" w:eastAsia="es-ES"/>
        </w:rPr>
        <w:t xml:space="preserve"> donde se refleja </w:t>
      </w:r>
      <w:r w:rsidR="00C12A75" w:rsidRPr="00E0310A">
        <w:rPr>
          <w:rFonts w:cs="Tahoma"/>
          <w:color w:val="000000" w:themeColor="text1"/>
          <w:szCs w:val="24"/>
          <w:lang w:val="es-ES_tradnl" w:eastAsia="es-ES"/>
        </w:rPr>
        <w:t>el consumo</w:t>
      </w:r>
      <w:r w:rsidR="008F77D3" w:rsidRPr="00E0310A">
        <w:rPr>
          <w:rFonts w:cs="Tahoma"/>
          <w:color w:val="000000" w:themeColor="text1"/>
          <w:szCs w:val="24"/>
          <w:lang w:val="es-ES_tradnl" w:eastAsia="es-ES"/>
        </w:rPr>
        <w:t xml:space="preserve"> del servicio público domiciliario</w:t>
      </w:r>
      <w:r w:rsidR="006F24EB">
        <w:rPr>
          <w:rFonts w:cs="Tahoma"/>
          <w:color w:val="000000" w:themeColor="text1"/>
          <w:szCs w:val="24"/>
          <w:lang w:val="es-ES_tradnl" w:eastAsia="es-ES"/>
        </w:rPr>
        <w:t xml:space="preserve">, </w:t>
      </w:r>
      <w:r w:rsidR="0053776E">
        <w:rPr>
          <w:rFonts w:cs="Tahoma"/>
          <w:color w:val="000000" w:themeColor="text1"/>
          <w:szCs w:val="24"/>
          <w:lang w:val="es-ES_tradnl" w:eastAsia="es-ES"/>
        </w:rPr>
        <w:t xml:space="preserve">los </w:t>
      </w:r>
      <w:r w:rsidR="00C12A75" w:rsidRPr="00E0310A">
        <w:rPr>
          <w:rFonts w:cs="Tahoma"/>
          <w:color w:val="000000" w:themeColor="text1"/>
          <w:szCs w:val="24"/>
          <w:lang w:val="es-ES_tradnl" w:eastAsia="es-ES"/>
        </w:rPr>
        <w:t>servicios inherentes</w:t>
      </w:r>
      <w:r w:rsidR="008F77D3" w:rsidRPr="00E0310A">
        <w:rPr>
          <w:rFonts w:cs="Tahoma"/>
          <w:color w:val="000000" w:themeColor="text1"/>
          <w:szCs w:val="24"/>
          <w:lang w:val="es-ES_tradnl" w:eastAsia="es-ES"/>
        </w:rPr>
        <w:t xml:space="preserve"> a este</w:t>
      </w:r>
      <w:r w:rsidR="006F24EB">
        <w:rPr>
          <w:rFonts w:cs="Tahoma"/>
          <w:color w:val="000000" w:themeColor="text1"/>
          <w:szCs w:val="24"/>
          <w:lang w:val="es-ES_tradnl" w:eastAsia="es-ES"/>
        </w:rPr>
        <w:t xml:space="preserve"> </w:t>
      </w:r>
      <w:r w:rsidR="006F24EB" w:rsidRPr="00E0310A">
        <w:rPr>
          <w:rFonts w:cs="Tahoma"/>
          <w:color w:val="000000" w:themeColor="text1"/>
          <w:szCs w:val="24"/>
          <w:lang w:val="es-ES_tradnl" w:eastAsia="es-ES"/>
        </w:rPr>
        <w:t xml:space="preserve">y </w:t>
      </w:r>
      <w:r w:rsidR="0053776E">
        <w:rPr>
          <w:rFonts w:cs="Tahoma"/>
          <w:color w:val="000000" w:themeColor="text1"/>
          <w:szCs w:val="24"/>
          <w:lang w:val="es-ES_tradnl" w:eastAsia="es-ES"/>
        </w:rPr>
        <w:t xml:space="preserve">los </w:t>
      </w:r>
      <w:r w:rsidR="006F24EB" w:rsidRPr="00E0310A">
        <w:rPr>
          <w:rFonts w:cs="Tahoma"/>
          <w:color w:val="000000" w:themeColor="text1"/>
          <w:szCs w:val="24"/>
          <w:lang w:val="es-ES_tradnl" w:eastAsia="es-ES"/>
        </w:rPr>
        <w:t>demás bienes</w:t>
      </w:r>
      <w:r w:rsidR="00933FF5">
        <w:rPr>
          <w:rFonts w:cs="Tahoma"/>
          <w:color w:val="000000" w:themeColor="text1"/>
          <w:szCs w:val="24"/>
          <w:lang w:val="es-ES_tradnl" w:eastAsia="es-ES"/>
        </w:rPr>
        <w:t xml:space="preserve"> y servicios previamente autorizados por el </w:t>
      </w:r>
      <w:r w:rsidR="00E2639E">
        <w:rPr>
          <w:rFonts w:cs="Tahoma"/>
          <w:color w:val="000000" w:themeColor="text1"/>
          <w:szCs w:val="24"/>
          <w:lang w:val="es-ES_tradnl" w:eastAsia="es-ES"/>
        </w:rPr>
        <w:t>usuario</w:t>
      </w:r>
      <w:r w:rsidR="00C12A75" w:rsidRPr="00E0310A">
        <w:rPr>
          <w:rFonts w:cs="Tahoma"/>
          <w:color w:val="000000" w:themeColor="text1"/>
          <w:szCs w:val="24"/>
          <w:lang w:val="es-ES_tradnl" w:eastAsia="es-ES"/>
        </w:rPr>
        <w:t>.</w:t>
      </w:r>
    </w:p>
    <w:p w14:paraId="1BEAE177" w14:textId="45057573" w:rsidR="00C12A75" w:rsidRPr="00E0310A" w:rsidRDefault="00807953" w:rsidP="002430C8">
      <w:pPr>
        <w:spacing w:before="240" w:after="120" w:line="240" w:lineRule="auto"/>
        <w:jc w:val="both"/>
        <w:rPr>
          <w:rFonts w:cs="Tahoma"/>
          <w:color w:val="000000" w:themeColor="text1"/>
          <w:szCs w:val="24"/>
          <w:lang w:val="es-ES_tradnl" w:eastAsia="es-ES"/>
        </w:rPr>
      </w:pPr>
      <w:r w:rsidRPr="00E0310A">
        <w:rPr>
          <w:rFonts w:cs="Tahoma"/>
          <w:b/>
          <w:color w:val="000000" w:themeColor="text1"/>
          <w:szCs w:val="24"/>
          <w:lang w:val="es-ES_tradnl" w:eastAsia="es-ES"/>
        </w:rPr>
        <w:t xml:space="preserve">Falla en la </w:t>
      </w:r>
      <w:r w:rsidR="00647C03" w:rsidRPr="00E0310A">
        <w:rPr>
          <w:rFonts w:cs="Tahoma"/>
          <w:b/>
          <w:color w:val="000000" w:themeColor="text1"/>
          <w:szCs w:val="24"/>
          <w:lang w:val="es-ES_tradnl" w:eastAsia="es-ES"/>
        </w:rPr>
        <w:t xml:space="preserve">prestación </w:t>
      </w:r>
      <w:r w:rsidRPr="00E0310A">
        <w:rPr>
          <w:rFonts w:cs="Tahoma"/>
          <w:b/>
          <w:color w:val="000000" w:themeColor="text1"/>
          <w:szCs w:val="24"/>
          <w:lang w:val="es-ES_tradnl" w:eastAsia="es-ES"/>
        </w:rPr>
        <w:t xml:space="preserve">del </w:t>
      </w:r>
      <w:r w:rsidR="00647C03" w:rsidRPr="00E0310A">
        <w:rPr>
          <w:rFonts w:cs="Tahoma"/>
          <w:b/>
          <w:color w:val="000000" w:themeColor="text1"/>
          <w:szCs w:val="24"/>
          <w:lang w:val="es-ES_tradnl" w:eastAsia="es-ES"/>
        </w:rPr>
        <w:t>servicio</w:t>
      </w:r>
      <w:r w:rsidRPr="00E0310A">
        <w:rPr>
          <w:rFonts w:cs="Tahoma"/>
          <w:color w:val="000000" w:themeColor="text1"/>
          <w:szCs w:val="24"/>
          <w:lang w:val="es-ES_tradnl" w:eastAsia="es-ES"/>
        </w:rPr>
        <w:t>: i</w:t>
      </w:r>
      <w:r w:rsidR="00C12A75" w:rsidRPr="00E0310A">
        <w:rPr>
          <w:rFonts w:cs="Tahoma"/>
          <w:color w:val="000000" w:themeColor="text1"/>
          <w:szCs w:val="24"/>
          <w:lang w:val="es-ES_tradnl" w:eastAsia="es-ES"/>
        </w:rPr>
        <w:t>ncumplimiento por parte de la persona prestadora en la prestación continua de un servicio de buena calidad</w:t>
      </w:r>
      <w:r w:rsidRPr="00E0310A">
        <w:rPr>
          <w:rFonts w:cs="Tahoma"/>
          <w:color w:val="000000" w:themeColor="text1"/>
          <w:szCs w:val="24"/>
          <w:lang w:val="es-ES_tradnl" w:eastAsia="es-ES"/>
        </w:rPr>
        <w:t>.</w:t>
      </w:r>
    </w:p>
    <w:p w14:paraId="1CD84AF4" w14:textId="2454BD89" w:rsidR="00C12A75" w:rsidRPr="00E0310A" w:rsidRDefault="00C12A75" w:rsidP="002430C8">
      <w:pPr>
        <w:spacing w:before="240" w:after="120" w:line="240" w:lineRule="auto"/>
        <w:jc w:val="both"/>
        <w:rPr>
          <w:rFonts w:cs="Tahoma"/>
          <w:color w:val="000000" w:themeColor="text1"/>
          <w:szCs w:val="24"/>
          <w:lang w:val="es-ES_tradnl" w:eastAsia="es-ES"/>
        </w:rPr>
      </w:pPr>
      <w:r w:rsidRPr="00E0310A">
        <w:rPr>
          <w:rFonts w:cs="Tahoma"/>
          <w:b/>
          <w:bCs/>
          <w:color w:val="000000" w:themeColor="text1"/>
          <w:szCs w:val="24"/>
          <w:lang w:val="es-ES_tradnl" w:eastAsia="es-ES"/>
        </w:rPr>
        <w:t xml:space="preserve">Fuga </w:t>
      </w:r>
      <w:r w:rsidR="00647C03" w:rsidRPr="00E0310A">
        <w:rPr>
          <w:rFonts w:cs="Tahoma"/>
          <w:b/>
          <w:bCs/>
          <w:color w:val="000000" w:themeColor="text1"/>
          <w:szCs w:val="24"/>
          <w:lang w:val="es-ES_tradnl" w:eastAsia="es-ES"/>
        </w:rPr>
        <w:t>imperceptible</w:t>
      </w:r>
      <w:r w:rsidR="00807953" w:rsidRPr="00E0310A">
        <w:rPr>
          <w:rFonts w:cs="Tahoma"/>
          <w:b/>
          <w:bCs/>
          <w:color w:val="000000" w:themeColor="text1"/>
          <w:szCs w:val="24"/>
          <w:lang w:val="es-ES_tradnl" w:eastAsia="es-ES"/>
        </w:rPr>
        <w:t>:</w:t>
      </w:r>
      <w:r w:rsidRPr="00E0310A">
        <w:rPr>
          <w:rFonts w:cs="Tahoma"/>
          <w:color w:val="000000" w:themeColor="text1"/>
          <w:szCs w:val="24"/>
          <w:lang w:val="es-ES_tradnl" w:eastAsia="es-ES"/>
        </w:rPr>
        <w:t xml:space="preserve"> </w:t>
      </w:r>
      <w:r w:rsidR="00807953" w:rsidRPr="00E0310A">
        <w:rPr>
          <w:rFonts w:cs="Tahoma"/>
          <w:color w:val="000000" w:themeColor="text1"/>
          <w:szCs w:val="24"/>
          <w:lang w:val="es-ES_tradnl" w:eastAsia="es-ES"/>
        </w:rPr>
        <w:t>v</w:t>
      </w:r>
      <w:r w:rsidRPr="00E0310A">
        <w:rPr>
          <w:rFonts w:cs="Tahoma"/>
          <w:color w:val="000000" w:themeColor="text1"/>
          <w:szCs w:val="24"/>
          <w:lang w:val="es-ES_tradnl" w:eastAsia="es-ES"/>
        </w:rPr>
        <w:t xml:space="preserve">olumen de agua que se escapa a través de las </w:t>
      </w:r>
      <w:r w:rsidR="00174EF6" w:rsidRPr="00E0310A">
        <w:rPr>
          <w:rFonts w:cs="Tahoma"/>
          <w:color w:val="000000" w:themeColor="text1"/>
          <w:szCs w:val="24"/>
          <w:lang w:val="es-ES_tradnl" w:eastAsia="es-ES"/>
        </w:rPr>
        <w:t>redes internas</w:t>
      </w:r>
      <w:r w:rsidRPr="00E0310A">
        <w:rPr>
          <w:rFonts w:cs="Tahoma"/>
          <w:color w:val="000000" w:themeColor="text1"/>
          <w:szCs w:val="24"/>
          <w:lang w:val="es-ES_tradnl" w:eastAsia="es-ES"/>
        </w:rPr>
        <w:t xml:space="preserve"> de un inmueble y que no es perceptible directamente por sonidos o visualmente y, por ello, </w:t>
      </w:r>
      <w:r w:rsidR="00AA62FE" w:rsidRPr="00E0310A">
        <w:rPr>
          <w:rFonts w:cs="Tahoma"/>
          <w:color w:val="000000" w:themeColor="text1"/>
          <w:szCs w:val="24"/>
          <w:lang w:val="es-ES_tradnl" w:eastAsia="es-ES"/>
        </w:rPr>
        <w:t xml:space="preserve">sólo </w:t>
      </w:r>
      <w:r w:rsidRPr="00E0310A">
        <w:rPr>
          <w:rFonts w:cs="Tahoma"/>
          <w:color w:val="000000" w:themeColor="text1"/>
          <w:szCs w:val="24"/>
          <w:lang w:val="es-ES_tradnl" w:eastAsia="es-ES"/>
        </w:rPr>
        <w:t>puede detectarse mediante instrumentos especiales como el geófono o mediante la excavación.</w:t>
      </w:r>
    </w:p>
    <w:p w14:paraId="30C03960" w14:textId="54A73C14" w:rsidR="00C12A75" w:rsidRPr="00E0310A" w:rsidRDefault="00807953" w:rsidP="002430C8">
      <w:pPr>
        <w:spacing w:before="240" w:after="120" w:line="240" w:lineRule="auto"/>
        <w:jc w:val="both"/>
        <w:rPr>
          <w:rFonts w:cs="Tahoma"/>
          <w:color w:val="000000" w:themeColor="text1"/>
          <w:szCs w:val="24"/>
          <w:lang w:val="es-ES_tradnl" w:eastAsia="es-ES"/>
        </w:rPr>
      </w:pPr>
      <w:r w:rsidRPr="00E0310A">
        <w:rPr>
          <w:rFonts w:cs="Tahoma"/>
          <w:b/>
          <w:bCs/>
          <w:color w:val="000000" w:themeColor="text1"/>
          <w:szCs w:val="24"/>
          <w:lang w:val="es-ES_tradnl" w:eastAsia="es-ES"/>
        </w:rPr>
        <w:t xml:space="preserve">Fuga </w:t>
      </w:r>
      <w:r w:rsidR="00647C03" w:rsidRPr="00E0310A">
        <w:rPr>
          <w:rFonts w:cs="Tahoma"/>
          <w:b/>
          <w:bCs/>
          <w:color w:val="000000" w:themeColor="text1"/>
          <w:szCs w:val="24"/>
          <w:lang w:val="es-ES_tradnl" w:eastAsia="es-ES"/>
        </w:rPr>
        <w:t>perceptible</w:t>
      </w:r>
      <w:r w:rsidRPr="00E0310A">
        <w:rPr>
          <w:rFonts w:cs="Tahoma"/>
          <w:b/>
          <w:bCs/>
          <w:color w:val="000000" w:themeColor="text1"/>
          <w:szCs w:val="24"/>
          <w:lang w:val="es-ES_tradnl" w:eastAsia="es-ES"/>
        </w:rPr>
        <w:t>:</w:t>
      </w:r>
      <w:r w:rsidRPr="00E0310A">
        <w:rPr>
          <w:rFonts w:cs="Tahoma"/>
          <w:color w:val="000000" w:themeColor="text1"/>
          <w:szCs w:val="24"/>
          <w:lang w:val="es-ES_tradnl" w:eastAsia="es-ES"/>
        </w:rPr>
        <w:t xml:space="preserve"> v</w:t>
      </w:r>
      <w:r w:rsidR="00C12A75" w:rsidRPr="00E0310A">
        <w:rPr>
          <w:rFonts w:cs="Tahoma"/>
          <w:color w:val="000000" w:themeColor="text1"/>
          <w:szCs w:val="24"/>
          <w:lang w:val="es-ES_tradnl" w:eastAsia="es-ES"/>
        </w:rPr>
        <w:t xml:space="preserve">olumen de agua que se escapa a través de las </w:t>
      </w:r>
      <w:r w:rsidR="00C705CB" w:rsidRPr="00E0310A">
        <w:rPr>
          <w:rFonts w:cs="Tahoma"/>
          <w:color w:val="000000" w:themeColor="text1"/>
          <w:szCs w:val="24"/>
          <w:lang w:val="es-ES_tradnl" w:eastAsia="es-ES"/>
        </w:rPr>
        <w:t>redes internas</w:t>
      </w:r>
      <w:r w:rsidR="00C12A75" w:rsidRPr="00E0310A">
        <w:rPr>
          <w:rFonts w:cs="Tahoma"/>
          <w:color w:val="000000" w:themeColor="text1"/>
          <w:szCs w:val="24"/>
          <w:lang w:val="es-ES_tradnl" w:eastAsia="es-ES"/>
        </w:rPr>
        <w:t xml:space="preserve"> de un inmueble que puede detectarse por los sentidos, directamente o por las huellas que deja en muros o pisos. </w:t>
      </w:r>
    </w:p>
    <w:p w14:paraId="5965DD55" w14:textId="269C3592" w:rsidR="00C12A75" w:rsidRPr="00E0310A" w:rsidRDefault="00C12A75" w:rsidP="002430C8">
      <w:pPr>
        <w:spacing w:before="240" w:after="120" w:line="240" w:lineRule="auto"/>
        <w:jc w:val="both"/>
        <w:rPr>
          <w:rFonts w:cs="Tahoma"/>
          <w:color w:val="000000" w:themeColor="text1"/>
          <w:szCs w:val="24"/>
          <w:lang w:val="es-ES_tradnl" w:eastAsia="es-ES"/>
        </w:rPr>
      </w:pPr>
      <w:r w:rsidRPr="00E0310A">
        <w:rPr>
          <w:rFonts w:cs="Tahoma"/>
          <w:b/>
          <w:bCs/>
          <w:color w:val="000000" w:themeColor="text1"/>
          <w:szCs w:val="24"/>
          <w:lang w:val="es-ES_tradnl" w:eastAsia="es-ES"/>
        </w:rPr>
        <w:lastRenderedPageBreak/>
        <w:t>Medidor</w:t>
      </w:r>
      <w:r w:rsidR="00EF683F" w:rsidRPr="00E0310A">
        <w:rPr>
          <w:rFonts w:cs="Tahoma"/>
          <w:b/>
          <w:bCs/>
          <w:color w:val="000000" w:themeColor="text1"/>
          <w:szCs w:val="24"/>
          <w:lang w:val="es-ES_tradnl" w:eastAsia="es-ES"/>
        </w:rPr>
        <w:t xml:space="preserve"> de agua</w:t>
      </w:r>
      <w:r w:rsidRPr="00E0310A">
        <w:rPr>
          <w:rFonts w:cs="Tahoma"/>
          <w:b/>
          <w:bCs/>
          <w:color w:val="000000" w:themeColor="text1"/>
          <w:szCs w:val="24"/>
          <w:lang w:val="es-ES_tradnl" w:eastAsia="es-ES"/>
        </w:rPr>
        <w:t>:</w:t>
      </w:r>
      <w:r w:rsidRPr="00E0310A">
        <w:rPr>
          <w:rFonts w:cs="Tahoma"/>
          <w:i/>
          <w:iCs/>
          <w:color w:val="000000" w:themeColor="text1"/>
          <w:szCs w:val="24"/>
          <w:lang w:val="es-ES_tradnl" w:eastAsia="es-ES"/>
        </w:rPr>
        <w:t xml:space="preserve"> </w:t>
      </w:r>
      <w:r w:rsidR="00D3635E" w:rsidRPr="00E0310A">
        <w:rPr>
          <w:rFonts w:cs="Tahoma"/>
          <w:color w:val="000000" w:themeColor="text1"/>
          <w:szCs w:val="24"/>
          <w:lang w:val="es-ES_tradnl" w:eastAsia="es-ES"/>
        </w:rPr>
        <w:t xml:space="preserve">Instrumento destinado a medir continuamente, memorizar y visualizar el volumen de agua que pasa a través del </w:t>
      </w:r>
      <w:r w:rsidR="00C705CB" w:rsidRPr="00E0310A">
        <w:rPr>
          <w:rFonts w:cs="Tahoma"/>
          <w:color w:val="000000" w:themeColor="text1"/>
          <w:szCs w:val="24"/>
          <w:lang w:val="es-ES_tradnl" w:eastAsia="es-ES"/>
        </w:rPr>
        <w:t xml:space="preserve">instrumento </w:t>
      </w:r>
      <w:r w:rsidR="00D3635E" w:rsidRPr="00E0310A">
        <w:rPr>
          <w:rFonts w:cs="Tahoma"/>
          <w:color w:val="000000" w:themeColor="text1"/>
          <w:szCs w:val="24"/>
          <w:lang w:val="es-ES_tradnl" w:eastAsia="es-ES"/>
        </w:rPr>
        <w:t>de medi</w:t>
      </w:r>
      <w:r w:rsidR="00C705CB" w:rsidRPr="00E0310A">
        <w:rPr>
          <w:rFonts w:cs="Tahoma"/>
          <w:color w:val="000000" w:themeColor="text1"/>
          <w:szCs w:val="24"/>
          <w:lang w:val="es-ES_tradnl" w:eastAsia="es-ES"/>
        </w:rPr>
        <w:t>da</w:t>
      </w:r>
      <w:r w:rsidR="006A3456" w:rsidRPr="00E0310A">
        <w:rPr>
          <w:rFonts w:cs="Tahoma"/>
          <w:color w:val="000000" w:themeColor="text1"/>
          <w:szCs w:val="24"/>
          <w:lang w:val="es-ES_tradnl" w:eastAsia="es-ES"/>
        </w:rPr>
        <w:t>.</w:t>
      </w:r>
    </w:p>
    <w:p w14:paraId="33E8EE54" w14:textId="271ECB22" w:rsidR="00C12A75" w:rsidRPr="00E0310A" w:rsidRDefault="00807953" w:rsidP="002430C8">
      <w:pPr>
        <w:spacing w:before="240" w:after="120" w:line="240" w:lineRule="auto"/>
        <w:jc w:val="both"/>
        <w:rPr>
          <w:rFonts w:cs="Tahoma"/>
          <w:color w:val="000000" w:themeColor="text1"/>
          <w:szCs w:val="24"/>
          <w:lang w:val="es-ES_tradnl" w:eastAsia="es-ES"/>
        </w:rPr>
      </w:pPr>
      <w:r w:rsidRPr="00E0310A">
        <w:rPr>
          <w:rFonts w:cs="Tahoma"/>
          <w:b/>
          <w:bCs/>
          <w:color w:val="000000" w:themeColor="text1"/>
          <w:szCs w:val="24"/>
          <w:lang w:val="es-ES_tradnl" w:eastAsia="es-ES"/>
        </w:rPr>
        <w:t xml:space="preserve">Nivel </w:t>
      </w:r>
      <w:r w:rsidR="00647C03" w:rsidRPr="00E0310A">
        <w:rPr>
          <w:rFonts w:cs="Tahoma"/>
          <w:b/>
          <w:bCs/>
          <w:color w:val="000000" w:themeColor="text1"/>
          <w:szCs w:val="24"/>
          <w:lang w:val="es-ES_tradnl" w:eastAsia="es-ES"/>
        </w:rPr>
        <w:t>freático</w:t>
      </w:r>
      <w:r w:rsidR="00C12A75" w:rsidRPr="00E0310A">
        <w:rPr>
          <w:rFonts w:cs="Tahoma"/>
          <w:b/>
          <w:bCs/>
          <w:color w:val="000000" w:themeColor="text1"/>
          <w:szCs w:val="24"/>
          <w:lang w:val="es-ES_tradnl" w:eastAsia="es-ES"/>
        </w:rPr>
        <w:t xml:space="preserve">: </w:t>
      </w:r>
      <w:r w:rsidR="00C12A75" w:rsidRPr="00E0310A">
        <w:rPr>
          <w:rFonts w:cs="Tahoma"/>
          <w:color w:val="000000" w:themeColor="text1"/>
          <w:szCs w:val="24"/>
          <w:lang w:val="es-ES_tradnl" w:eastAsia="es-ES"/>
        </w:rPr>
        <w:t xml:space="preserve">acumulación de agua subterránea que se encuentra a una profundidad bajo el nivel del suelo. </w:t>
      </w:r>
    </w:p>
    <w:p w14:paraId="5AAB413C" w14:textId="0C570571" w:rsidR="004D51B3" w:rsidRPr="00E0310A" w:rsidRDefault="00C61973" w:rsidP="002430C8">
      <w:pPr>
        <w:pStyle w:val="Textocomentario"/>
        <w:spacing w:before="240" w:after="120"/>
        <w:jc w:val="both"/>
        <w:rPr>
          <w:rFonts w:ascii="Tahoma" w:hAnsi="Tahoma" w:cs="Tahoma"/>
          <w:color w:val="000000" w:themeColor="text1"/>
          <w:sz w:val="24"/>
          <w:szCs w:val="24"/>
          <w:lang w:val="es-ES_tradnl" w:eastAsia="es-ES"/>
        </w:rPr>
      </w:pPr>
      <w:bookmarkStart w:id="1" w:name="_Hlk109050861"/>
      <w:r w:rsidRPr="00E0310A">
        <w:rPr>
          <w:rFonts w:ascii="Tahoma" w:hAnsi="Tahoma" w:cs="Tahoma"/>
          <w:b/>
          <w:bCs/>
          <w:color w:val="000000" w:themeColor="text1"/>
          <w:sz w:val="24"/>
          <w:szCs w:val="24"/>
          <w:lang w:val="es-ES" w:eastAsia="es-CO"/>
        </w:rPr>
        <w:t>Inmueble</w:t>
      </w:r>
      <w:r w:rsidR="008760CA" w:rsidRPr="00E0310A">
        <w:rPr>
          <w:rFonts w:ascii="Tahoma" w:hAnsi="Tahoma" w:cs="Tahoma"/>
          <w:b/>
          <w:bCs/>
          <w:color w:val="000000" w:themeColor="text1"/>
          <w:sz w:val="24"/>
          <w:szCs w:val="24"/>
          <w:lang w:val="es-ES" w:eastAsia="es-CO"/>
        </w:rPr>
        <w:t xml:space="preserve">, edificación u </w:t>
      </w:r>
      <w:r w:rsidR="00647C03" w:rsidRPr="00E0310A">
        <w:rPr>
          <w:rFonts w:ascii="Tahoma" w:hAnsi="Tahoma" w:cs="Tahoma"/>
          <w:b/>
          <w:bCs/>
          <w:color w:val="000000" w:themeColor="text1"/>
          <w:sz w:val="24"/>
          <w:szCs w:val="24"/>
          <w:lang w:val="es-ES" w:eastAsia="es-CO"/>
        </w:rPr>
        <w:t>o</w:t>
      </w:r>
      <w:r w:rsidR="007D2CAF" w:rsidRPr="00E0310A">
        <w:rPr>
          <w:rFonts w:ascii="Tahoma" w:hAnsi="Tahoma" w:cs="Tahoma"/>
          <w:b/>
          <w:bCs/>
          <w:color w:val="000000" w:themeColor="text1"/>
          <w:sz w:val="24"/>
          <w:szCs w:val="24"/>
          <w:lang w:val="es-ES" w:eastAsia="es-CO"/>
        </w:rPr>
        <w:t>bra</w:t>
      </w:r>
      <w:r w:rsidR="00C54BBB" w:rsidRPr="00E0310A">
        <w:rPr>
          <w:rFonts w:ascii="Tahoma" w:hAnsi="Tahoma" w:cs="Tahoma"/>
          <w:b/>
          <w:bCs/>
          <w:color w:val="000000" w:themeColor="text1"/>
          <w:sz w:val="24"/>
          <w:szCs w:val="24"/>
          <w:lang w:val="es-ES" w:eastAsia="es-CO"/>
        </w:rPr>
        <w:t xml:space="preserve"> </w:t>
      </w:r>
      <w:r w:rsidR="00647C03" w:rsidRPr="00E0310A">
        <w:rPr>
          <w:rFonts w:ascii="Tahoma" w:hAnsi="Tahoma" w:cs="Tahoma"/>
          <w:b/>
          <w:bCs/>
          <w:color w:val="000000" w:themeColor="text1"/>
          <w:sz w:val="24"/>
          <w:szCs w:val="24"/>
          <w:lang w:val="es-ES" w:eastAsia="es-CO"/>
        </w:rPr>
        <w:t>t</w:t>
      </w:r>
      <w:r w:rsidR="007D2CAF" w:rsidRPr="00E0310A">
        <w:rPr>
          <w:rFonts w:ascii="Tahoma" w:hAnsi="Tahoma" w:cs="Tahoma"/>
          <w:b/>
          <w:bCs/>
          <w:color w:val="000000" w:themeColor="text1"/>
          <w:sz w:val="24"/>
          <w:szCs w:val="24"/>
          <w:lang w:val="es-ES" w:eastAsia="es-CO"/>
        </w:rPr>
        <w:t>erminada</w:t>
      </w:r>
      <w:bookmarkEnd w:id="1"/>
      <w:r w:rsidR="007D2CAF" w:rsidRPr="00E0310A">
        <w:rPr>
          <w:rFonts w:ascii="Tahoma" w:hAnsi="Tahoma" w:cs="Tahoma"/>
          <w:color w:val="000000" w:themeColor="text1"/>
          <w:sz w:val="24"/>
          <w:szCs w:val="24"/>
          <w:lang w:val="es-ES_tradnl" w:eastAsia="es-ES"/>
        </w:rPr>
        <w:t xml:space="preserve">: </w:t>
      </w:r>
      <w:r w:rsidR="00F43886" w:rsidRPr="00E0310A">
        <w:rPr>
          <w:rFonts w:ascii="Tahoma" w:hAnsi="Tahoma" w:cs="Tahoma"/>
          <w:color w:val="000000" w:themeColor="text1"/>
          <w:sz w:val="24"/>
          <w:szCs w:val="24"/>
          <w:lang w:val="es-ES_tradnl" w:eastAsia="es-ES"/>
        </w:rPr>
        <w:t>obra que culminó todas las etapas que comprendía su construcción</w:t>
      </w:r>
      <w:r w:rsidR="00A830C7" w:rsidRPr="00E0310A">
        <w:rPr>
          <w:rFonts w:ascii="Tahoma" w:hAnsi="Tahoma" w:cs="Tahoma"/>
          <w:color w:val="000000" w:themeColor="text1"/>
          <w:sz w:val="24"/>
          <w:szCs w:val="24"/>
          <w:lang w:val="es-ES_tradnl" w:eastAsia="es-ES"/>
        </w:rPr>
        <w:t xml:space="preserve"> con entrada independiente, techo, ventanas, red o instalación interna de acueducto y alcantarillado, aparatos sanitarios, entre otros</w:t>
      </w:r>
      <w:r w:rsidR="00641A8B" w:rsidRPr="00E0310A">
        <w:rPr>
          <w:rFonts w:ascii="Tahoma" w:hAnsi="Tahoma" w:cs="Tahoma"/>
          <w:color w:val="000000" w:themeColor="text1"/>
          <w:sz w:val="24"/>
          <w:szCs w:val="24"/>
          <w:lang w:val="es-ES_tradnl" w:eastAsia="es-ES"/>
        </w:rPr>
        <w:t xml:space="preserve">, que cumple con todas las condiciones técnicas para la conexión de los servicios </w:t>
      </w:r>
      <w:r w:rsidR="00F43886" w:rsidRPr="00E0310A">
        <w:rPr>
          <w:rFonts w:ascii="Tahoma" w:hAnsi="Tahoma" w:cs="Tahoma"/>
          <w:color w:val="000000" w:themeColor="text1"/>
          <w:sz w:val="24"/>
          <w:szCs w:val="24"/>
          <w:lang w:val="es-ES_tradnl" w:eastAsia="es-ES"/>
        </w:rPr>
        <w:t>y</w:t>
      </w:r>
      <w:r w:rsidR="00641A8B" w:rsidRPr="00E0310A">
        <w:rPr>
          <w:rFonts w:ascii="Tahoma" w:hAnsi="Tahoma" w:cs="Tahoma"/>
          <w:color w:val="000000" w:themeColor="text1"/>
          <w:sz w:val="24"/>
          <w:szCs w:val="24"/>
          <w:lang w:val="es-ES_tradnl" w:eastAsia="es-ES"/>
        </w:rPr>
        <w:t xml:space="preserve"> que</w:t>
      </w:r>
      <w:r w:rsidR="00F43886" w:rsidRPr="00E0310A">
        <w:rPr>
          <w:rFonts w:ascii="Tahoma" w:hAnsi="Tahoma" w:cs="Tahoma"/>
          <w:color w:val="000000" w:themeColor="text1"/>
          <w:sz w:val="24"/>
          <w:szCs w:val="24"/>
          <w:lang w:val="es-ES_tradnl" w:eastAsia="es-ES"/>
        </w:rPr>
        <w:t xml:space="preserve"> </w:t>
      </w:r>
      <w:r w:rsidR="00ED4CA4" w:rsidRPr="00E0310A">
        <w:rPr>
          <w:rFonts w:ascii="Tahoma" w:hAnsi="Tahoma" w:cs="Tahoma"/>
          <w:color w:val="000000" w:themeColor="text1"/>
          <w:sz w:val="24"/>
          <w:szCs w:val="24"/>
          <w:lang w:val="es-ES_tradnl" w:eastAsia="es-ES"/>
        </w:rPr>
        <w:t>puede ser</w:t>
      </w:r>
      <w:r w:rsidR="00F96486" w:rsidRPr="00E0310A">
        <w:rPr>
          <w:rFonts w:ascii="Tahoma" w:hAnsi="Tahoma" w:cs="Tahoma"/>
          <w:color w:val="000000" w:themeColor="text1"/>
          <w:sz w:val="24"/>
          <w:szCs w:val="24"/>
          <w:lang w:val="es-ES_tradnl" w:eastAsia="es-ES"/>
        </w:rPr>
        <w:t xml:space="preserve"> habita</w:t>
      </w:r>
      <w:r w:rsidR="00107B36" w:rsidRPr="00E0310A">
        <w:rPr>
          <w:rFonts w:ascii="Tahoma" w:hAnsi="Tahoma" w:cs="Tahoma"/>
          <w:color w:val="000000" w:themeColor="text1"/>
          <w:sz w:val="24"/>
          <w:szCs w:val="24"/>
          <w:lang w:val="es-ES_tradnl" w:eastAsia="es-ES"/>
        </w:rPr>
        <w:t xml:space="preserve">do o utilizado </w:t>
      </w:r>
      <w:r w:rsidR="007671FC" w:rsidRPr="00E0310A">
        <w:rPr>
          <w:rFonts w:ascii="Tahoma" w:hAnsi="Tahoma" w:cs="Tahoma"/>
          <w:color w:val="000000" w:themeColor="text1"/>
          <w:sz w:val="24"/>
          <w:szCs w:val="24"/>
          <w:lang w:val="es-ES_tradnl" w:eastAsia="es-ES"/>
        </w:rPr>
        <w:t xml:space="preserve">por el </w:t>
      </w:r>
      <w:r w:rsidR="00452D67">
        <w:rPr>
          <w:rFonts w:ascii="Tahoma" w:hAnsi="Tahoma" w:cs="Tahoma"/>
          <w:color w:val="000000" w:themeColor="text1"/>
          <w:sz w:val="24"/>
          <w:szCs w:val="24"/>
          <w:lang w:val="es-ES_tradnl" w:eastAsia="es-ES"/>
        </w:rPr>
        <w:t>usuario</w:t>
      </w:r>
      <w:r w:rsidR="00452D67" w:rsidRPr="00E0310A">
        <w:rPr>
          <w:rFonts w:ascii="Tahoma" w:hAnsi="Tahoma" w:cs="Tahoma"/>
          <w:color w:val="000000" w:themeColor="text1"/>
          <w:sz w:val="24"/>
          <w:szCs w:val="24"/>
          <w:lang w:val="es-ES_tradnl" w:eastAsia="es-ES"/>
        </w:rPr>
        <w:t>.</w:t>
      </w:r>
    </w:p>
    <w:p w14:paraId="583076D4" w14:textId="74011EF2" w:rsidR="00E403A6" w:rsidRPr="00E0310A" w:rsidRDefault="00E403A6" w:rsidP="002430C8">
      <w:pPr>
        <w:pStyle w:val="Textocomentario"/>
        <w:spacing w:before="240" w:after="120"/>
        <w:jc w:val="both"/>
        <w:rPr>
          <w:rFonts w:ascii="Tahoma" w:hAnsi="Tahoma" w:cs="Tahoma"/>
          <w:color w:val="000000" w:themeColor="text1"/>
          <w:sz w:val="24"/>
          <w:szCs w:val="24"/>
          <w:lang w:val="es-ES"/>
        </w:rPr>
      </w:pPr>
      <w:r w:rsidRPr="00E0310A">
        <w:rPr>
          <w:rFonts w:ascii="Tahoma" w:hAnsi="Tahoma" w:cs="Tahoma"/>
          <w:b/>
          <w:bCs/>
          <w:color w:val="000000" w:themeColor="text1"/>
          <w:sz w:val="24"/>
          <w:szCs w:val="24"/>
          <w:lang w:val="es-ES"/>
        </w:rPr>
        <w:t xml:space="preserve">Perímetro urbano: </w:t>
      </w:r>
      <w:r w:rsidRPr="00E0310A">
        <w:rPr>
          <w:rFonts w:ascii="Tahoma" w:hAnsi="Tahoma" w:cs="Tahoma"/>
          <w:color w:val="000000" w:themeColor="text1"/>
          <w:sz w:val="24"/>
          <w:szCs w:val="24"/>
          <w:lang w:val="es-ES"/>
        </w:rPr>
        <w:t>delimitación del área que conforma el suelo urbano en un municipio o distrito.</w:t>
      </w:r>
    </w:p>
    <w:p w14:paraId="06C1B507" w14:textId="5674447B" w:rsidR="00C12A75" w:rsidRPr="00E0310A" w:rsidRDefault="00C12A75" w:rsidP="002430C8">
      <w:pPr>
        <w:spacing w:before="240" w:after="120" w:line="240" w:lineRule="auto"/>
        <w:jc w:val="both"/>
        <w:rPr>
          <w:rFonts w:cs="Tahoma"/>
          <w:color w:val="000000" w:themeColor="text1"/>
          <w:szCs w:val="24"/>
          <w:lang w:val="es-ES" w:eastAsia="es-ES"/>
        </w:rPr>
      </w:pPr>
      <w:r w:rsidRPr="00E0310A">
        <w:rPr>
          <w:rFonts w:cs="Tahoma"/>
          <w:b/>
          <w:bCs/>
          <w:color w:val="000000" w:themeColor="text1"/>
          <w:szCs w:val="24"/>
          <w:lang w:val="es-ES" w:eastAsia="es-ES"/>
        </w:rPr>
        <w:t xml:space="preserve">Petición: </w:t>
      </w:r>
      <w:r w:rsidRPr="00E0310A">
        <w:rPr>
          <w:rFonts w:cs="Tahoma"/>
          <w:color w:val="000000" w:themeColor="text1"/>
          <w:szCs w:val="24"/>
          <w:lang w:val="es-ES_tradnl" w:eastAsia="es-ES"/>
        </w:rPr>
        <w:t xml:space="preserve">actuación por medio de la cual el </w:t>
      </w:r>
      <w:r w:rsidR="00452D67">
        <w:rPr>
          <w:rFonts w:cs="Tahoma"/>
          <w:color w:val="000000" w:themeColor="text1"/>
          <w:szCs w:val="24"/>
          <w:lang w:val="es-ES_tradnl" w:eastAsia="es-ES"/>
        </w:rPr>
        <w:t>usuario</w:t>
      </w:r>
      <w:r w:rsidRPr="00E0310A">
        <w:rPr>
          <w:rFonts w:cs="Tahoma"/>
          <w:color w:val="000000" w:themeColor="text1"/>
          <w:szCs w:val="24"/>
          <w:lang w:val="es-ES_tradnl" w:eastAsia="es-ES"/>
        </w:rPr>
        <w:t xml:space="preserve"> solicita </w:t>
      </w:r>
      <w:r w:rsidR="000972DC" w:rsidRPr="00E0310A">
        <w:rPr>
          <w:rFonts w:cs="Tahoma"/>
          <w:color w:val="000000" w:themeColor="text1"/>
          <w:szCs w:val="24"/>
          <w:lang w:val="es-ES_tradnl" w:eastAsia="es-ES"/>
        </w:rPr>
        <w:t>pronunciamiento de</w:t>
      </w:r>
      <w:r w:rsidRPr="00E0310A">
        <w:rPr>
          <w:rFonts w:cs="Tahoma"/>
          <w:b/>
          <w:bCs/>
          <w:color w:val="000000" w:themeColor="text1"/>
          <w:szCs w:val="24"/>
          <w:lang w:val="es-ES_tradnl" w:eastAsia="es-ES"/>
        </w:rPr>
        <w:t xml:space="preserve"> </w:t>
      </w:r>
      <w:r w:rsidR="00E9098A" w:rsidRPr="00E0310A">
        <w:rPr>
          <w:rFonts w:cs="Tahoma"/>
          <w:color w:val="000000" w:themeColor="text1"/>
          <w:szCs w:val="24"/>
          <w:lang w:val="es-ES_tradnl" w:eastAsia="es-ES"/>
        </w:rPr>
        <w:t xml:space="preserve">EPM </w:t>
      </w:r>
      <w:r w:rsidR="00912D20" w:rsidRPr="00E0310A">
        <w:rPr>
          <w:rFonts w:cs="Tahoma"/>
          <w:color w:val="000000" w:themeColor="text1"/>
          <w:szCs w:val="24"/>
          <w:lang w:val="es-ES_tradnl" w:eastAsia="es-ES"/>
        </w:rPr>
        <w:t xml:space="preserve">sobre un asunto que le interesa al </w:t>
      </w:r>
      <w:r w:rsidR="00452D67">
        <w:rPr>
          <w:rFonts w:cs="Tahoma"/>
          <w:color w:val="000000" w:themeColor="text1"/>
          <w:szCs w:val="24"/>
          <w:lang w:val="es-ES_tradnl" w:eastAsia="es-ES"/>
        </w:rPr>
        <w:t>usuario</w:t>
      </w:r>
      <w:r w:rsidR="00912D20" w:rsidRPr="00E0310A">
        <w:rPr>
          <w:rFonts w:cs="Tahoma"/>
          <w:color w:val="000000" w:themeColor="text1"/>
          <w:szCs w:val="24"/>
          <w:lang w:val="es-ES_tradnl" w:eastAsia="es-ES"/>
        </w:rPr>
        <w:t xml:space="preserve"> o suscriptor de </w:t>
      </w:r>
      <w:r w:rsidR="00E9098A" w:rsidRPr="00E0310A">
        <w:rPr>
          <w:rFonts w:cs="Tahoma"/>
          <w:color w:val="000000" w:themeColor="text1"/>
          <w:szCs w:val="24"/>
          <w:lang w:val="es-ES_tradnl" w:eastAsia="es-ES"/>
        </w:rPr>
        <w:t>los</w:t>
      </w:r>
      <w:r w:rsidRPr="00E0310A">
        <w:rPr>
          <w:rFonts w:cs="Tahoma"/>
          <w:color w:val="000000" w:themeColor="text1"/>
          <w:szCs w:val="24"/>
          <w:lang w:val="es-ES_tradnl" w:eastAsia="es-ES"/>
        </w:rPr>
        <w:t xml:space="preserve"> servicios públicos </w:t>
      </w:r>
      <w:r w:rsidRPr="00E0310A">
        <w:rPr>
          <w:rFonts w:cs="Tahoma"/>
          <w:color w:val="000000" w:themeColor="text1"/>
          <w:szCs w:val="24"/>
          <w:lang w:val="es-ES" w:eastAsia="es-ES"/>
        </w:rPr>
        <w:t>domiciliarios de acueducto y alcantarillado</w:t>
      </w:r>
      <w:r w:rsidR="00912D20" w:rsidRPr="00E0310A">
        <w:rPr>
          <w:rFonts w:cs="Tahoma"/>
          <w:color w:val="000000" w:themeColor="text1"/>
          <w:szCs w:val="24"/>
          <w:lang w:val="es-ES" w:eastAsia="es-ES"/>
        </w:rPr>
        <w:t>.</w:t>
      </w:r>
      <w:r w:rsidR="0061040E" w:rsidRPr="00E0310A">
        <w:rPr>
          <w:rFonts w:cs="Tahoma"/>
          <w:color w:val="000000" w:themeColor="text1"/>
          <w:szCs w:val="24"/>
          <w:lang w:val="es-ES" w:eastAsia="es-ES"/>
        </w:rPr>
        <w:t xml:space="preserve"> </w:t>
      </w:r>
    </w:p>
    <w:p w14:paraId="52FA08DF" w14:textId="756688CD" w:rsidR="000F4BC6" w:rsidRPr="00E0310A" w:rsidRDefault="007D44BC" w:rsidP="002430C8">
      <w:pPr>
        <w:spacing w:before="240" w:after="120" w:line="240" w:lineRule="auto"/>
        <w:jc w:val="both"/>
        <w:rPr>
          <w:rFonts w:cs="Tahoma"/>
          <w:color w:val="000000" w:themeColor="text1"/>
          <w:szCs w:val="24"/>
          <w:lang w:val="es-ES" w:eastAsia="es-ES"/>
        </w:rPr>
      </w:pPr>
      <w:r w:rsidRPr="00E0310A">
        <w:rPr>
          <w:rFonts w:cs="Tahoma"/>
          <w:b/>
          <w:color w:val="000000" w:themeColor="text1"/>
          <w:szCs w:val="24"/>
          <w:lang w:val="es-ES" w:eastAsia="es-ES"/>
        </w:rPr>
        <w:t xml:space="preserve">Punto de </w:t>
      </w:r>
      <w:r w:rsidR="00FF65F1" w:rsidRPr="00E0310A">
        <w:rPr>
          <w:rFonts w:cs="Tahoma"/>
          <w:b/>
          <w:color w:val="000000" w:themeColor="text1"/>
          <w:szCs w:val="24"/>
          <w:lang w:val="es-ES" w:eastAsia="es-ES"/>
        </w:rPr>
        <w:t xml:space="preserve">control </w:t>
      </w:r>
      <w:r w:rsidR="000F4BC6" w:rsidRPr="00E0310A">
        <w:rPr>
          <w:rFonts w:cs="Tahoma"/>
          <w:b/>
          <w:color w:val="000000" w:themeColor="text1"/>
          <w:szCs w:val="24"/>
          <w:lang w:val="es-ES" w:eastAsia="es-ES"/>
        </w:rPr>
        <w:t xml:space="preserve">del </w:t>
      </w:r>
      <w:r w:rsidR="00FF65F1" w:rsidRPr="00E0310A">
        <w:rPr>
          <w:rFonts w:cs="Tahoma"/>
          <w:b/>
          <w:color w:val="000000" w:themeColor="text1"/>
          <w:szCs w:val="24"/>
          <w:lang w:val="es-ES" w:eastAsia="es-ES"/>
        </w:rPr>
        <w:t>vertimiento</w:t>
      </w:r>
      <w:r w:rsidR="000F4BC6" w:rsidRPr="00E0310A">
        <w:rPr>
          <w:rFonts w:cs="Tahoma"/>
          <w:b/>
          <w:color w:val="000000" w:themeColor="text1"/>
          <w:szCs w:val="24"/>
          <w:lang w:val="es-ES" w:eastAsia="es-ES"/>
        </w:rPr>
        <w:t>:</w:t>
      </w:r>
      <w:r w:rsidR="000F4BC6" w:rsidRPr="00E0310A">
        <w:rPr>
          <w:rFonts w:cs="Tahoma"/>
          <w:color w:val="000000" w:themeColor="text1"/>
          <w:szCs w:val="24"/>
          <w:lang w:val="es-ES" w:eastAsia="es-ES"/>
        </w:rPr>
        <w:t xml:space="preserve"> es el lugar técnicamente definido y acondicionado para la toma de muestras de las aguas residuales de los </w:t>
      </w:r>
      <w:r w:rsidR="00E2639E">
        <w:rPr>
          <w:rFonts w:cs="Tahoma"/>
          <w:color w:val="000000" w:themeColor="text1"/>
          <w:szCs w:val="24"/>
          <w:lang w:val="es-ES" w:eastAsia="es-ES"/>
        </w:rPr>
        <w:t>usuarios</w:t>
      </w:r>
      <w:r w:rsidR="000F4BC6" w:rsidRPr="00E0310A">
        <w:rPr>
          <w:rFonts w:cs="Tahoma"/>
          <w:color w:val="000000" w:themeColor="text1"/>
          <w:szCs w:val="24"/>
          <w:lang w:val="es-ES" w:eastAsia="es-ES"/>
        </w:rPr>
        <w:t xml:space="preserve"> de la autoridad ambiental o de los suscriptores y/o </w:t>
      </w:r>
      <w:r w:rsidR="00E2639E">
        <w:rPr>
          <w:rFonts w:cs="Tahoma"/>
          <w:color w:val="000000" w:themeColor="text1"/>
          <w:szCs w:val="24"/>
          <w:lang w:val="es-ES" w:eastAsia="es-ES"/>
        </w:rPr>
        <w:t>usuarios</w:t>
      </w:r>
      <w:r w:rsidR="000F4BC6" w:rsidRPr="00E0310A">
        <w:rPr>
          <w:rFonts w:cs="Tahoma"/>
          <w:color w:val="000000" w:themeColor="text1"/>
          <w:szCs w:val="24"/>
          <w:lang w:val="es-ES" w:eastAsia="es-ES"/>
        </w:rPr>
        <w:t xml:space="preserve"> del prestador del servicio público domiciliario de alcantarillado, localizado entre el sistema de tratamiento y el punto de descarga. </w:t>
      </w:r>
    </w:p>
    <w:p w14:paraId="5D33291A" w14:textId="0669FB29" w:rsidR="00C12A75" w:rsidRPr="00E0310A" w:rsidRDefault="00C12A75" w:rsidP="002430C8">
      <w:pPr>
        <w:spacing w:before="240" w:after="120" w:line="240" w:lineRule="auto"/>
        <w:jc w:val="both"/>
        <w:rPr>
          <w:rFonts w:cs="Tahoma"/>
          <w:color w:val="000000" w:themeColor="text1"/>
          <w:szCs w:val="24"/>
          <w:lang w:val="es-ES_tradnl" w:eastAsia="es-ES"/>
        </w:rPr>
      </w:pPr>
      <w:r w:rsidRPr="00E0310A">
        <w:rPr>
          <w:rFonts w:cs="Tahoma"/>
          <w:b/>
          <w:bCs/>
          <w:color w:val="000000" w:themeColor="text1"/>
          <w:szCs w:val="24"/>
          <w:lang w:val="es-ES_tradnl" w:eastAsia="es-ES"/>
        </w:rPr>
        <w:t xml:space="preserve">Queja: </w:t>
      </w:r>
      <w:r w:rsidR="00F46DAF" w:rsidRPr="00E0310A">
        <w:rPr>
          <w:rFonts w:cs="Tahoma"/>
          <w:color w:val="000000" w:themeColor="text1"/>
          <w:szCs w:val="24"/>
          <w:lang w:val="es-ES_tradnl" w:eastAsia="es-ES"/>
        </w:rPr>
        <w:t>es la manifestación de inconformidad, insatisfacción, desagrado o descontento presentada por cualquier persona, con motivo de lo que se considera una irregularidad, prestación deficiente de un servicio o incumplimiento de una obligación, o con la actuación de determinado o determinados servidores de la entidad.</w:t>
      </w:r>
    </w:p>
    <w:p w14:paraId="0EBCBF56" w14:textId="2456A4AE" w:rsidR="00E77E35" w:rsidRPr="00E0310A" w:rsidRDefault="00E77E35" w:rsidP="002430C8">
      <w:pPr>
        <w:spacing w:before="240" w:after="120" w:line="240" w:lineRule="auto"/>
        <w:jc w:val="both"/>
        <w:rPr>
          <w:rFonts w:cs="Tahoma"/>
          <w:color w:val="000000" w:themeColor="text1"/>
          <w:szCs w:val="24"/>
          <w:lang w:val="es-ES_tradnl" w:eastAsia="es-ES"/>
        </w:rPr>
      </w:pPr>
      <w:r w:rsidRPr="00E0310A">
        <w:rPr>
          <w:rFonts w:cs="Tahoma"/>
          <w:b/>
          <w:bCs/>
          <w:color w:val="000000" w:themeColor="text1"/>
          <w:szCs w:val="24"/>
          <w:lang w:val="es-ES_tradnl" w:eastAsia="es-ES"/>
        </w:rPr>
        <w:t>Reclamación:</w:t>
      </w:r>
      <w:r w:rsidRPr="00E0310A">
        <w:rPr>
          <w:rFonts w:cs="Tahoma"/>
          <w:color w:val="000000" w:themeColor="text1"/>
          <w:szCs w:val="24"/>
          <w:lang w:val="es-ES_tradnl" w:eastAsia="es-ES"/>
        </w:rPr>
        <w:t xml:space="preserve"> solicitud del </w:t>
      </w:r>
      <w:r w:rsidR="00452D67">
        <w:rPr>
          <w:rFonts w:cs="Tahoma"/>
          <w:color w:val="000000" w:themeColor="text1"/>
          <w:szCs w:val="24"/>
          <w:lang w:val="es-ES_tradnl" w:eastAsia="es-ES"/>
        </w:rPr>
        <w:t>usuario</w:t>
      </w:r>
      <w:r w:rsidRPr="00E0310A">
        <w:rPr>
          <w:rFonts w:cs="Tahoma"/>
          <w:color w:val="000000" w:themeColor="text1"/>
          <w:szCs w:val="24"/>
          <w:lang w:val="es-ES_tradnl" w:eastAsia="es-ES"/>
        </w:rPr>
        <w:t xml:space="preserve"> con el objeto de que </w:t>
      </w:r>
      <w:r w:rsidR="00E9098A" w:rsidRPr="00E0310A">
        <w:rPr>
          <w:rFonts w:cs="Tahoma"/>
          <w:color w:val="000000" w:themeColor="text1"/>
          <w:szCs w:val="24"/>
          <w:lang w:val="es-ES_tradnl" w:eastAsia="es-ES"/>
        </w:rPr>
        <w:t>EPM</w:t>
      </w:r>
      <w:r w:rsidRPr="00E0310A">
        <w:rPr>
          <w:rFonts w:cs="Tahoma"/>
          <w:color w:val="000000" w:themeColor="text1"/>
          <w:szCs w:val="24"/>
          <w:lang w:val="es-ES_tradnl" w:eastAsia="es-ES"/>
        </w:rPr>
        <w:t xml:space="preserve"> revise, mediante una actuación </w:t>
      </w:r>
      <w:r w:rsidR="00E0173E" w:rsidRPr="00E0310A">
        <w:rPr>
          <w:rFonts w:cs="Tahoma"/>
          <w:color w:val="000000" w:themeColor="text1"/>
          <w:szCs w:val="24"/>
          <w:lang w:val="es-ES_tradnl" w:eastAsia="es-ES"/>
        </w:rPr>
        <w:t>pre</w:t>
      </w:r>
      <w:r w:rsidR="00E0173E">
        <w:rPr>
          <w:rFonts w:cs="Tahoma"/>
          <w:color w:val="000000" w:themeColor="text1"/>
          <w:szCs w:val="24"/>
          <w:lang w:val="es-ES_tradnl" w:eastAsia="es-ES"/>
        </w:rPr>
        <w:t>via</w:t>
      </w:r>
      <w:r w:rsidRPr="00E0310A">
        <w:rPr>
          <w:rFonts w:cs="Tahoma"/>
          <w:color w:val="000000" w:themeColor="text1"/>
          <w:szCs w:val="24"/>
          <w:lang w:val="es-ES_tradnl" w:eastAsia="es-ES"/>
        </w:rPr>
        <w:t>, la facturación de los servicios públicos y tome una decisión final o definitiva del asunto</w:t>
      </w:r>
      <w:r w:rsidR="00556630" w:rsidRPr="00E0310A">
        <w:rPr>
          <w:rFonts w:cs="Tahoma"/>
          <w:color w:val="000000" w:themeColor="text1"/>
          <w:szCs w:val="24"/>
          <w:lang w:val="es-ES_tradnl" w:eastAsia="es-ES"/>
        </w:rPr>
        <w:t>.</w:t>
      </w:r>
    </w:p>
    <w:p w14:paraId="2DFDC1B9" w14:textId="65C84EF4" w:rsidR="00C12A75" w:rsidRPr="00E0310A" w:rsidRDefault="00807953" w:rsidP="002430C8">
      <w:pPr>
        <w:spacing w:before="240" w:after="120" w:line="240" w:lineRule="auto"/>
        <w:jc w:val="both"/>
        <w:rPr>
          <w:rFonts w:cs="Tahoma"/>
          <w:color w:val="000000" w:themeColor="text1"/>
          <w:szCs w:val="24"/>
          <w:lang w:val="es-ES_tradnl" w:eastAsia="es-ES"/>
        </w:rPr>
      </w:pPr>
      <w:r w:rsidRPr="00E0310A">
        <w:rPr>
          <w:rFonts w:cs="Tahoma"/>
          <w:b/>
          <w:bCs/>
          <w:color w:val="000000" w:themeColor="text1"/>
          <w:szCs w:val="24"/>
          <w:lang w:val="es-ES_tradnl" w:eastAsia="es-ES"/>
        </w:rPr>
        <w:t xml:space="preserve">Recuperación de </w:t>
      </w:r>
      <w:r w:rsidR="00FF65F1" w:rsidRPr="00E0310A">
        <w:rPr>
          <w:rFonts w:cs="Tahoma"/>
          <w:b/>
          <w:bCs/>
          <w:color w:val="000000" w:themeColor="text1"/>
          <w:szCs w:val="24"/>
          <w:lang w:val="es-ES_tradnl" w:eastAsia="es-ES"/>
        </w:rPr>
        <w:t xml:space="preserve">consumos </w:t>
      </w:r>
      <w:r w:rsidR="00E66134" w:rsidRPr="00E0310A">
        <w:rPr>
          <w:rFonts w:cs="Tahoma"/>
          <w:b/>
          <w:bCs/>
          <w:color w:val="000000" w:themeColor="text1"/>
          <w:szCs w:val="24"/>
          <w:lang w:val="es-ES_tradnl" w:eastAsia="es-ES"/>
        </w:rPr>
        <w:t xml:space="preserve">de </w:t>
      </w:r>
      <w:r w:rsidR="00FF65F1" w:rsidRPr="00E0310A">
        <w:rPr>
          <w:rFonts w:cs="Tahoma"/>
          <w:b/>
          <w:bCs/>
          <w:color w:val="000000" w:themeColor="text1"/>
          <w:szCs w:val="24"/>
          <w:lang w:val="es-ES_tradnl" w:eastAsia="es-ES"/>
        </w:rPr>
        <w:t xml:space="preserve">acueducto </w:t>
      </w:r>
      <w:r w:rsidRPr="00E0310A">
        <w:rPr>
          <w:rFonts w:cs="Tahoma"/>
          <w:b/>
          <w:bCs/>
          <w:color w:val="000000" w:themeColor="text1"/>
          <w:szCs w:val="24"/>
          <w:lang w:val="es-ES_tradnl" w:eastAsia="es-ES"/>
        </w:rPr>
        <w:t xml:space="preserve">y </w:t>
      </w:r>
      <w:r w:rsidR="00FF65F1" w:rsidRPr="00E0310A">
        <w:rPr>
          <w:rFonts w:cs="Tahoma"/>
          <w:b/>
          <w:bCs/>
          <w:color w:val="000000" w:themeColor="text1"/>
          <w:szCs w:val="24"/>
          <w:lang w:val="es-ES_tradnl" w:eastAsia="es-ES"/>
        </w:rPr>
        <w:t>alcantarillado</w:t>
      </w:r>
      <w:r w:rsidR="00C12A75" w:rsidRPr="00E0310A">
        <w:rPr>
          <w:rFonts w:cs="Tahoma"/>
          <w:color w:val="000000" w:themeColor="text1"/>
          <w:szCs w:val="24"/>
          <w:lang w:val="es-ES_tradnl" w:eastAsia="es-ES"/>
        </w:rPr>
        <w:t xml:space="preserve">: valor de </w:t>
      </w:r>
      <w:r w:rsidR="00556630" w:rsidRPr="00E0310A">
        <w:rPr>
          <w:rFonts w:cs="Tahoma"/>
          <w:color w:val="000000" w:themeColor="text1"/>
          <w:szCs w:val="24"/>
          <w:lang w:val="es-ES_tradnl" w:eastAsia="es-ES"/>
        </w:rPr>
        <w:t xml:space="preserve">los </w:t>
      </w:r>
      <w:r w:rsidR="003825C3" w:rsidRPr="00E0310A">
        <w:rPr>
          <w:rFonts w:cs="Tahoma"/>
          <w:color w:val="000000" w:themeColor="text1"/>
          <w:szCs w:val="24"/>
          <w:lang w:val="es-ES_tradnl" w:eastAsia="es-ES"/>
        </w:rPr>
        <w:t>servicios de</w:t>
      </w:r>
      <w:r w:rsidR="00C12A75" w:rsidRPr="00E0310A">
        <w:rPr>
          <w:rFonts w:cs="Tahoma"/>
          <w:color w:val="000000" w:themeColor="text1"/>
          <w:szCs w:val="24"/>
          <w:lang w:val="es-ES_tradnl" w:eastAsia="es-ES"/>
        </w:rPr>
        <w:t xml:space="preserve"> acueducto y alcantarillado que un </w:t>
      </w:r>
      <w:r w:rsidR="00452D67">
        <w:rPr>
          <w:rFonts w:cs="Tahoma"/>
          <w:color w:val="000000" w:themeColor="text1"/>
          <w:szCs w:val="24"/>
          <w:lang w:val="es-ES_tradnl" w:eastAsia="es-ES"/>
        </w:rPr>
        <w:t>usuario</w:t>
      </w:r>
      <w:r w:rsidR="00C12A75" w:rsidRPr="00E0310A">
        <w:rPr>
          <w:rFonts w:cs="Tahoma"/>
          <w:color w:val="000000" w:themeColor="text1"/>
          <w:szCs w:val="24"/>
          <w:lang w:val="es-ES_tradnl" w:eastAsia="es-ES"/>
        </w:rPr>
        <w:t xml:space="preserve"> ha consumido y no ha cancelado</w:t>
      </w:r>
      <w:r w:rsidR="00B2020E">
        <w:rPr>
          <w:rFonts w:cs="Tahoma"/>
          <w:color w:val="000000" w:themeColor="text1"/>
          <w:szCs w:val="24"/>
          <w:lang w:val="es-ES_tradnl" w:eastAsia="es-ES"/>
        </w:rPr>
        <w:t xml:space="preserve">, donde EPM no ha facturado </w:t>
      </w:r>
      <w:r w:rsidR="00C12A75" w:rsidRPr="00E0310A">
        <w:rPr>
          <w:rFonts w:cs="Tahoma"/>
          <w:color w:val="000000" w:themeColor="text1"/>
          <w:szCs w:val="24"/>
          <w:lang w:val="es-ES_tradnl" w:eastAsia="es-ES"/>
        </w:rPr>
        <w:t xml:space="preserve">por causa de un registro parcial de los equipos de medida o una ausencia de registro y que </w:t>
      </w:r>
      <w:r w:rsidR="00366788" w:rsidRPr="00E0310A">
        <w:rPr>
          <w:rFonts w:cs="Tahoma"/>
          <w:color w:val="000000" w:themeColor="text1"/>
          <w:szCs w:val="24"/>
          <w:lang w:val="es-ES_tradnl" w:eastAsia="es-ES"/>
        </w:rPr>
        <w:t>EPM</w:t>
      </w:r>
      <w:r w:rsidR="00C12A75" w:rsidRPr="00E0310A">
        <w:rPr>
          <w:rFonts w:cs="Tahoma"/>
          <w:color w:val="000000" w:themeColor="text1"/>
          <w:szCs w:val="24"/>
          <w:lang w:val="es-ES_tradnl" w:eastAsia="es-ES"/>
        </w:rPr>
        <w:t xml:space="preserve"> tiene derecho a cobrar.</w:t>
      </w:r>
    </w:p>
    <w:p w14:paraId="7AFD925F" w14:textId="4BE5A808" w:rsidR="004919BD" w:rsidRPr="00E0310A" w:rsidRDefault="00C12A75" w:rsidP="002430C8">
      <w:pPr>
        <w:spacing w:before="240" w:after="120" w:line="240" w:lineRule="auto"/>
        <w:jc w:val="both"/>
        <w:rPr>
          <w:rFonts w:cs="Tahoma"/>
          <w:color w:val="000000" w:themeColor="text1"/>
          <w:szCs w:val="24"/>
          <w:lang w:val="es-ES_tradnl" w:eastAsia="es-ES"/>
        </w:rPr>
      </w:pPr>
      <w:r w:rsidRPr="00E0310A">
        <w:rPr>
          <w:rFonts w:cs="Tahoma"/>
          <w:b/>
          <w:bCs/>
          <w:color w:val="000000" w:themeColor="text1"/>
          <w:szCs w:val="24"/>
          <w:lang w:val="es-ES_tradnl" w:eastAsia="es-ES"/>
        </w:rPr>
        <w:t xml:space="preserve">Recurso: </w:t>
      </w:r>
      <w:r w:rsidR="0024005D" w:rsidRPr="00E0310A">
        <w:rPr>
          <w:rFonts w:cs="Tahoma"/>
          <w:color w:val="000000" w:themeColor="text1"/>
          <w:szCs w:val="24"/>
          <w:lang w:val="es-ES_tradnl" w:eastAsia="es-ES"/>
        </w:rPr>
        <w:t xml:space="preserve">Es un acto de los suscriptores o </w:t>
      </w:r>
      <w:r w:rsidR="00E2639E">
        <w:rPr>
          <w:rFonts w:cs="Tahoma"/>
          <w:color w:val="000000" w:themeColor="text1"/>
          <w:szCs w:val="24"/>
          <w:lang w:val="es-ES_tradnl" w:eastAsia="es-ES"/>
        </w:rPr>
        <w:t>usuarios</w:t>
      </w:r>
      <w:r w:rsidR="0024005D" w:rsidRPr="00E0310A">
        <w:rPr>
          <w:rFonts w:cs="Tahoma"/>
          <w:color w:val="000000" w:themeColor="text1"/>
          <w:szCs w:val="24"/>
          <w:lang w:val="es-ES_tradnl" w:eastAsia="es-ES"/>
        </w:rPr>
        <w:t xml:space="preserve"> mediante el cual buscan que se revisen, modifiquen o aclaren las decisiones que afectan la prestación del servicio o la ejecución del contrato de servicios públicos, en los casos </w:t>
      </w:r>
      <w:r w:rsidR="00BD0E33" w:rsidRPr="00E0310A">
        <w:rPr>
          <w:rFonts w:cs="Tahoma"/>
          <w:color w:val="000000" w:themeColor="text1"/>
          <w:szCs w:val="24"/>
          <w:lang w:val="es-ES_tradnl" w:eastAsia="es-ES"/>
        </w:rPr>
        <w:t>relacionad</w:t>
      </w:r>
      <w:r w:rsidR="006665E9" w:rsidRPr="00E0310A">
        <w:rPr>
          <w:rFonts w:cs="Tahoma"/>
          <w:color w:val="000000" w:themeColor="text1"/>
          <w:szCs w:val="24"/>
          <w:lang w:val="es-ES_tradnl" w:eastAsia="es-ES"/>
        </w:rPr>
        <w:t>os</w:t>
      </w:r>
      <w:r w:rsidR="00BD0E33" w:rsidRPr="00E0310A">
        <w:rPr>
          <w:rFonts w:cs="Tahoma"/>
          <w:color w:val="000000" w:themeColor="text1"/>
          <w:szCs w:val="24"/>
          <w:lang w:val="es-ES_tradnl" w:eastAsia="es-ES"/>
        </w:rPr>
        <w:t xml:space="preserve"> </w:t>
      </w:r>
      <w:r w:rsidR="00BB4F91" w:rsidRPr="00E0310A">
        <w:rPr>
          <w:rFonts w:cs="Tahoma"/>
          <w:color w:val="000000" w:themeColor="text1"/>
          <w:szCs w:val="24"/>
          <w:lang w:val="es-ES_tradnl" w:eastAsia="es-ES"/>
        </w:rPr>
        <w:t xml:space="preserve">con la facturación, </w:t>
      </w:r>
      <w:r w:rsidR="00F65553" w:rsidRPr="00E0310A">
        <w:rPr>
          <w:rFonts w:cs="Tahoma"/>
          <w:color w:val="000000" w:themeColor="text1"/>
          <w:szCs w:val="24"/>
          <w:lang w:val="es-ES_tradnl" w:eastAsia="es-ES"/>
        </w:rPr>
        <w:t>suspensión</w:t>
      </w:r>
      <w:r w:rsidR="00A45C93" w:rsidRPr="00E0310A">
        <w:rPr>
          <w:rFonts w:cs="Tahoma"/>
          <w:color w:val="000000" w:themeColor="text1"/>
          <w:szCs w:val="24"/>
          <w:lang w:val="es-ES_tradnl" w:eastAsia="es-ES"/>
        </w:rPr>
        <w:t>, corte</w:t>
      </w:r>
      <w:r w:rsidR="00BB4F91" w:rsidRPr="00E0310A">
        <w:rPr>
          <w:rFonts w:cs="Tahoma"/>
          <w:color w:val="000000" w:themeColor="text1"/>
          <w:szCs w:val="24"/>
          <w:lang w:val="es-ES_tradnl" w:eastAsia="es-ES"/>
        </w:rPr>
        <w:t xml:space="preserve">, terminación </w:t>
      </w:r>
      <w:r w:rsidR="00F65553" w:rsidRPr="00E0310A">
        <w:rPr>
          <w:rFonts w:cs="Tahoma"/>
          <w:color w:val="000000" w:themeColor="text1"/>
          <w:szCs w:val="24"/>
          <w:lang w:val="es-ES_tradnl" w:eastAsia="es-ES"/>
        </w:rPr>
        <w:t>o negativa del servicio.</w:t>
      </w:r>
    </w:p>
    <w:p w14:paraId="098A3733" w14:textId="2791D319" w:rsidR="002845F9" w:rsidRPr="00E0310A" w:rsidRDefault="00F84A91" w:rsidP="002430C8">
      <w:pPr>
        <w:pStyle w:val="Estilo1"/>
        <w:numPr>
          <w:ilvl w:val="0"/>
          <w:numId w:val="0"/>
        </w:numPr>
        <w:rPr>
          <w:lang w:val="es-ES_tradnl" w:eastAsia="es-ES"/>
        </w:rPr>
      </w:pPr>
      <w:r w:rsidRPr="00E0310A">
        <w:rPr>
          <w:b/>
          <w:bCs/>
          <w:lang w:val="es-ES_tradnl" w:eastAsia="es-ES"/>
        </w:rPr>
        <w:lastRenderedPageBreak/>
        <w:t xml:space="preserve">Red de alcantarillado </w:t>
      </w:r>
      <w:r w:rsidRPr="00AA3976">
        <w:rPr>
          <w:b/>
          <w:bCs/>
          <w:lang w:val="es-ES_tradnl" w:eastAsia="es-ES"/>
        </w:rPr>
        <w:t>convencional</w:t>
      </w:r>
      <w:r w:rsidRPr="00E0310A">
        <w:rPr>
          <w:b/>
          <w:bCs/>
          <w:lang w:val="es-ES_tradnl" w:eastAsia="es-ES"/>
        </w:rPr>
        <w:t xml:space="preserve">: </w:t>
      </w:r>
      <w:r w:rsidR="00596375" w:rsidRPr="00AA3976">
        <w:rPr>
          <w:lang w:val="es-ES_tradnl" w:eastAsia="es-ES"/>
        </w:rPr>
        <w:t xml:space="preserve">sistema tradicional utilizado para la recolección y transporte de aguas residuales o lluvias hasta los sitios de disposición final. </w:t>
      </w:r>
      <w:r w:rsidR="00525CB3" w:rsidRPr="00E0310A">
        <w:rPr>
          <w:lang w:val="es-ES_tradnl" w:eastAsia="es-ES"/>
        </w:rPr>
        <w:t xml:space="preserve">Puede ser </w:t>
      </w:r>
      <w:r w:rsidR="00596375" w:rsidRPr="00AA3976">
        <w:rPr>
          <w:lang w:val="es-ES_tradnl" w:eastAsia="es-ES"/>
        </w:rPr>
        <w:t xml:space="preserve">alcantarillado combinado </w:t>
      </w:r>
      <w:r w:rsidR="00525CB3" w:rsidRPr="00E0310A">
        <w:rPr>
          <w:lang w:val="es-ES_tradnl" w:eastAsia="es-ES"/>
        </w:rPr>
        <w:t xml:space="preserve">o </w:t>
      </w:r>
      <w:r w:rsidR="00596375" w:rsidRPr="00AA3976">
        <w:rPr>
          <w:lang w:val="es-ES_tradnl" w:eastAsia="es-ES"/>
        </w:rPr>
        <w:t>separado. En el primero, tanto las aguas residuales como las pluviales son recolectadas y transportadas por el mismo sistema, mientras que en el separado se hace mediante sistemas independientes: alcantarillado sanitario y alcantarillado pluvial</w:t>
      </w:r>
      <w:r w:rsidR="00232D21" w:rsidRPr="00E0310A">
        <w:rPr>
          <w:lang w:val="es-ES_tradnl" w:eastAsia="es-ES"/>
        </w:rPr>
        <w:t>.</w:t>
      </w:r>
    </w:p>
    <w:p w14:paraId="6CE5413E" w14:textId="028A90F8" w:rsidR="00C12A75" w:rsidRPr="00E0310A" w:rsidRDefault="00C12A75" w:rsidP="002430C8">
      <w:pPr>
        <w:spacing w:before="240" w:after="120" w:line="240" w:lineRule="auto"/>
        <w:jc w:val="both"/>
        <w:rPr>
          <w:rFonts w:cs="Tahoma"/>
          <w:color w:val="000000" w:themeColor="text1"/>
          <w:szCs w:val="24"/>
          <w:lang w:val="es-ES_tradnl" w:eastAsia="es-ES"/>
        </w:rPr>
      </w:pPr>
      <w:r w:rsidRPr="00E0310A">
        <w:rPr>
          <w:rFonts w:cs="Tahoma"/>
          <w:b/>
          <w:bCs/>
          <w:color w:val="000000" w:themeColor="text1"/>
          <w:szCs w:val="24"/>
          <w:lang w:val="es-ES_tradnl" w:eastAsia="es-ES"/>
        </w:rPr>
        <w:t xml:space="preserve">Red de </w:t>
      </w:r>
      <w:r w:rsidR="00FF65F1" w:rsidRPr="00E0310A">
        <w:rPr>
          <w:rFonts w:cs="Tahoma"/>
          <w:b/>
          <w:bCs/>
          <w:color w:val="000000" w:themeColor="text1"/>
          <w:szCs w:val="24"/>
          <w:lang w:val="es-ES_tradnl" w:eastAsia="es-ES"/>
        </w:rPr>
        <w:t>alcantarillado no convencional</w:t>
      </w:r>
      <w:r w:rsidRPr="00E0310A">
        <w:rPr>
          <w:rFonts w:cs="Tahoma"/>
          <w:b/>
          <w:bCs/>
          <w:color w:val="000000" w:themeColor="text1"/>
          <w:szCs w:val="24"/>
          <w:lang w:val="es-ES_tradnl" w:eastAsia="es-ES"/>
        </w:rPr>
        <w:t xml:space="preserve">: </w:t>
      </w:r>
      <w:r w:rsidRPr="00E0310A">
        <w:rPr>
          <w:rFonts w:cs="Tahoma"/>
          <w:color w:val="000000" w:themeColor="text1"/>
          <w:szCs w:val="24"/>
          <w:lang w:val="es-ES_tradnl" w:eastAsia="es-ES"/>
        </w:rPr>
        <w:t>redes construidas por la autoridad ambiental</w:t>
      </w:r>
      <w:r w:rsidR="00071165" w:rsidRPr="00E0310A">
        <w:rPr>
          <w:rFonts w:cs="Tahoma"/>
          <w:color w:val="000000" w:themeColor="text1"/>
          <w:szCs w:val="24"/>
          <w:lang w:val="es-ES_tradnl" w:eastAsia="es-ES"/>
        </w:rPr>
        <w:t>,</w:t>
      </w:r>
      <w:r w:rsidR="00734D27" w:rsidRPr="00E0310A">
        <w:rPr>
          <w:rFonts w:cs="Tahoma"/>
          <w:color w:val="000000" w:themeColor="text1"/>
          <w:szCs w:val="24"/>
          <w:lang w:val="es-ES_tradnl" w:eastAsia="es-ES"/>
        </w:rPr>
        <w:t xml:space="preserve"> el municipio</w:t>
      </w:r>
      <w:r w:rsidR="006C5DCF" w:rsidRPr="00E0310A">
        <w:rPr>
          <w:rFonts w:cs="Tahoma"/>
          <w:color w:val="000000" w:themeColor="text1"/>
          <w:szCs w:val="24"/>
          <w:lang w:val="es-ES_tradnl" w:eastAsia="es-ES"/>
        </w:rPr>
        <w:t>, u otras entidades,</w:t>
      </w:r>
      <w:r w:rsidR="00734D27" w:rsidRPr="00E0310A">
        <w:rPr>
          <w:rFonts w:cs="Tahoma"/>
          <w:color w:val="000000" w:themeColor="text1"/>
          <w:szCs w:val="24"/>
          <w:lang w:val="es-ES_tradnl" w:eastAsia="es-ES"/>
        </w:rPr>
        <w:t xml:space="preserve"> </w:t>
      </w:r>
      <w:r w:rsidRPr="00E0310A">
        <w:rPr>
          <w:rFonts w:cs="Tahoma"/>
          <w:color w:val="000000" w:themeColor="text1"/>
          <w:szCs w:val="24"/>
          <w:lang w:val="es-ES_tradnl" w:eastAsia="es-ES"/>
        </w:rPr>
        <w:t>en sectores conformados por asentamientos subnormales en los cuales, por las condiciones irregulares de su desarrollo urbanístico, no es posible</w:t>
      </w:r>
      <w:r w:rsidR="006171A9" w:rsidRPr="00E0310A">
        <w:rPr>
          <w:rFonts w:cs="Tahoma"/>
          <w:color w:val="000000" w:themeColor="text1"/>
          <w:szCs w:val="24"/>
          <w:lang w:val="es-ES_tradnl" w:eastAsia="es-ES"/>
        </w:rPr>
        <w:t xml:space="preserve"> </w:t>
      </w:r>
      <w:r w:rsidRPr="00E0310A">
        <w:rPr>
          <w:rFonts w:cs="Tahoma"/>
          <w:color w:val="000000" w:themeColor="text1"/>
          <w:szCs w:val="24"/>
          <w:lang w:val="es-ES_tradnl" w:eastAsia="es-ES"/>
        </w:rPr>
        <w:t>la construcción de redes locales de alcantarillado</w:t>
      </w:r>
      <w:r w:rsidR="00734D27" w:rsidRPr="00E0310A">
        <w:rPr>
          <w:rFonts w:cs="Tahoma"/>
          <w:color w:val="000000" w:themeColor="text1"/>
          <w:szCs w:val="24"/>
          <w:lang w:val="es-ES_tradnl" w:eastAsia="es-ES"/>
        </w:rPr>
        <w:t>, cumpliendo con la normatividad técnica establecida para dichas rede</w:t>
      </w:r>
      <w:r w:rsidR="00AD56D6" w:rsidRPr="00E0310A">
        <w:rPr>
          <w:rFonts w:cs="Tahoma"/>
          <w:color w:val="000000" w:themeColor="text1"/>
          <w:szCs w:val="24"/>
          <w:lang w:val="es-ES_tradnl" w:eastAsia="es-ES"/>
        </w:rPr>
        <w:t>s.</w:t>
      </w:r>
    </w:p>
    <w:p w14:paraId="51F90D41" w14:textId="797E81C8" w:rsidR="00D429D5" w:rsidRPr="00E0310A" w:rsidRDefault="00807953" w:rsidP="002430C8">
      <w:pPr>
        <w:autoSpaceDE w:val="0"/>
        <w:autoSpaceDN w:val="0"/>
        <w:spacing w:before="240" w:after="120" w:line="240" w:lineRule="auto"/>
        <w:jc w:val="both"/>
        <w:rPr>
          <w:rFonts w:cs="Tahoma"/>
          <w:color w:val="000000" w:themeColor="text1"/>
          <w:szCs w:val="24"/>
          <w:lang w:val="es-ES"/>
        </w:rPr>
      </w:pPr>
      <w:r w:rsidRPr="00E0310A">
        <w:rPr>
          <w:rFonts w:cs="Tahoma"/>
          <w:b/>
          <w:bCs/>
          <w:color w:val="000000" w:themeColor="text1"/>
          <w:szCs w:val="24"/>
          <w:lang w:val="es-ES"/>
        </w:rPr>
        <w:t xml:space="preserve">Red de </w:t>
      </w:r>
      <w:r w:rsidR="00FF65F1" w:rsidRPr="00E0310A">
        <w:rPr>
          <w:rFonts w:cs="Tahoma"/>
          <w:b/>
          <w:bCs/>
          <w:color w:val="000000" w:themeColor="text1"/>
          <w:szCs w:val="24"/>
          <w:lang w:val="es-ES"/>
        </w:rPr>
        <w:t>distribución</w:t>
      </w:r>
      <w:r w:rsidRPr="00E0310A">
        <w:rPr>
          <w:rFonts w:cs="Tahoma"/>
          <w:b/>
          <w:bCs/>
          <w:color w:val="000000" w:themeColor="text1"/>
          <w:szCs w:val="24"/>
          <w:lang w:val="es-ES"/>
        </w:rPr>
        <w:t xml:space="preserve">, </w:t>
      </w:r>
      <w:r w:rsidR="00FF65F1" w:rsidRPr="00E0310A">
        <w:rPr>
          <w:rFonts w:cs="Tahoma"/>
          <w:b/>
          <w:bCs/>
          <w:color w:val="000000" w:themeColor="text1"/>
          <w:szCs w:val="24"/>
          <w:lang w:val="es-ES"/>
        </w:rPr>
        <w:t xml:space="preserve">red local </w:t>
      </w:r>
      <w:r w:rsidRPr="00E0310A">
        <w:rPr>
          <w:rFonts w:cs="Tahoma"/>
          <w:b/>
          <w:bCs/>
          <w:color w:val="000000" w:themeColor="text1"/>
          <w:szCs w:val="24"/>
          <w:lang w:val="es-ES"/>
        </w:rPr>
        <w:t xml:space="preserve">o </w:t>
      </w:r>
      <w:r w:rsidR="00FF65F1" w:rsidRPr="00E0310A">
        <w:rPr>
          <w:rFonts w:cs="Tahoma"/>
          <w:b/>
          <w:bCs/>
          <w:color w:val="000000" w:themeColor="text1"/>
          <w:szCs w:val="24"/>
          <w:lang w:val="es-ES"/>
        </w:rPr>
        <w:t xml:space="preserve">red secundaria </w:t>
      </w:r>
      <w:r w:rsidRPr="00E0310A">
        <w:rPr>
          <w:rFonts w:cs="Tahoma"/>
          <w:b/>
          <w:bCs/>
          <w:color w:val="000000" w:themeColor="text1"/>
          <w:szCs w:val="24"/>
          <w:lang w:val="es-ES"/>
        </w:rPr>
        <w:t xml:space="preserve">de </w:t>
      </w:r>
      <w:r w:rsidR="00FF65F1" w:rsidRPr="00E0310A">
        <w:rPr>
          <w:rFonts w:cs="Tahoma"/>
          <w:b/>
          <w:bCs/>
          <w:color w:val="000000" w:themeColor="text1"/>
          <w:szCs w:val="24"/>
          <w:lang w:val="es-ES"/>
        </w:rPr>
        <w:t>acueducto</w:t>
      </w:r>
      <w:r w:rsidR="00C12A75" w:rsidRPr="00E0310A">
        <w:rPr>
          <w:rFonts w:cs="Tahoma"/>
          <w:color w:val="000000" w:themeColor="text1"/>
          <w:szCs w:val="24"/>
          <w:lang w:val="es-ES"/>
        </w:rPr>
        <w:t xml:space="preserve">: conjunto de tuberías, accesorios, estructura y equipos que conducen el agua desde la red matriz o primaria hasta las acometidas domiciliarias del respectivo proyecto urbanístico. </w:t>
      </w:r>
      <w:r w:rsidR="00711EDC" w:rsidRPr="00E0310A">
        <w:rPr>
          <w:rFonts w:cs="Tahoma"/>
          <w:color w:val="000000" w:themeColor="text1"/>
          <w:szCs w:val="24"/>
          <w:lang w:val="es-ES"/>
        </w:rPr>
        <w:t xml:space="preserve">Su diseño y construcción corresponde a los urbanizadores. </w:t>
      </w:r>
    </w:p>
    <w:p w14:paraId="7E88BB5A" w14:textId="3EECF42C" w:rsidR="00C12A75" w:rsidRPr="00E0310A" w:rsidRDefault="00807953" w:rsidP="002430C8">
      <w:pPr>
        <w:spacing w:before="240" w:after="120" w:line="240" w:lineRule="auto"/>
        <w:jc w:val="both"/>
        <w:rPr>
          <w:rFonts w:cs="Tahoma"/>
          <w:color w:val="000000" w:themeColor="text1"/>
          <w:szCs w:val="24"/>
          <w:lang w:val="es-ES_tradnl" w:eastAsia="es-ES"/>
        </w:rPr>
      </w:pPr>
      <w:proofErr w:type="gramStart"/>
      <w:r w:rsidRPr="00E0310A">
        <w:rPr>
          <w:rFonts w:cs="Tahoma"/>
          <w:b/>
          <w:bCs/>
          <w:color w:val="000000" w:themeColor="text1"/>
          <w:szCs w:val="24"/>
          <w:lang w:val="es-ES_tradnl" w:eastAsia="es-ES"/>
        </w:rPr>
        <w:t xml:space="preserve">Red </w:t>
      </w:r>
      <w:r w:rsidR="00DD06C4" w:rsidRPr="00E0310A">
        <w:rPr>
          <w:rFonts w:cs="Tahoma"/>
          <w:b/>
          <w:bCs/>
          <w:color w:val="000000" w:themeColor="text1"/>
          <w:szCs w:val="24"/>
          <w:lang w:val="es-ES_tradnl" w:eastAsia="es-ES"/>
        </w:rPr>
        <w:t xml:space="preserve">interna </w:t>
      </w:r>
      <w:r w:rsidRPr="00E0310A">
        <w:rPr>
          <w:rFonts w:cs="Tahoma"/>
          <w:b/>
          <w:bCs/>
          <w:color w:val="000000" w:themeColor="text1"/>
          <w:szCs w:val="24"/>
          <w:lang w:val="es-ES_tradnl" w:eastAsia="es-ES"/>
        </w:rPr>
        <w:t xml:space="preserve">o </w:t>
      </w:r>
      <w:r w:rsidR="00DD06C4" w:rsidRPr="00E0310A">
        <w:rPr>
          <w:rFonts w:cs="Tahoma"/>
          <w:b/>
          <w:bCs/>
          <w:color w:val="000000" w:themeColor="text1"/>
          <w:szCs w:val="24"/>
          <w:lang w:val="es-ES_tradnl" w:eastAsia="es-ES"/>
        </w:rPr>
        <w:t>instalación interna</w:t>
      </w:r>
      <w:proofErr w:type="gramEnd"/>
      <w:r w:rsidR="00DD06C4" w:rsidRPr="00E0310A">
        <w:rPr>
          <w:rFonts w:cs="Tahoma"/>
          <w:b/>
          <w:bCs/>
          <w:color w:val="000000" w:themeColor="text1"/>
          <w:szCs w:val="24"/>
          <w:lang w:val="es-ES_tradnl" w:eastAsia="es-ES"/>
        </w:rPr>
        <w:t xml:space="preserve"> </w:t>
      </w:r>
      <w:r w:rsidRPr="00E0310A">
        <w:rPr>
          <w:rFonts w:cs="Tahoma"/>
          <w:b/>
          <w:bCs/>
          <w:color w:val="000000" w:themeColor="text1"/>
          <w:szCs w:val="24"/>
          <w:lang w:val="es-ES_tradnl" w:eastAsia="es-ES"/>
        </w:rPr>
        <w:t xml:space="preserve">de </w:t>
      </w:r>
      <w:r w:rsidR="00DD06C4" w:rsidRPr="00E0310A">
        <w:rPr>
          <w:rFonts w:cs="Tahoma"/>
          <w:b/>
          <w:bCs/>
          <w:color w:val="000000" w:themeColor="text1"/>
          <w:szCs w:val="24"/>
          <w:lang w:val="es-ES_tradnl" w:eastAsia="es-ES"/>
        </w:rPr>
        <w:t>acueducto</w:t>
      </w:r>
      <w:r w:rsidR="00C12A75" w:rsidRPr="00E0310A">
        <w:rPr>
          <w:rFonts w:cs="Tahoma"/>
          <w:b/>
          <w:bCs/>
          <w:color w:val="000000" w:themeColor="text1"/>
          <w:szCs w:val="24"/>
          <w:lang w:val="es-ES_tradnl" w:eastAsia="es-ES"/>
        </w:rPr>
        <w:t xml:space="preserve">: </w:t>
      </w:r>
      <w:r w:rsidR="00C12A75" w:rsidRPr="00E0310A">
        <w:rPr>
          <w:rFonts w:cs="Tahoma"/>
          <w:color w:val="000000" w:themeColor="text1"/>
          <w:szCs w:val="24"/>
          <w:lang w:val="es-ES_tradnl" w:eastAsia="es-ES"/>
        </w:rPr>
        <w:t>conjunto de redes, tuberías, accesorios, estructura y equipos que integran el sistema de abastecimiento de agua al interior de un inmueble a partir del medidor. Para edificios de propiedad horizontal o condominios, es aquel sistema de abastecimiento de agua del inmueble, inmediatamente después de la acometida o del medidor de control.</w:t>
      </w:r>
    </w:p>
    <w:p w14:paraId="5E886A06" w14:textId="6C74FFBC" w:rsidR="00C12A75" w:rsidRPr="00E0310A" w:rsidRDefault="00807953" w:rsidP="002430C8">
      <w:pPr>
        <w:spacing w:before="240" w:after="120" w:line="240" w:lineRule="auto"/>
        <w:jc w:val="both"/>
        <w:rPr>
          <w:rFonts w:cs="Tahoma"/>
          <w:color w:val="000000" w:themeColor="text1"/>
          <w:szCs w:val="24"/>
          <w:lang w:val="es-ES_tradnl" w:eastAsia="es-ES"/>
        </w:rPr>
      </w:pPr>
      <w:proofErr w:type="gramStart"/>
      <w:r w:rsidRPr="00E0310A">
        <w:rPr>
          <w:rFonts w:cs="Tahoma"/>
          <w:b/>
          <w:bCs/>
          <w:color w:val="000000" w:themeColor="text1"/>
          <w:szCs w:val="24"/>
          <w:lang w:val="es-ES_tradnl" w:eastAsia="es-ES"/>
        </w:rPr>
        <w:t xml:space="preserve">Red </w:t>
      </w:r>
      <w:r w:rsidR="00DD06C4" w:rsidRPr="00E0310A">
        <w:rPr>
          <w:rFonts w:cs="Tahoma"/>
          <w:b/>
          <w:bCs/>
          <w:color w:val="000000" w:themeColor="text1"/>
          <w:szCs w:val="24"/>
          <w:lang w:val="es-ES_tradnl" w:eastAsia="es-ES"/>
        </w:rPr>
        <w:t xml:space="preserve">interna </w:t>
      </w:r>
      <w:r w:rsidRPr="00E0310A">
        <w:rPr>
          <w:rFonts w:cs="Tahoma"/>
          <w:b/>
          <w:bCs/>
          <w:color w:val="000000" w:themeColor="text1"/>
          <w:szCs w:val="24"/>
          <w:lang w:val="es-ES_tradnl" w:eastAsia="es-ES"/>
        </w:rPr>
        <w:t xml:space="preserve">o </w:t>
      </w:r>
      <w:r w:rsidR="00DD06C4" w:rsidRPr="00E0310A">
        <w:rPr>
          <w:rFonts w:cs="Tahoma"/>
          <w:b/>
          <w:bCs/>
          <w:color w:val="000000" w:themeColor="text1"/>
          <w:szCs w:val="24"/>
          <w:lang w:val="es-ES_tradnl" w:eastAsia="es-ES"/>
        </w:rPr>
        <w:t>instalación interna</w:t>
      </w:r>
      <w:proofErr w:type="gramEnd"/>
      <w:r w:rsidR="00DD06C4" w:rsidRPr="00E0310A">
        <w:rPr>
          <w:rFonts w:cs="Tahoma"/>
          <w:b/>
          <w:bCs/>
          <w:color w:val="000000" w:themeColor="text1"/>
          <w:szCs w:val="24"/>
          <w:lang w:val="es-ES_tradnl" w:eastAsia="es-ES"/>
        </w:rPr>
        <w:t xml:space="preserve"> </w:t>
      </w:r>
      <w:r w:rsidRPr="00E0310A">
        <w:rPr>
          <w:rFonts w:cs="Tahoma"/>
          <w:b/>
          <w:bCs/>
          <w:color w:val="000000" w:themeColor="text1"/>
          <w:szCs w:val="24"/>
          <w:lang w:val="es-ES_tradnl" w:eastAsia="es-ES"/>
        </w:rPr>
        <w:t xml:space="preserve">de </w:t>
      </w:r>
      <w:r w:rsidR="00DD06C4" w:rsidRPr="00E0310A">
        <w:rPr>
          <w:rFonts w:cs="Tahoma"/>
          <w:b/>
          <w:bCs/>
          <w:color w:val="000000" w:themeColor="text1"/>
          <w:szCs w:val="24"/>
          <w:lang w:val="es-ES_tradnl" w:eastAsia="es-ES"/>
        </w:rPr>
        <w:t>alcantarillado</w:t>
      </w:r>
      <w:r w:rsidR="00C12A75" w:rsidRPr="00E0310A">
        <w:rPr>
          <w:rFonts w:cs="Tahoma"/>
          <w:b/>
          <w:bCs/>
          <w:color w:val="000000" w:themeColor="text1"/>
          <w:szCs w:val="24"/>
          <w:lang w:val="es-ES_tradnl" w:eastAsia="es-ES"/>
        </w:rPr>
        <w:t xml:space="preserve">: </w:t>
      </w:r>
      <w:r w:rsidR="00C12A75" w:rsidRPr="00E0310A">
        <w:rPr>
          <w:rFonts w:cs="Tahoma"/>
          <w:color w:val="000000" w:themeColor="text1"/>
          <w:szCs w:val="24"/>
          <w:lang w:val="es-ES_tradnl" w:eastAsia="es-ES"/>
        </w:rPr>
        <w:t xml:space="preserve">conjunto de redes, tuberías, accesorios, estructura y equipos que integran el sistema de evacuación y ventilación de los residuos principalmente líquidos instalados al interior de un inmueble, hasta la caja de inspección que se conecta a la red de alcantarillado. </w:t>
      </w:r>
    </w:p>
    <w:p w14:paraId="32584B9C" w14:textId="17003DBF" w:rsidR="00C12A75" w:rsidRPr="00E0310A" w:rsidRDefault="00807953" w:rsidP="002430C8">
      <w:pPr>
        <w:autoSpaceDE w:val="0"/>
        <w:autoSpaceDN w:val="0"/>
        <w:spacing w:before="240" w:after="120" w:line="240" w:lineRule="auto"/>
        <w:jc w:val="both"/>
        <w:rPr>
          <w:rFonts w:cs="Tahoma"/>
          <w:color w:val="000000" w:themeColor="text1"/>
          <w:szCs w:val="24"/>
          <w:lang w:val="es-ES_tradnl"/>
        </w:rPr>
      </w:pPr>
      <w:r w:rsidRPr="00E0310A">
        <w:rPr>
          <w:rFonts w:cs="Tahoma"/>
          <w:b/>
          <w:bCs/>
          <w:color w:val="000000" w:themeColor="text1"/>
          <w:szCs w:val="24"/>
          <w:lang w:val="es-ES"/>
        </w:rPr>
        <w:t xml:space="preserve">Red </w:t>
      </w:r>
      <w:r w:rsidR="005F16AD">
        <w:rPr>
          <w:rFonts w:cs="Tahoma"/>
          <w:b/>
          <w:bCs/>
          <w:color w:val="000000" w:themeColor="text1"/>
          <w:szCs w:val="24"/>
          <w:lang w:val="es-ES"/>
        </w:rPr>
        <w:t>de recolección</w:t>
      </w:r>
      <w:r w:rsidR="005F16AD" w:rsidRPr="00E0310A">
        <w:rPr>
          <w:rFonts w:cs="Tahoma"/>
          <w:b/>
          <w:bCs/>
          <w:color w:val="000000" w:themeColor="text1"/>
          <w:szCs w:val="24"/>
          <w:lang w:val="es-ES"/>
        </w:rPr>
        <w:t xml:space="preserve"> </w:t>
      </w:r>
      <w:r w:rsidRPr="00E0310A">
        <w:rPr>
          <w:rFonts w:cs="Tahoma"/>
          <w:b/>
          <w:bCs/>
          <w:color w:val="000000" w:themeColor="text1"/>
          <w:szCs w:val="24"/>
          <w:lang w:val="es-ES"/>
        </w:rPr>
        <w:t xml:space="preserve">o </w:t>
      </w:r>
      <w:r w:rsidR="00DD06C4" w:rsidRPr="00E0310A">
        <w:rPr>
          <w:rFonts w:cs="Tahoma"/>
          <w:b/>
          <w:bCs/>
          <w:color w:val="000000" w:themeColor="text1"/>
          <w:szCs w:val="24"/>
          <w:lang w:val="es-ES"/>
        </w:rPr>
        <w:t xml:space="preserve">red local </w:t>
      </w:r>
      <w:r w:rsidRPr="00E0310A">
        <w:rPr>
          <w:rFonts w:cs="Tahoma"/>
          <w:b/>
          <w:bCs/>
          <w:color w:val="000000" w:themeColor="text1"/>
          <w:szCs w:val="24"/>
          <w:lang w:val="es-ES"/>
        </w:rPr>
        <w:t xml:space="preserve">de </w:t>
      </w:r>
      <w:r w:rsidR="00DD06C4" w:rsidRPr="00E0310A">
        <w:rPr>
          <w:rFonts w:cs="Tahoma"/>
          <w:b/>
          <w:bCs/>
          <w:color w:val="000000" w:themeColor="text1"/>
          <w:szCs w:val="24"/>
          <w:lang w:val="es-ES"/>
        </w:rPr>
        <w:t>alcantarillado</w:t>
      </w:r>
      <w:r w:rsidR="00C12A75" w:rsidRPr="00E0310A">
        <w:rPr>
          <w:rFonts w:cs="Tahoma"/>
          <w:b/>
          <w:bCs/>
          <w:color w:val="000000" w:themeColor="text1"/>
          <w:szCs w:val="24"/>
          <w:lang w:val="es-ES"/>
        </w:rPr>
        <w:t xml:space="preserve">: </w:t>
      </w:r>
      <w:r w:rsidR="00A50599" w:rsidRPr="00E0310A">
        <w:rPr>
          <w:rFonts w:cs="Tahoma"/>
          <w:color w:val="000000" w:themeColor="text1"/>
          <w:szCs w:val="24"/>
          <w:lang w:val="es-ES_tradnl"/>
        </w:rPr>
        <w:t>c</w:t>
      </w:r>
      <w:r w:rsidR="00C12A75" w:rsidRPr="00E0310A">
        <w:rPr>
          <w:rFonts w:cs="Tahoma"/>
          <w:color w:val="000000" w:themeColor="text1"/>
          <w:szCs w:val="24"/>
          <w:lang w:val="es-ES_tradnl"/>
        </w:rPr>
        <w:t xml:space="preserve">onjunto de tuberías, accesorios, estructura y equipos que conforman el sistema de evacuación y </w:t>
      </w:r>
      <w:r w:rsidR="005F16AD">
        <w:rPr>
          <w:rFonts w:cs="Tahoma"/>
          <w:color w:val="000000" w:themeColor="text1"/>
          <w:szCs w:val="24"/>
          <w:lang w:val="es-ES_tradnl"/>
        </w:rPr>
        <w:t>recolección</w:t>
      </w:r>
      <w:r w:rsidR="005F16AD" w:rsidRPr="00E0310A">
        <w:rPr>
          <w:rFonts w:cs="Tahoma"/>
          <w:color w:val="000000" w:themeColor="text1"/>
          <w:szCs w:val="24"/>
          <w:lang w:val="es-ES_tradnl"/>
        </w:rPr>
        <w:t xml:space="preserve"> </w:t>
      </w:r>
      <w:r w:rsidR="00C12A75" w:rsidRPr="00E0310A">
        <w:rPr>
          <w:rFonts w:cs="Tahoma"/>
          <w:color w:val="000000" w:themeColor="text1"/>
          <w:szCs w:val="24"/>
          <w:lang w:val="es-ES_tradnl"/>
        </w:rPr>
        <w:t>de las aguas lluvias, residuales o combinadas de una comunidad y al cual descargan las acometidas</w:t>
      </w:r>
      <w:r w:rsidR="00E55C73" w:rsidRPr="00E0310A">
        <w:rPr>
          <w:rFonts w:cs="Tahoma"/>
          <w:color w:val="000000" w:themeColor="text1"/>
          <w:szCs w:val="24"/>
          <w:lang w:val="es-ES_tradnl"/>
        </w:rPr>
        <w:t xml:space="preserve"> </w:t>
      </w:r>
      <w:r w:rsidR="00C12A75" w:rsidRPr="00E0310A">
        <w:rPr>
          <w:rFonts w:cs="Tahoma"/>
          <w:color w:val="000000" w:themeColor="text1"/>
          <w:szCs w:val="24"/>
          <w:lang w:val="es-ES_tradnl"/>
        </w:rPr>
        <w:t xml:space="preserve">de alcantarillado de los inmuebles y llega hasta </w:t>
      </w:r>
      <w:r w:rsidR="005F16AD">
        <w:rPr>
          <w:rFonts w:cs="Tahoma"/>
          <w:color w:val="000000" w:themeColor="text1"/>
          <w:szCs w:val="24"/>
          <w:lang w:val="es-ES_tradnl"/>
        </w:rPr>
        <w:t xml:space="preserve">los colectores o interceptores de </w:t>
      </w:r>
      <w:r w:rsidR="00C12A75" w:rsidRPr="00E0310A">
        <w:rPr>
          <w:rFonts w:cs="Tahoma"/>
          <w:color w:val="000000" w:themeColor="text1"/>
          <w:szCs w:val="24"/>
          <w:lang w:val="es-ES_tradnl"/>
        </w:rPr>
        <w:t>la red matriz o primara de alcantarillado. Su diseño y construcción corresponde a</w:t>
      </w:r>
      <w:r w:rsidR="00CB3EC9">
        <w:rPr>
          <w:rFonts w:cs="Tahoma"/>
          <w:color w:val="000000" w:themeColor="text1"/>
          <w:szCs w:val="24"/>
          <w:lang w:val="es-ES_tradnl"/>
        </w:rPr>
        <w:t>l</w:t>
      </w:r>
      <w:r w:rsidR="00C12A75" w:rsidRPr="00E0310A">
        <w:rPr>
          <w:rFonts w:cs="Tahoma"/>
          <w:color w:val="000000" w:themeColor="text1"/>
          <w:szCs w:val="24"/>
          <w:lang w:val="es-ES_tradnl"/>
        </w:rPr>
        <w:t xml:space="preserve"> urbanizador. </w:t>
      </w:r>
    </w:p>
    <w:p w14:paraId="00597AF0" w14:textId="1998CCAB" w:rsidR="00C12A75" w:rsidRPr="00E0310A" w:rsidRDefault="00807953" w:rsidP="002430C8">
      <w:pPr>
        <w:autoSpaceDE w:val="0"/>
        <w:autoSpaceDN w:val="0"/>
        <w:spacing w:before="240" w:after="120" w:line="240" w:lineRule="auto"/>
        <w:jc w:val="both"/>
        <w:rPr>
          <w:rFonts w:cs="Tahoma"/>
          <w:bCs/>
          <w:color w:val="000000" w:themeColor="text1"/>
          <w:szCs w:val="24"/>
          <w:lang w:val="es-ES"/>
        </w:rPr>
      </w:pPr>
      <w:r w:rsidRPr="00E0310A">
        <w:rPr>
          <w:rFonts w:cs="Tahoma"/>
          <w:b/>
          <w:bCs/>
          <w:color w:val="000000" w:themeColor="text1"/>
          <w:szCs w:val="24"/>
          <w:lang w:val="es-ES"/>
        </w:rPr>
        <w:t xml:space="preserve">Red </w:t>
      </w:r>
      <w:r w:rsidR="00DD06C4" w:rsidRPr="00E0310A">
        <w:rPr>
          <w:rFonts w:cs="Tahoma"/>
          <w:b/>
          <w:bCs/>
          <w:color w:val="000000" w:themeColor="text1"/>
          <w:szCs w:val="24"/>
          <w:lang w:val="es-ES"/>
        </w:rPr>
        <w:t xml:space="preserve">matriz </w:t>
      </w:r>
      <w:r w:rsidRPr="00E0310A">
        <w:rPr>
          <w:rFonts w:cs="Tahoma"/>
          <w:b/>
          <w:bCs/>
          <w:color w:val="000000" w:themeColor="text1"/>
          <w:szCs w:val="24"/>
          <w:lang w:val="es-ES"/>
        </w:rPr>
        <w:t xml:space="preserve">o </w:t>
      </w:r>
      <w:r w:rsidR="00DD06C4" w:rsidRPr="00E0310A">
        <w:rPr>
          <w:rFonts w:cs="Tahoma"/>
          <w:b/>
          <w:bCs/>
          <w:color w:val="000000" w:themeColor="text1"/>
          <w:szCs w:val="24"/>
          <w:lang w:val="es-ES"/>
        </w:rPr>
        <w:t xml:space="preserve">red primaria </w:t>
      </w:r>
      <w:r w:rsidRPr="00E0310A">
        <w:rPr>
          <w:rFonts w:cs="Tahoma"/>
          <w:b/>
          <w:bCs/>
          <w:color w:val="000000" w:themeColor="text1"/>
          <w:szCs w:val="24"/>
          <w:lang w:val="es-ES"/>
        </w:rPr>
        <w:t xml:space="preserve">de </w:t>
      </w:r>
      <w:r w:rsidR="00DD06C4" w:rsidRPr="00E0310A">
        <w:rPr>
          <w:rFonts w:cs="Tahoma"/>
          <w:b/>
          <w:bCs/>
          <w:color w:val="000000" w:themeColor="text1"/>
          <w:szCs w:val="24"/>
          <w:lang w:val="es-ES"/>
        </w:rPr>
        <w:t>acueducto</w:t>
      </w:r>
      <w:r w:rsidR="00C12A75" w:rsidRPr="00E0310A">
        <w:rPr>
          <w:rFonts w:cs="Tahoma"/>
          <w:b/>
          <w:bCs/>
          <w:color w:val="000000" w:themeColor="text1"/>
          <w:szCs w:val="24"/>
          <w:lang w:val="es-ES"/>
        </w:rPr>
        <w:t xml:space="preserve">: </w:t>
      </w:r>
      <w:r w:rsidR="00C12A75" w:rsidRPr="00E0310A">
        <w:rPr>
          <w:rFonts w:cs="Tahoma"/>
          <w:bCs/>
          <w:color w:val="000000" w:themeColor="text1"/>
          <w:szCs w:val="24"/>
          <w:lang w:val="es-ES"/>
        </w:rPr>
        <w:t xml:space="preserve">conjunto de tuberías, accesorios, estructuras y equipos que conducen el agua desde </w:t>
      </w:r>
      <w:r w:rsidR="005F16AD">
        <w:rPr>
          <w:rFonts w:cs="Tahoma"/>
          <w:bCs/>
          <w:color w:val="000000" w:themeColor="text1"/>
          <w:szCs w:val="24"/>
          <w:lang w:val="es-ES"/>
        </w:rPr>
        <w:t xml:space="preserve">el sitio donde se realiza la captación </w:t>
      </w:r>
      <w:r w:rsidR="00C12A75" w:rsidRPr="00E0310A">
        <w:rPr>
          <w:rFonts w:cs="Tahoma"/>
          <w:bCs/>
          <w:color w:val="000000" w:themeColor="text1"/>
          <w:szCs w:val="24"/>
          <w:lang w:val="es-ES"/>
        </w:rPr>
        <w:t xml:space="preserve">hasta las redes de distribución local o secundaria. Su diseño, construcción y mantenimiento estará a cargo del prestador del servicio quien deberá recuperar </w:t>
      </w:r>
      <w:r w:rsidR="00DD06C4" w:rsidRPr="00E0310A">
        <w:rPr>
          <w:rFonts w:cs="Tahoma"/>
          <w:bCs/>
          <w:color w:val="000000" w:themeColor="text1"/>
          <w:szCs w:val="24"/>
          <w:lang w:val="es-ES"/>
        </w:rPr>
        <w:t xml:space="preserve">la </w:t>
      </w:r>
      <w:r w:rsidR="00C12A75" w:rsidRPr="00E0310A">
        <w:rPr>
          <w:rFonts w:cs="Tahoma"/>
          <w:bCs/>
          <w:color w:val="000000" w:themeColor="text1"/>
          <w:szCs w:val="24"/>
          <w:lang w:val="es-ES"/>
        </w:rPr>
        <w:t>inversión a través de la tarifa de servicios públicos</w:t>
      </w:r>
      <w:r w:rsidR="00CB3EC9">
        <w:rPr>
          <w:rFonts w:cs="Tahoma"/>
          <w:bCs/>
          <w:color w:val="000000" w:themeColor="text1"/>
          <w:szCs w:val="24"/>
          <w:lang w:val="es-ES"/>
        </w:rPr>
        <w:t>.</w:t>
      </w:r>
    </w:p>
    <w:p w14:paraId="03CE05CF" w14:textId="1C7DEA40" w:rsidR="00C12A75" w:rsidRPr="00E0310A" w:rsidRDefault="00807953" w:rsidP="002430C8">
      <w:pPr>
        <w:autoSpaceDE w:val="0"/>
        <w:autoSpaceDN w:val="0"/>
        <w:spacing w:before="240" w:after="120" w:line="240" w:lineRule="auto"/>
        <w:jc w:val="both"/>
        <w:rPr>
          <w:rFonts w:cs="Tahoma"/>
          <w:bCs/>
          <w:color w:val="000000" w:themeColor="text1"/>
          <w:szCs w:val="24"/>
          <w:lang w:val="es-ES"/>
        </w:rPr>
      </w:pPr>
      <w:r w:rsidRPr="00E0310A">
        <w:rPr>
          <w:rFonts w:cs="Tahoma"/>
          <w:b/>
          <w:bCs/>
          <w:color w:val="000000" w:themeColor="text1"/>
          <w:szCs w:val="24"/>
          <w:lang w:val="es-ES"/>
        </w:rPr>
        <w:t xml:space="preserve">Red </w:t>
      </w:r>
      <w:r w:rsidR="00DD06C4" w:rsidRPr="00E0310A">
        <w:rPr>
          <w:rFonts w:cs="Tahoma"/>
          <w:b/>
          <w:bCs/>
          <w:color w:val="000000" w:themeColor="text1"/>
          <w:szCs w:val="24"/>
          <w:lang w:val="es-ES"/>
        </w:rPr>
        <w:t xml:space="preserve">matriz </w:t>
      </w:r>
      <w:r w:rsidRPr="00E0310A">
        <w:rPr>
          <w:rFonts w:cs="Tahoma"/>
          <w:b/>
          <w:bCs/>
          <w:color w:val="000000" w:themeColor="text1"/>
          <w:szCs w:val="24"/>
          <w:lang w:val="es-ES"/>
        </w:rPr>
        <w:t xml:space="preserve">o </w:t>
      </w:r>
      <w:r w:rsidR="00DD06C4" w:rsidRPr="00E0310A">
        <w:rPr>
          <w:rFonts w:cs="Tahoma"/>
          <w:b/>
          <w:bCs/>
          <w:color w:val="000000" w:themeColor="text1"/>
          <w:szCs w:val="24"/>
          <w:lang w:val="es-ES"/>
        </w:rPr>
        <w:t xml:space="preserve">red primaria </w:t>
      </w:r>
      <w:r w:rsidRPr="00E0310A">
        <w:rPr>
          <w:rFonts w:cs="Tahoma"/>
          <w:b/>
          <w:bCs/>
          <w:color w:val="000000" w:themeColor="text1"/>
          <w:szCs w:val="24"/>
          <w:lang w:val="es-ES"/>
        </w:rPr>
        <w:t xml:space="preserve">de </w:t>
      </w:r>
      <w:r w:rsidR="00DD06C4" w:rsidRPr="00E0310A">
        <w:rPr>
          <w:rFonts w:cs="Tahoma"/>
          <w:b/>
          <w:bCs/>
          <w:color w:val="000000" w:themeColor="text1"/>
          <w:szCs w:val="24"/>
          <w:lang w:val="es-ES"/>
        </w:rPr>
        <w:t>alcantarillado</w:t>
      </w:r>
      <w:r w:rsidR="00C12A75" w:rsidRPr="00E0310A">
        <w:rPr>
          <w:rFonts w:cs="Tahoma"/>
          <w:b/>
          <w:bCs/>
          <w:color w:val="000000" w:themeColor="text1"/>
          <w:szCs w:val="24"/>
          <w:lang w:val="es-ES"/>
        </w:rPr>
        <w:t xml:space="preserve">: </w:t>
      </w:r>
      <w:r w:rsidR="00C12A75" w:rsidRPr="00E0310A">
        <w:rPr>
          <w:rFonts w:cs="Tahoma"/>
          <w:bCs/>
          <w:color w:val="000000" w:themeColor="text1"/>
          <w:szCs w:val="24"/>
          <w:lang w:val="es-ES"/>
        </w:rPr>
        <w:t xml:space="preserve">conjunto de tuberías, accesorios, estructuras y equipos que reciben el agua </w:t>
      </w:r>
      <w:r w:rsidR="00427B5B">
        <w:rPr>
          <w:rFonts w:cs="Tahoma"/>
          <w:bCs/>
          <w:color w:val="000000" w:themeColor="text1"/>
          <w:szCs w:val="24"/>
          <w:lang w:val="es-ES"/>
        </w:rPr>
        <w:t xml:space="preserve">residual o combinada </w:t>
      </w:r>
      <w:r w:rsidR="00C12A75" w:rsidRPr="00E0310A">
        <w:rPr>
          <w:rFonts w:cs="Tahoma"/>
          <w:bCs/>
          <w:color w:val="000000" w:themeColor="text1"/>
          <w:szCs w:val="24"/>
          <w:lang w:val="es-ES"/>
        </w:rPr>
        <w:t xml:space="preserve">procedente de las </w:t>
      </w:r>
      <w:r w:rsidR="00C12A75" w:rsidRPr="00E0310A">
        <w:rPr>
          <w:rFonts w:cs="Tahoma"/>
          <w:bCs/>
          <w:color w:val="000000" w:themeColor="text1"/>
          <w:szCs w:val="24"/>
          <w:lang w:val="es-ES"/>
        </w:rPr>
        <w:lastRenderedPageBreak/>
        <w:t xml:space="preserve">redes </w:t>
      </w:r>
      <w:r w:rsidR="00427B5B">
        <w:rPr>
          <w:rFonts w:cs="Tahoma"/>
          <w:bCs/>
          <w:color w:val="000000" w:themeColor="text1"/>
          <w:szCs w:val="24"/>
          <w:lang w:val="es-ES"/>
        </w:rPr>
        <w:t>de recolección</w:t>
      </w:r>
      <w:r w:rsidR="00427B5B" w:rsidRPr="00E0310A">
        <w:rPr>
          <w:rFonts w:cs="Tahoma"/>
          <w:bCs/>
          <w:color w:val="000000" w:themeColor="text1"/>
          <w:szCs w:val="24"/>
          <w:lang w:val="es-ES"/>
        </w:rPr>
        <w:t xml:space="preserve"> </w:t>
      </w:r>
      <w:r w:rsidR="00C12A75" w:rsidRPr="00E0310A">
        <w:rPr>
          <w:rFonts w:cs="Tahoma"/>
          <w:bCs/>
          <w:color w:val="000000" w:themeColor="text1"/>
          <w:szCs w:val="24"/>
          <w:lang w:val="es-ES"/>
        </w:rPr>
        <w:t xml:space="preserve">o locales y las transporta hasta las plantas de tratamiento de aguas residuales </w:t>
      </w:r>
      <w:r w:rsidR="00200867">
        <w:rPr>
          <w:rFonts w:cs="Tahoma"/>
          <w:bCs/>
          <w:color w:val="000000" w:themeColor="text1"/>
          <w:szCs w:val="24"/>
          <w:lang w:val="es-ES"/>
        </w:rPr>
        <w:t>y/</w:t>
      </w:r>
      <w:r w:rsidR="00C12A75" w:rsidRPr="00E0310A">
        <w:rPr>
          <w:rFonts w:cs="Tahoma"/>
          <w:bCs/>
          <w:color w:val="000000" w:themeColor="text1"/>
          <w:szCs w:val="24"/>
          <w:lang w:val="es-ES"/>
        </w:rPr>
        <w:t xml:space="preserve">o </w:t>
      </w:r>
      <w:r w:rsidR="00200867">
        <w:rPr>
          <w:rFonts w:cs="Tahoma"/>
          <w:bCs/>
          <w:color w:val="000000" w:themeColor="text1"/>
          <w:szCs w:val="24"/>
          <w:lang w:val="es-ES"/>
        </w:rPr>
        <w:t xml:space="preserve">llevarlas </w:t>
      </w:r>
      <w:r w:rsidR="00C12A75" w:rsidRPr="00E0310A">
        <w:rPr>
          <w:rFonts w:cs="Tahoma"/>
          <w:bCs/>
          <w:color w:val="000000" w:themeColor="text1"/>
          <w:szCs w:val="24"/>
          <w:lang w:val="es-ES"/>
        </w:rPr>
        <w:t xml:space="preserve">hasta el sitio de su disposición final. </w:t>
      </w:r>
      <w:r w:rsidR="00DD06C4" w:rsidRPr="00E0310A">
        <w:rPr>
          <w:rFonts w:cs="Tahoma"/>
          <w:bCs/>
          <w:color w:val="000000" w:themeColor="text1"/>
          <w:szCs w:val="24"/>
          <w:lang w:val="es-ES"/>
        </w:rPr>
        <w:t>Su diseño, construcción y mantenimiento estará a cargo del prestador del servicio</w:t>
      </w:r>
      <w:r w:rsidR="00C25421">
        <w:rPr>
          <w:rFonts w:cs="Tahoma"/>
          <w:bCs/>
          <w:color w:val="000000" w:themeColor="text1"/>
          <w:szCs w:val="24"/>
          <w:lang w:val="es-ES"/>
        </w:rPr>
        <w:t xml:space="preserve"> </w:t>
      </w:r>
      <w:r w:rsidR="00200867" w:rsidRPr="00E0310A">
        <w:rPr>
          <w:rFonts w:cs="Tahoma"/>
          <w:bCs/>
          <w:color w:val="000000" w:themeColor="text1"/>
          <w:szCs w:val="24"/>
          <w:lang w:val="es-ES"/>
        </w:rPr>
        <w:t>quien deberá recuperar la inversión a través de la tarifa de servicios públicos</w:t>
      </w:r>
      <w:r w:rsidR="00DD06C4" w:rsidRPr="00E0310A">
        <w:rPr>
          <w:rFonts w:cs="Tahoma"/>
          <w:bCs/>
          <w:color w:val="000000" w:themeColor="text1"/>
          <w:szCs w:val="24"/>
          <w:lang w:val="es-ES"/>
        </w:rPr>
        <w:t>.</w:t>
      </w:r>
    </w:p>
    <w:p w14:paraId="487DF562" w14:textId="18E19BA9" w:rsidR="00C12A75" w:rsidRPr="00E0310A" w:rsidRDefault="00C12A75" w:rsidP="002430C8">
      <w:pPr>
        <w:spacing w:before="240" w:after="120" w:line="240" w:lineRule="auto"/>
        <w:jc w:val="both"/>
        <w:rPr>
          <w:rFonts w:cs="Tahoma"/>
          <w:color w:val="000000" w:themeColor="text1"/>
          <w:szCs w:val="24"/>
          <w:lang w:val="es-ES" w:eastAsia="es-ES"/>
        </w:rPr>
      </w:pPr>
      <w:r w:rsidRPr="00E0310A">
        <w:rPr>
          <w:rFonts w:cs="Tahoma"/>
          <w:b/>
          <w:bCs/>
          <w:color w:val="000000" w:themeColor="text1"/>
          <w:szCs w:val="24"/>
          <w:lang w:val="es-ES_tradnl" w:eastAsia="es-ES"/>
        </w:rPr>
        <w:t>Re</w:t>
      </w:r>
      <w:r w:rsidR="00090606" w:rsidRPr="00E0310A">
        <w:rPr>
          <w:rFonts w:cs="Tahoma"/>
          <w:b/>
          <w:bCs/>
          <w:color w:val="000000" w:themeColor="text1"/>
          <w:szCs w:val="24"/>
          <w:lang w:val="es-ES_tradnl" w:eastAsia="es-ES"/>
        </w:rPr>
        <w:t>conexión</w:t>
      </w:r>
      <w:r w:rsidRPr="00E0310A">
        <w:rPr>
          <w:rFonts w:cs="Tahoma"/>
          <w:b/>
          <w:bCs/>
          <w:color w:val="000000" w:themeColor="text1"/>
          <w:szCs w:val="24"/>
          <w:lang w:val="es-ES_tradnl" w:eastAsia="es-ES"/>
        </w:rPr>
        <w:t>:</w:t>
      </w:r>
      <w:r w:rsidRPr="00E0310A">
        <w:rPr>
          <w:rFonts w:cs="Tahoma"/>
          <w:color w:val="000000" w:themeColor="text1"/>
          <w:szCs w:val="24"/>
          <w:lang w:val="es-ES_tradnl" w:eastAsia="es-ES"/>
        </w:rPr>
        <w:t xml:space="preserve"> acción y efecto de </w:t>
      </w:r>
      <w:r w:rsidR="00502ABE" w:rsidRPr="00E0310A">
        <w:rPr>
          <w:rFonts w:cs="Tahoma"/>
          <w:color w:val="000000" w:themeColor="text1"/>
          <w:szCs w:val="24"/>
          <w:lang w:val="es-ES_tradnl" w:eastAsia="es-ES"/>
        </w:rPr>
        <w:t>r</w:t>
      </w:r>
      <w:r w:rsidR="00502ABE" w:rsidRPr="00E0310A">
        <w:rPr>
          <w:rFonts w:cs="Tahoma"/>
          <w:color w:val="000000" w:themeColor="text1"/>
          <w:szCs w:val="24"/>
          <w:lang w:val="es-ES" w:eastAsia="es-ES"/>
        </w:rPr>
        <w:t>establecer</w:t>
      </w:r>
      <w:r w:rsidRPr="00E0310A">
        <w:rPr>
          <w:rFonts w:cs="Tahoma"/>
          <w:color w:val="000000" w:themeColor="text1"/>
          <w:szCs w:val="24"/>
          <w:lang w:val="es-ES" w:eastAsia="es-ES"/>
        </w:rPr>
        <w:t xml:space="preserve"> los servicios públicos domiciliarios de acueducto y/o alcantarillado que fueron </w:t>
      </w:r>
      <w:r w:rsidR="00090606" w:rsidRPr="00E0310A">
        <w:rPr>
          <w:rFonts w:cs="Tahoma"/>
          <w:color w:val="000000" w:themeColor="text1"/>
          <w:szCs w:val="24"/>
          <w:lang w:val="es-ES" w:eastAsia="es-ES"/>
        </w:rPr>
        <w:t>cortados</w:t>
      </w:r>
      <w:r w:rsidRPr="00E0310A">
        <w:rPr>
          <w:rFonts w:cs="Tahoma"/>
          <w:color w:val="000000" w:themeColor="text1"/>
          <w:szCs w:val="24"/>
          <w:lang w:val="es-ES" w:eastAsia="es-ES"/>
        </w:rPr>
        <w:t xml:space="preserve">, siempre y cuando el </w:t>
      </w:r>
      <w:r w:rsidR="00452D67">
        <w:rPr>
          <w:rFonts w:cs="Tahoma"/>
          <w:color w:val="000000" w:themeColor="text1"/>
          <w:szCs w:val="24"/>
          <w:lang w:val="es-ES" w:eastAsia="es-ES"/>
        </w:rPr>
        <w:t>usuario</w:t>
      </w:r>
      <w:r w:rsidRPr="00E0310A">
        <w:rPr>
          <w:rFonts w:cs="Tahoma"/>
          <w:color w:val="000000" w:themeColor="text1"/>
          <w:szCs w:val="24"/>
          <w:lang w:val="es-ES" w:eastAsia="es-ES"/>
        </w:rPr>
        <w:t xml:space="preserve"> hubiese eliminado su causa, pagado todos los gastos de re</w:t>
      </w:r>
      <w:r w:rsidR="007B1135" w:rsidRPr="00E0310A">
        <w:rPr>
          <w:rFonts w:cs="Tahoma"/>
          <w:color w:val="000000" w:themeColor="text1"/>
          <w:szCs w:val="24"/>
          <w:lang w:val="es-ES" w:eastAsia="es-ES"/>
        </w:rPr>
        <w:t>conexión</w:t>
      </w:r>
      <w:r w:rsidRPr="00E0310A">
        <w:rPr>
          <w:rFonts w:cs="Tahoma"/>
          <w:color w:val="000000" w:themeColor="text1"/>
          <w:szCs w:val="24"/>
          <w:lang w:val="es-ES" w:eastAsia="es-ES"/>
        </w:rPr>
        <w:t xml:space="preserve"> y satisfecho las demás sanciones previstas en este contrato.</w:t>
      </w:r>
    </w:p>
    <w:p w14:paraId="46A0B87E" w14:textId="739EA077" w:rsidR="00090606" w:rsidRPr="00E0310A" w:rsidRDefault="00090606" w:rsidP="002430C8">
      <w:pPr>
        <w:spacing w:before="240" w:after="120" w:line="240" w:lineRule="auto"/>
        <w:jc w:val="both"/>
        <w:rPr>
          <w:rFonts w:cs="Tahoma"/>
          <w:color w:val="000000" w:themeColor="text1"/>
          <w:szCs w:val="24"/>
          <w:lang w:val="es-ES" w:eastAsia="es-ES"/>
        </w:rPr>
      </w:pPr>
      <w:r w:rsidRPr="00E0310A">
        <w:rPr>
          <w:rFonts w:cs="Tahoma"/>
          <w:b/>
          <w:bCs/>
          <w:color w:val="000000" w:themeColor="text1"/>
          <w:szCs w:val="24"/>
          <w:lang w:val="es-ES_tradnl" w:eastAsia="es-ES"/>
        </w:rPr>
        <w:t>Reinstalación:</w:t>
      </w:r>
      <w:r w:rsidRPr="00E0310A">
        <w:rPr>
          <w:rFonts w:cs="Tahoma"/>
          <w:color w:val="000000" w:themeColor="text1"/>
          <w:szCs w:val="24"/>
          <w:lang w:val="es-ES_tradnl" w:eastAsia="es-ES"/>
        </w:rPr>
        <w:t xml:space="preserve"> acción y efecto de r</w:t>
      </w:r>
      <w:r w:rsidRPr="00E0310A">
        <w:rPr>
          <w:rFonts w:cs="Tahoma"/>
          <w:color w:val="000000" w:themeColor="text1"/>
          <w:szCs w:val="24"/>
          <w:lang w:val="es-ES" w:eastAsia="es-ES"/>
        </w:rPr>
        <w:t xml:space="preserve">establecer los servicios públicos domiciliarios de acueducto y/o alcantarillado que fueron suspendidos, siempre y cuando el </w:t>
      </w:r>
      <w:r w:rsidR="00452D67">
        <w:rPr>
          <w:rFonts w:cs="Tahoma"/>
          <w:color w:val="000000" w:themeColor="text1"/>
          <w:szCs w:val="24"/>
          <w:lang w:val="es-ES" w:eastAsia="es-ES"/>
        </w:rPr>
        <w:t>usuario</w:t>
      </w:r>
      <w:r w:rsidRPr="00E0310A">
        <w:rPr>
          <w:rFonts w:cs="Tahoma"/>
          <w:color w:val="000000" w:themeColor="text1"/>
          <w:szCs w:val="24"/>
          <w:lang w:val="es-ES" w:eastAsia="es-ES"/>
        </w:rPr>
        <w:t xml:space="preserve"> hubiese eliminado su causa, pagado todos los gastos de reinstalación y satisfecho las demás sanciones previstas en este contrato.</w:t>
      </w:r>
    </w:p>
    <w:p w14:paraId="4AAC0518" w14:textId="1E3014FE" w:rsidR="00B9284C" w:rsidRPr="00F11123" w:rsidRDefault="00B9284C" w:rsidP="002430C8">
      <w:pPr>
        <w:spacing w:before="240" w:after="120" w:line="240" w:lineRule="auto"/>
        <w:jc w:val="both"/>
        <w:rPr>
          <w:rFonts w:cs="Tahoma"/>
          <w:color w:val="000000" w:themeColor="text1"/>
          <w:szCs w:val="24"/>
          <w:lang w:val="es-ES_tradnl" w:eastAsia="es-ES"/>
        </w:rPr>
      </w:pPr>
      <w:r w:rsidRPr="00E0310A">
        <w:rPr>
          <w:rFonts w:cs="Tahoma"/>
          <w:b/>
          <w:bCs/>
          <w:color w:val="000000" w:themeColor="text1"/>
          <w:szCs w:val="24"/>
          <w:lang w:val="es-ES_tradnl" w:eastAsia="es-ES"/>
        </w:rPr>
        <w:t>Servicio público domiciliario de</w:t>
      </w:r>
      <w:r>
        <w:rPr>
          <w:rFonts w:cs="Tahoma"/>
          <w:b/>
          <w:bCs/>
          <w:color w:val="000000" w:themeColor="text1"/>
          <w:szCs w:val="24"/>
          <w:lang w:val="es-ES_tradnl" w:eastAsia="es-ES"/>
        </w:rPr>
        <w:t xml:space="preserve"> acueducto:</w:t>
      </w:r>
      <w:r>
        <w:rPr>
          <w:rFonts w:cs="Tahoma"/>
          <w:color w:val="000000" w:themeColor="text1"/>
          <w:szCs w:val="24"/>
          <w:lang w:val="es-ES_tradnl" w:eastAsia="es-ES"/>
        </w:rPr>
        <w:t xml:space="preserve"> </w:t>
      </w:r>
      <w:r w:rsidR="00F9763C">
        <w:rPr>
          <w:rFonts w:cs="Tahoma"/>
          <w:color w:val="000000" w:themeColor="text1"/>
          <w:szCs w:val="24"/>
          <w:lang w:val="es-ES_tradnl" w:eastAsia="es-ES"/>
        </w:rPr>
        <w:t>es la distribución de agua apta para el consumo humano, in</w:t>
      </w:r>
      <w:r w:rsidR="0012055A">
        <w:rPr>
          <w:rFonts w:cs="Tahoma"/>
          <w:color w:val="000000" w:themeColor="text1"/>
          <w:szCs w:val="24"/>
          <w:lang w:val="es-ES_tradnl" w:eastAsia="es-ES"/>
        </w:rPr>
        <w:t>cluida su conexión y medición. Forman parte de este servicio las actividades complementarias de captación de agua y su procesamiento, tratamiento, almacenamiento, conducción y transporte.</w:t>
      </w:r>
    </w:p>
    <w:p w14:paraId="3F30A7B4" w14:textId="1C783593" w:rsidR="00C12A75" w:rsidRPr="00E0310A" w:rsidRDefault="00807953" w:rsidP="002430C8">
      <w:pPr>
        <w:spacing w:before="240" w:after="120" w:line="240" w:lineRule="auto"/>
        <w:jc w:val="both"/>
        <w:rPr>
          <w:rFonts w:cs="Tahoma"/>
          <w:color w:val="000000" w:themeColor="text1"/>
          <w:szCs w:val="24"/>
          <w:lang w:val="es-ES_tradnl" w:eastAsia="es-ES"/>
        </w:rPr>
      </w:pPr>
      <w:r w:rsidRPr="00E0310A">
        <w:rPr>
          <w:rFonts w:cs="Tahoma"/>
          <w:b/>
          <w:bCs/>
          <w:color w:val="000000" w:themeColor="text1"/>
          <w:szCs w:val="24"/>
          <w:lang w:val="es-ES_tradnl" w:eastAsia="es-ES"/>
        </w:rPr>
        <w:t xml:space="preserve">Servicio </w:t>
      </w:r>
      <w:r w:rsidR="00F659AC" w:rsidRPr="00E0310A">
        <w:rPr>
          <w:rFonts w:cs="Tahoma"/>
          <w:b/>
          <w:bCs/>
          <w:color w:val="000000" w:themeColor="text1"/>
          <w:szCs w:val="24"/>
          <w:lang w:val="es-ES_tradnl" w:eastAsia="es-ES"/>
        </w:rPr>
        <w:t xml:space="preserve">público domiciliario </w:t>
      </w:r>
      <w:r w:rsidRPr="00E0310A">
        <w:rPr>
          <w:rFonts w:cs="Tahoma"/>
          <w:b/>
          <w:bCs/>
          <w:color w:val="000000" w:themeColor="text1"/>
          <w:szCs w:val="24"/>
          <w:lang w:val="es-ES_tradnl" w:eastAsia="es-ES"/>
        </w:rPr>
        <w:t xml:space="preserve">de </w:t>
      </w:r>
      <w:r w:rsidR="00F659AC" w:rsidRPr="00E0310A">
        <w:rPr>
          <w:rFonts w:cs="Tahoma"/>
          <w:b/>
          <w:bCs/>
          <w:color w:val="000000" w:themeColor="text1"/>
          <w:szCs w:val="24"/>
          <w:lang w:val="es-ES_tradnl" w:eastAsia="es-ES"/>
        </w:rPr>
        <w:t>alcantarillado</w:t>
      </w:r>
      <w:r w:rsidR="00C12A75" w:rsidRPr="00E0310A">
        <w:rPr>
          <w:rFonts w:cs="Tahoma"/>
          <w:color w:val="000000" w:themeColor="text1"/>
          <w:szCs w:val="24"/>
          <w:lang w:val="es-ES_tradnl" w:eastAsia="es-ES"/>
        </w:rPr>
        <w:t xml:space="preserve">: es la recolección de </w:t>
      </w:r>
      <w:r w:rsidR="00841C31" w:rsidRPr="00E0310A">
        <w:rPr>
          <w:rFonts w:cs="Tahoma"/>
          <w:color w:val="000000" w:themeColor="text1"/>
          <w:szCs w:val="24"/>
          <w:lang w:val="es-ES_tradnl" w:eastAsia="es-ES"/>
        </w:rPr>
        <w:t xml:space="preserve">Aguas Residuales Domésticas - ARD y no </w:t>
      </w:r>
      <w:r w:rsidR="00F659AC" w:rsidRPr="00E0310A">
        <w:rPr>
          <w:rFonts w:cs="Tahoma"/>
          <w:color w:val="000000" w:themeColor="text1"/>
          <w:szCs w:val="24"/>
          <w:lang w:val="es-ES_tradnl" w:eastAsia="es-ES"/>
        </w:rPr>
        <w:t xml:space="preserve">Domésticas </w:t>
      </w:r>
      <w:r w:rsidR="00841C31" w:rsidRPr="00E0310A">
        <w:rPr>
          <w:rFonts w:cs="Tahoma"/>
          <w:color w:val="000000" w:themeColor="text1"/>
          <w:szCs w:val="24"/>
          <w:lang w:val="es-ES_tradnl" w:eastAsia="es-ES"/>
        </w:rPr>
        <w:t xml:space="preserve">– </w:t>
      </w:r>
      <w:proofErr w:type="spellStart"/>
      <w:r w:rsidR="004E501F" w:rsidRPr="00E0310A">
        <w:rPr>
          <w:rFonts w:cs="Tahoma"/>
          <w:color w:val="000000" w:themeColor="text1"/>
          <w:szCs w:val="24"/>
          <w:lang w:val="es-ES_tradnl" w:eastAsia="es-ES"/>
        </w:rPr>
        <w:t>AR</w:t>
      </w:r>
      <w:r w:rsidR="00DC6A8D" w:rsidRPr="00E0310A">
        <w:rPr>
          <w:rFonts w:cs="Tahoma"/>
          <w:color w:val="000000" w:themeColor="text1"/>
          <w:szCs w:val="24"/>
          <w:lang w:val="es-ES_tradnl" w:eastAsia="es-ES"/>
        </w:rPr>
        <w:t>n</w:t>
      </w:r>
      <w:r w:rsidR="004E501F" w:rsidRPr="00E0310A">
        <w:rPr>
          <w:rFonts w:cs="Tahoma"/>
          <w:color w:val="000000" w:themeColor="text1"/>
          <w:szCs w:val="24"/>
          <w:lang w:val="es-ES_tradnl" w:eastAsia="es-ES"/>
        </w:rPr>
        <w:t>D</w:t>
      </w:r>
      <w:proofErr w:type="spellEnd"/>
      <w:r w:rsidR="00841C31" w:rsidRPr="00E0310A">
        <w:rPr>
          <w:rFonts w:cs="Tahoma"/>
          <w:color w:val="000000" w:themeColor="text1"/>
          <w:szCs w:val="24"/>
          <w:lang w:val="es-ES_tradnl" w:eastAsia="es-ES"/>
        </w:rPr>
        <w:t xml:space="preserve"> </w:t>
      </w:r>
      <w:r w:rsidR="00C12A75" w:rsidRPr="00E0310A">
        <w:rPr>
          <w:rFonts w:cs="Tahoma"/>
          <w:color w:val="000000" w:themeColor="text1"/>
          <w:szCs w:val="24"/>
          <w:lang w:val="es-ES_tradnl" w:eastAsia="es-ES"/>
        </w:rPr>
        <w:t>y/o aguas lluvias y/o nivel freático, por medio de tuberías, conductos o sistemas de bombeo. Forman parte de este servicio las actividades complementarias de transporte, tratamiento y disposición final.</w:t>
      </w:r>
    </w:p>
    <w:p w14:paraId="489E7A2F" w14:textId="549C8675" w:rsidR="00C12A75" w:rsidRPr="00E0310A" w:rsidRDefault="00807953" w:rsidP="002430C8">
      <w:pPr>
        <w:spacing w:before="240" w:after="120" w:line="240" w:lineRule="auto"/>
        <w:jc w:val="both"/>
        <w:rPr>
          <w:rFonts w:cs="Tahoma"/>
          <w:color w:val="000000" w:themeColor="text1"/>
          <w:szCs w:val="24"/>
          <w:lang w:val="es-ES_tradnl" w:eastAsia="es-ES"/>
        </w:rPr>
      </w:pPr>
      <w:r w:rsidRPr="00E0310A">
        <w:rPr>
          <w:rFonts w:cs="Tahoma"/>
          <w:b/>
          <w:bCs/>
          <w:color w:val="000000" w:themeColor="text1"/>
          <w:szCs w:val="24"/>
          <w:lang w:val="es-ES_tradnl" w:eastAsia="es-ES"/>
        </w:rPr>
        <w:t xml:space="preserve">Servicio </w:t>
      </w:r>
      <w:r w:rsidR="00CA37BC" w:rsidRPr="00E0310A">
        <w:rPr>
          <w:rFonts w:cs="Tahoma"/>
          <w:b/>
          <w:bCs/>
          <w:color w:val="000000" w:themeColor="text1"/>
          <w:szCs w:val="24"/>
          <w:lang w:val="es-ES_tradnl" w:eastAsia="es-ES"/>
        </w:rPr>
        <w:t>provisional</w:t>
      </w:r>
      <w:r w:rsidR="00C12A75" w:rsidRPr="00E0310A">
        <w:rPr>
          <w:rFonts w:cs="Tahoma"/>
          <w:b/>
          <w:bCs/>
          <w:color w:val="000000" w:themeColor="text1"/>
          <w:szCs w:val="24"/>
          <w:lang w:val="es-ES_tradnl" w:eastAsia="es-ES"/>
        </w:rPr>
        <w:t>:</w:t>
      </w:r>
      <w:r w:rsidR="00C12A75" w:rsidRPr="00E0310A">
        <w:rPr>
          <w:rFonts w:cs="Tahoma"/>
          <w:color w:val="000000" w:themeColor="text1"/>
          <w:szCs w:val="24"/>
          <w:lang w:val="es-ES_tradnl" w:eastAsia="es-ES"/>
        </w:rPr>
        <w:t xml:space="preserve"> </w:t>
      </w:r>
      <w:r w:rsidR="00EF5E4A" w:rsidRPr="00E0310A">
        <w:rPr>
          <w:rFonts w:cs="Tahoma"/>
          <w:szCs w:val="24"/>
        </w:rPr>
        <w:t>servicio que se presta mediante fuentes de suministro de carácter comunitario en zonas urbanas, sin posibilidades inmediatas de extensión de las redes de suministro domiciliario</w:t>
      </w:r>
      <w:r w:rsidR="00CA099D" w:rsidRPr="00E0310A">
        <w:rPr>
          <w:rFonts w:cs="Tahoma"/>
          <w:szCs w:val="24"/>
        </w:rPr>
        <w:t>.</w:t>
      </w:r>
      <w:r w:rsidR="00EF5E4A" w:rsidRPr="00E0310A">
        <w:rPr>
          <w:rFonts w:cs="Tahoma"/>
          <w:szCs w:val="24"/>
        </w:rPr>
        <w:t xml:space="preserve"> </w:t>
      </w:r>
    </w:p>
    <w:p w14:paraId="6FA1E21A" w14:textId="0C77629F" w:rsidR="00C12A75" w:rsidRPr="00E0310A" w:rsidRDefault="00C12A75" w:rsidP="002430C8">
      <w:pPr>
        <w:spacing w:before="240" w:after="120" w:line="240" w:lineRule="auto"/>
        <w:jc w:val="both"/>
        <w:rPr>
          <w:rFonts w:cs="Tahoma"/>
          <w:color w:val="000000" w:themeColor="text1"/>
          <w:szCs w:val="24"/>
          <w:lang w:val="es-ES_tradnl" w:eastAsia="es-ES"/>
        </w:rPr>
      </w:pPr>
      <w:r w:rsidRPr="00E0310A">
        <w:rPr>
          <w:rFonts w:cs="Tahoma"/>
          <w:b/>
          <w:bCs/>
          <w:color w:val="000000" w:themeColor="text1"/>
          <w:szCs w:val="24"/>
        </w:rPr>
        <w:t xml:space="preserve">Subsidio: </w:t>
      </w:r>
      <w:r w:rsidR="00A50599" w:rsidRPr="00E0310A">
        <w:rPr>
          <w:rFonts w:cs="Tahoma"/>
          <w:color w:val="000000" w:themeColor="text1"/>
          <w:szCs w:val="24"/>
        </w:rPr>
        <w:t>d</w:t>
      </w:r>
      <w:r w:rsidRPr="00E0310A">
        <w:rPr>
          <w:rFonts w:cs="Tahoma"/>
          <w:color w:val="000000" w:themeColor="text1"/>
          <w:szCs w:val="24"/>
        </w:rPr>
        <w:t xml:space="preserve">iferencia entre lo que se paga </w:t>
      </w:r>
      <w:r w:rsidR="00713AFA" w:rsidRPr="00E0310A">
        <w:rPr>
          <w:rFonts w:cs="Tahoma"/>
          <w:color w:val="000000" w:themeColor="text1"/>
          <w:szCs w:val="24"/>
        </w:rPr>
        <w:t>por l</w:t>
      </w:r>
      <w:r w:rsidR="00DC26C6" w:rsidRPr="00E0310A">
        <w:rPr>
          <w:rFonts w:cs="Tahoma"/>
          <w:color w:val="000000" w:themeColor="text1"/>
          <w:szCs w:val="24"/>
        </w:rPr>
        <w:t>os</w:t>
      </w:r>
      <w:r w:rsidR="00713AFA" w:rsidRPr="00E0310A">
        <w:rPr>
          <w:rFonts w:cs="Tahoma"/>
          <w:color w:val="000000" w:themeColor="text1"/>
          <w:szCs w:val="24"/>
        </w:rPr>
        <w:t xml:space="preserve"> servicio</w:t>
      </w:r>
      <w:r w:rsidR="00DC26C6" w:rsidRPr="00E0310A">
        <w:rPr>
          <w:rFonts w:cs="Tahoma"/>
          <w:color w:val="000000" w:themeColor="text1"/>
          <w:szCs w:val="24"/>
        </w:rPr>
        <w:t>s</w:t>
      </w:r>
      <w:r w:rsidR="00713AFA" w:rsidRPr="00E0310A">
        <w:rPr>
          <w:rFonts w:cs="Tahoma"/>
          <w:color w:val="000000" w:themeColor="text1"/>
          <w:szCs w:val="24"/>
        </w:rPr>
        <w:t xml:space="preserve"> público</w:t>
      </w:r>
      <w:r w:rsidR="00DC26C6" w:rsidRPr="00E0310A">
        <w:rPr>
          <w:rFonts w:cs="Tahoma"/>
          <w:color w:val="000000" w:themeColor="text1"/>
          <w:szCs w:val="24"/>
        </w:rPr>
        <w:t>s de acueducto y alcantarillado</w:t>
      </w:r>
      <w:r w:rsidRPr="00E0310A">
        <w:rPr>
          <w:rFonts w:cs="Tahoma"/>
          <w:color w:val="000000" w:themeColor="text1"/>
          <w:szCs w:val="24"/>
        </w:rPr>
        <w:t xml:space="preserve"> y el costo de ést</w:t>
      </w:r>
      <w:r w:rsidR="00DC26C6" w:rsidRPr="00E0310A">
        <w:rPr>
          <w:rFonts w:cs="Tahoma"/>
          <w:color w:val="000000" w:themeColor="text1"/>
          <w:szCs w:val="24"/>
        </w:rPr>
        <w:t>os</w:t>
      </w:r>
      <w:r w:rsidRPr="00E0310A">
        <w:rPr>
          <w:rFonts w:cs="Tahoma"/>
          <w:color w:val="000000" w:themeColor="text1"/>
          <w:szCs w:val="24"/>
        </w:rPr>
        <w:t>, cuando tal costo es mayor al pago que se re</w:t>
      </w:r>
      <w:r w:rsidR="002172D6" w:rsidRPr="00E0310A">
        <w:rPr>
          <w:rFonts w:cs="Tahoma"/>
          <w:color w:val="000000" w:themeColor="text1"/>
          <w:szCs w:val="24"/>
        </w:rPr>
        <w:t>aliza</w:t>
      </w:r>
      <w:r w:rsidRPr="00E0310A">
        <w:rPr>
          <w:rFonts w:cs="Tahoma"/>
          <w:color w:val="000000" w:themeColor="text1"/>
          <w:szCs w:val="24"/>
        </w:rPr>
        <w:t xml:space="preserve">. </w:t>
      </w:r>
    </w:p>
    <w:p w14:paraId="306BDFCF" w14:textId="432D2E29" w:rsidR="00C12A75" w:rsidRDefault="00C12A75" w:rsidP="002430C8">
      <w:pPr>
        <w:spacing w:before="240" w:after="120" w:line="240" w:lineRule="auto"/>
        <w:jc w:val="both"/>
        <w:rPr>
          <w:rFonts w:cs="Tahoma"/>
          <w:color w:val="000000" w:themeColor="text1"/>
          <w:szCs w:val="24"/>
          <w:lang w:val="es-MX" w:eastAsia="es-ES"/>
        </w:rPr>
      </w:pPr>
      <w:r w:rsidRPr="00E0310A">
        <w:rPr>
          <w:rFonts w:cs="Tahoma"/>
          <w:b/>
          <w:bCs/>
          <w:color w:val="000000" w:themeColor="text1"/>
          <w:szCs w:val="24"/>
          <w:lang w:val="es-ES_tradnl" w:eastAsia="es-ES"/>
        </w:rPr>
        <w:t xml:space="preserve">Superintendencia de Servicios Públicos Domiciliarios </w:t>
      </w:r>
      <w:r w:rsidR="00CA37BC" w:rsidRPr="00E0310A">
        <w:rPr>
          <w:rFonts w:cs="Tahoma"/>
          <w:b/>
          <w:bCs/>
          <w:color w:val="000000" w:themeColor="text1"/>
          <w:szCs w:val="24"/>
          <w:lang w:val="es-ES_tradnl" w:eastAsia="es-ES"/>
        </w:rPr>
        <w:t>(</w:t>
      </w:r>
      <w:r w:rsidRPr="00E0310A">
        <w:rPr>
          <w:rFonts w:cs="Tahoma"/>
          <w:b/>
          <w:bCs/>
          <w:color w:val="000000" w:themeColor="text1"/>
          <w:szCs w:val="24"/>
          <w:lang w:val="es-ES_tradnl" w:eastAsia="es-ES"/>
        </w:rPr>
        <w:t>SSPD</w:t>
      </w:r>
      <w:r w:rsidR="00CA37BC" w:rsidRPr="00E0310A">
        <w:rPr>
          <w:rFonts w:cs="Tahoma"/>
          <w:b/>
          <w:bCs/>
          <w:color w:val="000000" w:themeColor="text1"/>
          <w:szCs w:val="24"/>
          <w:lang w:val="es-ES_tradnl" w:eastAsia="es-ES"/>
        </w:rPr>
        <w:t>)</w:t>
      </w:r>
      <w:r w:rsidRPr="00E0310A">
        <w:rPr>
          <w:rFonts w:cs="Tahoma"/>
          <w:b/>
          <w:bCs/>
          <w:color w:val="000000" w:themeColor="text1"/>
          <w:szCs w:val="24"/>
          <w:lang w:val="es-ES_tradnl" w:eastAsia="es-ES"/>
        </w:rPr>
        <w:t xml:space="preserve">: </w:t>
      </w:r>
      <w:r w:rsidRPr="00E0310A">
        <w:rPr>
          <w:rFonts w:cs="Tahoma"/>
          <w:color w:val="000000" w:themeColor="text1"/>
          <w:szCs w:val="24"/>
          <w:lang w:val="es-MX" w:eastAsia="es-ES"/>
        </w:rPr>
        <w:t xml:space="preserve">organismo </w:t>
      </w:r>
      <w:r w:rsidR="009974B8" w:rsidRPr="00E0310A">
        <w:rPr>
          <w:rFonts w:cs="Tahoma"/>
          <w:color w:val="000000" w:themeColor="text1"/>
          <w:szCs w:val="24"/>
          <w:lang w:val="es-MX" w:eastAsia="es-ES"/>
        </w:rPr>
        <w:t>que</w:t>
      </w:r>
      <w:r w:rsidRPr="00E0310A">
        <w:rPr>
          <w:rFonts w:cs="Tahoma"/>
          <w:color w:val="000000" w:themeColor="text1"/>
          <w:szCs w:val="24"/>
          <w:lang w:val="es-MX" w:eastAsia="es-ES"/>
        </w:rPr>
        <w:t xml:space="preserve"> ejerce el control, la inspección y vigilancia de los prestadores de servicios públicos domiciliarios.</w:t>
      </w:r>
    </w:p>
    <w:p w14:paraId="3A1E825D" w14:textId="0E99F06A" w:rsidR="00D60C4A" w:rsidRPr="00D60C4A" w:rsidRDefault="00D60C4A" w:rsidP="002430C8">
      <w:pPr>
        <w:spacing w:before="240" w:after="120" w:line="240" w:lineRule="auto"/>
        <w:jc w:val="both"/>
        <w:rPr>
          <w:rFonts w:cs="Tahoma"/>
          <w:color w:val="000000" w:themeColor="text1"/>
          <w:szCs w:val="24"/>
          <w:lang w:val="es-MX" w:eastAsia="es-ES"/>
        </w:rPr>
      </w:pPr>
      <w:r>
        <w:rPr>
          <w:rFonts w:cs="Tahoma"/>
          <w:b/>
          <w:bCs/>
          <w:color w:val="000000" w:themeColor="text1"/>
          <w:szCs w:val="24"/>
          <w:lang w:val="es-MX" w:eastAsia="es-ES"/>
        </w:rPr>
        <w:t>Suscriptor:</w:t>
      </w:r>
      <w:r>
        <w:rPr>
          <w:rFonts w:cs="Tahoma"/>
          <w:color w:val="000000" w:themeColor="text1"/>
          <w:szCs w:val="24"/>
          <w:lang w:val="es-MX" w:eastAsia="es-ES"/>
        </w:rPr>
        <w:t xml:space="preserve"> </w:t>
      </w:r>
      <w:r w:rsidRPr="00D60C4A">
        <w:rPr>
          <w:rFonts w:cs="Tahoma"/>
          <w:color w:val="000000" w:themeColor="text1"/>
          <w:szCs w:val="24"/>
          <w:lang w:val="es-MX" w:eastAsia="es-ES"/>
        </w:rPr>
        <w:t>Persona natural o jurídica con la cual se ha celebrado un contrato de condiciones uniformes de servicios públicos</w:t>
      </w:r>
      <w:r>
        <w:rPr>
          <w:rFonts w:cs="Tahoma"/>
          <w:color w:val="000000" w:themeColor="text1"/>
          <w:szCs w:val="24"/>
          <w:lang w:val="es-MX" w:eastAsia="es-ES"/>
        </w:rPr>
        <w:t>.</w:t>
      </w:r>
    </w:p>
    <w:p w14:paraId="1F3822BA" w14:textId="50A84156" w:rsidR="007C029D" w:rsidRPr="0029038B" w:rsidRDefault="00C12A75" w:rsidP="002430C8">
      <w:pPr>
        <w:spacing w:before="240" w:after="120" w:line="240" w:lineRule="auto"/>
        <w:jc w:val="both"/>
        <w:rPr>
          <w:rFonts w:cs="Tahoma"/>
          <w:color w:val="000000" w:themeColor="text1"/>
          <w:szCs w:val="24"/>
          <w:lang w:val="es-ES_tradnl" w:eastAsia="es-ES"/>
        </w:rPr>
      </w:pPr>
      <w:r w:rsidRPr="00E0310A">
        <w:rPr>
          <w:rFonts w:cs="Tahoma"/>
          <w:b/>
          <w:bCs/>
          <w:color w:val="000000" w:themeColor="text1"/>
          <w:szCs w:val="24"/>
          <w:lang w:val="es-ES_tradnl" w:eastAsia="es-ES"/>
        </w:rPr>
        <w:t xml:space="preserve">Suspensión: </w:t>
      </w:r>
      <w:r w:rsidRPr="00E0310A">
        <w:rPr>
          <w:rFonts w:cs="Tahoma"/>
          <w:color w:val="000000" w:themeColor="text1"/>
          <w:szCs w:val="24"/>
          <w:lang w:val="es-ES_tradnl" w:eastAsia="es-ES"/>
        </w:rPr>
        <w:t xml:space="preserve">interrupción temporal del servicio </w:t>
      </w:r>
      <w:r w:rsidRPr="00E0310A">
        <w:rPr>
          <w:rFonts w:cs="Tahoma"/>
          <w:color w:val="000000" w:themeColor="text1"/>
          <w:szCs w:val="24"/>
          <w:lang w:val="es-ES" w:eastAsia="es-ES"/>
        </w:rPr>
        <w:t xml:space="preserve">respectivo, por alguna de las causales previstas en la </w:t>
      </w:r>
      <w:r w:rsidR="00CA37BC" w:rsidRPr="00E0310A">
        <w:rPr>
          <w:rFonts w:cs="Tahoma"/>
          <w:color w:val="000000" w:themeColor="text1"/>
          <w:szCs w:val="24"/>
          <w:lang w:val="es-ES" w:eastAsia="es-ES"/>
        </w:rPr>
        <w:t xml:space="preserve">Ley </w:t>
      </w:r>
      <w:r w:rsidRPr="00E0310A">
        <w:rPr>
          <w:rFonts w:cs="Tahoma"/>
          <w:color w:val="000000" w:themeColor="text1"/>
          <w:szCs w:val="24"/>
          <w:lang w:val="es-ES_tradnl" w:eastAsia="es-ES"/>
        </w:rPr>
        <w:t>142 de 1994, en sus decretos reglamentarios, en las demás normas concordantes</w:t>
      </w:r>
      <w:r w:rsidRPr="00E0310A">
        <w:rPr>
          <w:rFonts w:cs="Tahoma"/>
          <w:color w:val="000000" w:themeColor="text1"/>
          <w:szCs w:val="24"/>
          <w:lang w:val="es-ES" w:eastAsia="es-ES"/>
        </w:rPr>
        <w:t> o en el presente contrato.</w:t>
      </w:r>
    </w:p>
    <w:p w14:paraId="01265FA8" w14:textId="52F45E0B" w:rsidR="00C633E7" w:rsidRPr="00D84476" w:rsidRDefault="00C633E7" w:rsidP="002430C8">
      <w:pPr>
        <w:spacing w:before="120" w:after="120" w:line="240" w:lineRule="auto"/>
        <w:jc w:val="both"/>
        <w:rPr>
          <w:b/>
        </w:rPr>
      </w:pPr>
      <w:r>
        <w:rPr>
          <w:rFonts w:cs="Tahoma"/>
          <w:b/>
          <w:bCs/>
          <w:color w:val="000000" w:themeColor="text1"/>
          <w:szCs w:val="24"/>
          <w:lang w:val="es-ES" w:eastAsia="es-ES"/>
        </w:rPr>
        <w:lastRenderedPageBreak/>
        <w:t xml:space="preserve">Telemetría: </w:t>
      </w:r>
      <w:r w:rsidR="009150F0" w:rsidRPr="00D84476">
        <w:rPr>
          <w:rFonts w:cs="Tahoma"/>
          <w:color w:val="000000" w:themeColor="text1"/>
          <w:szCs w:val="24"/>
          <w:lang w:val="es-ES" w:eastAsia="es-ES"/>
        </w:rPr>
        <w:t>Conjunto de datos, normalmente mediciones, transmitidos desde un sensor remoto a un receptor</w:t>
      </w:r>
      <w:r w:rsidR="009150F0">
        <w:rPr>
          <w:rFonts w:cs="Tahoma"/>
          <w:color w:val="000000" w:themeColor="text1"/>
          <w:szCs w:val="24"/>
        </w:rPr>
        <w:t xml:space="preserve">. EPM </w:t>
      </w:r>
      <w:r w:rsidR="00EF43E8">
        <w:rPr>
          <w:rFonts w:cs="Tahoma"/>
          <w:color w:val="000000" w:themeColor="text1"/>
          <w:szCs w:val="24"/>
        </w:rPr>
        <w:t>podrá implementar esta medición según su capacidad técnica</w:t>
      </w:r>
      <w:r w:rsidR="0047614F">
        <w:rPr>
          <w:rFonts w:cs="Tahoma"/>
          <w:color w:val="000000" w:themeColor="text1"/>
          <w:szCs w:val="24"/>
        </w:rPr>
        <w:t xml:space="preserve"> o hasta que regulatoriamente sea obligatorio</w:t>
      </w:r>
      <w:r w:rsidRPr="009B1A38">
        <w:rPr>
          <w:rFonts w:cs="Tahoma"/>
          <w:color w:val="000000" w:themeColor="text1"/>
          <w:szCs w:val="24"/>
        </w:rPr>
        <w:t>.</w:t>
      </w:r>
    </w:p>
    <w:p w14:paraId="6AE6C1DA" w14:textId="42599142" w:rsidR="00C12A75" w:rsidRPr="0029038B" w:rsidRDefault="00C12A75" w:rsidP="002430C8">
      <w:pPr>
        <w:shd w:val="clear" w:color="auto" w:fill="FFFFFF"/>
        <w:spacing w:before="240" w:after="120" w:line="240" w:lineRule="auto"/>
        <w:jc w:val="both"/>
        <w:rPr>
          <w:rFonts w:cs="Tahoma"/>
          <w:color w:val="000000" w:themeColor="text1"/>
          <w:szCs w:val="24"/>
          <w:lang w:val="es-ES" w:eastAsia="es-ES"/>
        </w:rPr>
      </w:pPr>
      <w:r w:rsidRPr="0029038B">
        <w:rPr>
          <w:rFonts w:cs="Tahoma"/>
          <w:b/>
          <w:bCs/>
          <w:color w:val="000000" w:themeColor="text1"/>
          <w:szCs w:val="24"/>
          <w:lang w:val="es-ES" w:eastAsia="es-ES"/>
        </w:rPr>
        <w:t>Urbanizador:</w:t>
      </w:r>
      <w:r w:rsidRPr="0029038B">
        <w:rPr>
          <w:rFonts w:cs="Tahoma"/>
          <w:color w:val="000000" w:themeColor="text1"/>
          <w:szCs w:val="24"/>
          <w:lang w:val="es-ES" w:eastAsia="es-ES"/>
        </w:rPr>
        <w:t xml:space="preserve"> persona </w:t>
      </w:r>
      <w:r w:rsidRPr="0029038B">
        <w:rPr>
          <w:rFonts w:cs="Tahoma"/>
          <w:color w:val="000000" w:themeColor="text1"/>
          <w:szCs w:val="24"/>
          <w:lang w:val="es-ES_tradnl" w:eastAsia="es-ES"/>
        </w:rPr>
        <w:t xml:space="preserve">natural o jurídica </w:t>
      </w:r>
      <w:r w:rsidRPr="0029038B">
        <w:rPr>
          <w:rFonts w:cs="Tahoma"/>
          <w:color w:val="000000" w:themeColor="text1"/>
          <w:szCs w:val="24"/>
          <w:lang w:val="es-ES" w:eastAsia="es-ES"/>
        </w:rPr>
        <w:t xml:space="preserve">autorizada por la licencia </w:t>
      </w:r>
      <w:r w:rsidR="00E736DC" w:rsidRPr="0029038B">
        <w:rPr>
          <w:rFonts w:cs="Tahoma"/>
          <w:color w:val="000000" w:themeColor="text1"/>
          <w:szCs w:val="24"/>
          <w:lang w:val="es-ES" w:eastAsia="es-ES"/>
        </w:rPr>
        <w:t xml:space="preserve">urbanística </w:t>
      </w:r>
      <w:r w:rsidRPr="0029038B">
        <w:rPr>
          <w:rFonts w:cs="Tahoma"/>
          <w:color w:val="000000" w:themeColor="text1"/>
          <w:szCs w:val="24"/>
          <w:lang w:val="es-ES" w:eastAsia="es-ES"/>
        </w:rPr>
        <w:t>para adelantar obras de urbanización y parcelación de predios, de construcción y demolición de edificaciones, de intervención y ocupación del espacio público, y para realizar el loteo o subdivisión de predios, en cumplimiento de las normas urbanísticas y de edificación adoptadas en el Plan de Ordenamiento Territorial, en los instrumentos que lo desarrollen y complementen, en los Planes Especiales de Manejo y Protección y en las leyes y demás normativa que regule la materia.</w:t>
      </w:r>
    </w:p>
    <w:p w14:paraId="470F763D" w14:textId="47B5F176" w:rsidR="000458A4" w:rsidRPr="0029038B" w:rsidRDefault="00E2639E" w:rsidP="002430C8">
      <w:pPr>
        <w:autoSpaceDE w:val="0"/>
        <w:autoSpaceDN w:val="0"/>
        <w:spacing w:before="240" w:after="120" w:line="240" w:lineRule="auto"/>
        <w:ind w:right="45"/>
        <w:jc w:val="both"/>
        <w:rPr>
          <w:rFonts w:cs="Tahoma"/>
          <w:color w:val="000000" w:themeColor="text1"/>
          <w:szCs w:val="24"/>
          <w:lang w:val="es-ES_tradnl" w:eastAsia="es-ES"/>
        </w:rPr>
      </w:pPr>
      <w:r>
        <w:rPr>
          <w:rFonts w:cs="Tahoma"/>
          <w:b/>
          <w:color w:val="000000" w:themeColor="text1"/>
          <w:szCs w:val="24"/>
          <w:lang w:val="es-ES" w:eastAsia="es-ES"/>
        </w:rPr>
        <w:t>Usuario</w:t>
      </w:r>
      <w:r w:rsidR="00BF7B97" w:rsidRPr="00F11123">
        <w:rPr>
          <w:rFonts w:cs="Tahoma"/>
          <w:color w:val="000000" w:themeColor="text1"/>
          <w:szCs w:val="24"/>
          <w:lang w:val="es-ES" w:eastAsia="es-ES"/>
        </w:rPr>
        <w:t xml:space="preserve">: </w:t>
      </w:r>
      <w:r w:rsidR="00CA4729" w:rsidRPr="00CA4729">
        <w:rPr>
          <w:rFonts w:cs="Tahoma"/>
          <w:color w:val="000000" w:themeColor="text1"/>
          <w:szCs w:val="24"/>
          <w:lang w:val="es-ES" w:eastAsia="es-ES"/>
        </w:rPr>
        <w:t xml:space="preserve">Persona natural o jurídica que se beneficia con la prestación de un servicio público domiciliario, bien como propietario del inmueble en donde éste se presta, o como receptor directo del servicio, a este último </w:t>
      </w:r>
      <w:r>
        <w:rPr>
          <w:rFonts w:cs="Tahoma"/>
          <w:color w:val="000000" w:themeColor="text1"/>
          <w:szCs w:val="24"/>
          <w:lang w:val="es-ES" w:eastAsia="es-ES"/>
        </w:rPr>
        <w:t>usuario</w:t>
      </w:r>
      <w:r w:rsidR="00CA4729" w:rsidRPr="00CA4729">
        <w:rPr>
          <w:rFonts w:cs="Tahoma"/>
          <w:color w:val="000000" w:themeColor="text1"/>
          <w:szCs w:val="24"/>
          <w:lang w:val="es-ES" w:eastAsia="es-ES"/>
        </w:rPr>
        <w:t xml:space="preserve"> se denomina también consumidor</w:t>
      </w:r>
      <w:r w:rsidR="00E521CF" w:rsidRPr="00F11123">
        <w:rPr>
          <w:rFonts w:cs="Tahoma"/>
          <w:color w:val="000000" w:themeColor="text1"/>
          <w:spacing w:val="-3"/>
          <w:szCs w:val="24"/>
          <w:lang w:val="es-ES"/>
        </w:rPr>
        <w:t>.</w:t>
      </w:r>
    </w:p>
    <w:p w14:paraId="66347098" w14:textId="69E49EDC" w:rsidR="00C12A75" w:rsidRPr="008C7B90" w:rsidRDefault="00C12A75" w:rsidP="002430C8">
      <w:pPr>
        <w:pStyle w:val="Ttulo1"/>
      </w:pPr>
      <w:r w:rsidRPr="008C7B90">
        <w:rPr>
          <w:lang w:val="es-ES_tradnl" w:eastAsia="es-ES"/>
        </w:rPr>
        <w:br w:type="page"/>
      </w:r>
      <w:bookmarkStart w:id="2" w:name="_Toc412790581"/>
      <w:bookmarkStart w:id="3" w:name="_Toc421631951"/>
      <w:bookmarkStart w:id="4" w:name="_Toc194679242"/>
      <w:r w:rsidR="00AD295F" w:rsidRPr="004F5518">
        <w:lastRenderedPageBreak/>
        <w:t xml:space="preserve">CAPÍTULO </w:t>
      </w:r>
      <w:r w:rsidRPr="004F5518">
        <w:t>I</w:t>
      </w:r>
      <w:bookmarkEnd w:id="2"/>
      <w:bookmarkEnd w:id="3"/>
      <w:r w:rsidR="000E79E7">
        <w:t>.</w:t>
      </w:r>
      <w:r w:rsidR="007019E1">
        <w:t xml:space="preserve"> </w:t>
      </w:r>
      <w:bookmarkStart w:id="5" w:name="_Toc369081096"/>
      <w:bookmarkStart w:id="6" w:name="_Toc412790585"/>
      <w:bookmarkStart w:id="7" w:name="_Toc421631956"/>
      <w:bookmarkEnd w:id="5"/>
      <w:bookmarkEnd w:id="6"/>
      <w:r w:rsidRPr="008C7B90">
        <w:t>DISPOSICIONES GENERALES DE LAS PARTES DEL CONTRATO Y REGIMEN LEGAL</w:t>
      </w:r>
      <w:bookmarkEnd w:id="7"/>
      <w:bookmarkEnd w:id="4"/>
    </w:p>
    <w:p w14:paraId="684F7FA8" w14:textId="137FFC80" w:rsidR="00127225" w:rsidRPr="00E20E16" w:rsidRDefault="009E156C" w:rsidP="002430C8">
      <w:pPr>
        <w:pStyle w:val="Estilo1"/>
        <w:numPr>
          <w:ilvl w:val="0"/>
          <w:numId w:val="0"/>
        </w:numPr>
        <w:rPr>
          <w:szCs w:val="24"/>
          <w:lang w:val="es-ES_tradnl"/>
        </w:rPr>
      </w:pPr>
      <w:bookmarkStart w:id="8" w:name="_Toc412790586"/>
      <w:bookmarkStart w:id="9" w:name="_Toc317602031"/>
      <w:bookmarkStart w:id="10" w:name="_Toc421631957"/>
      <w:bookmarkStart w:id="11" w:name="_Toc194679243"/>
      <w:bookmarkEnd w:id="8"/>
      <w:bookmarkEnd w:id="9"/>
      <w:r w:rsidRPr="00BC6FCA">
        <w:rPr>
          <w:rStyle w:val="Ttulo2Car"/>
          <w:bCs w:val="0"/>
        </w:rPr>
        <w:t xml:space="preserve">CLÁUSULA 1. </w:t>
      </w:r>
      <w:r w:rsidR="00127225" w:rsidRPr="00BC6FCA">
        <w:rPr>
          <w:rStyle w:val="Ttulo2Car"/>
          <w:bCs w:val="0"/>
        </w:rPr>
        <w:t>OBJETO DEL CONTRATO</w:t>
      </w:r>
      <w:r w:rsidR="00F6078A" w:rsidRPr="00BC6FCA">
        <w:rPr>
          <w:rStyle w:val="Ttulo2Car"/>
          <w:bCs w:val="0"/>
        </w:rPr>
        <w:t>.</w:t>
      </w:r>
      <w:bookmarkEnd w:id="11"/>
      <w:r w:rsidR="00127225" w:rsidRPr="00E20E16">
        <w:rPr>
          <w:lang w:val="es-ES_tradnl"/>
        </w:rPr>
        <w:t xml:space="preserve"> </w:t>
      </w:r>
      <w:r w:rsidR="00AD295F">
        <w:rPr>
          <w:lang w:val="es-ES_tradnl"/>
        </w:rPr>
        <w:t xml:space="preserve"> E</w:t>
      </w:r>
      <w:r w:rsidR="00127225" w:rsidRPr="00E20E16">
        <w:rPr>
          <w:szCs w:val="24"/>
          <w:lang w:val="es-ES_tradnl"/>
        </w:rPr>
        <w:t xml:space="preserve">l presente contrato tiene por objeto definir las condiciones uniformes mediante las cuales Empresas Públicas de Medellín E.S.P., identificada con NIT 890904996-1, en adelante EPM, presta los servicios públicos domiciliarios de acueducto y/o alcantarillado a cambio de un precio en dinero, </w:t>
      </w:r>
      <w:r w:rsidR="00127225" w:rsidRPr="0029038B">
        <w:rPr>
          <w:szCs w:val="24"/>
          <w:lang w:val="es-ES_tradnl"/>
        </w:rPr>
        <w:t>que se fijará según las tarifas vigentes, y de acuerdo con el uso que se dé al servicio</w:t>
      </w:r>
      <w:r w:rsidR="00127225" w:rsidRPr="00E20E16">
        <w:rPr>
          <w:szCs w:val="24"/>
          <w:lang w:val="es-ES_tradnl"/>
        </w:rPr>
        <w:t xml:space="preserve"> por parte de los </w:t>
      </w:r>
      <w:r w:rsidR="00E2639E">
        <w:rPr>
          <w:szCs w:val="24"/>
          <w:lang w:val="es-ES_tradnl"/>
        </w:rPr>
        <w:t>usuarios</w:t>
      </w:r>
      <w:r w:rsidR="00127225" w:rsidRPr="00E20E16">
        <w:rPr>
          <w:szCs w:val="24"/>
          <w:lang w:val="es-ES_tradnl"/>
        </w:rPr>
        <w:t xml:space="preserve">, suscriptores o propietarios de inmuebles, en adelante el </w:t>
      </w:r>
      <w:r w:rsidR="00452D67">
        <w:rPr>
          <w:szCs w:val="24"/>
          <w:lang w:val="es-ES_tradnl"/>
        </w:rPr>
        <w:t>usuario</w:t>
      </w:r>
      <w:r w:rsidR="00127225" w:rsidRPr="00E20E16">
        <w:rPr>
          <w:szCs w:val="24"/>
          <w:lang w:val="es-ES_tradnl"/>
        </w:rPr>
        <w:t>, quien al beneficiarse de los servicios de acueducto y/o alcantarillado que presta EPM, acepta y se acoge a todas las disposiciones aquí definidas.</w:t>
      </w:r>
    </w:p>
    <w:p w14:paraId="4897090A" w14:textId="3E6B0358" w:rsidR="00C12A75" w:rsidRPr="00F11123" w:rsidRDefault="009E156C" w:rsidP="002430C8">
      <w:pPr>
        <w:pStyle w:val="Estilo1"/>
        <w:numPr>
          <w:ilvl w:val="0"/>
          <w:numId w:val="0"/>
        </w:numPr>
        <w:rPr>
          <w:szCs w:val="24"/>
          <w:lang w:val="es-ES_tradnl"/>
        </w:rPr>
      </w:pPr>
      <w:bookmarkStart w:id="12" w:name="_Toc194679244"/>
      <w:r w:rsidRPr="00BC6FCA">
        <w:rPr>
          <w:rStyle w:val="Ttulo2Car"/>
          <w:bCs w:val="0"/>
        </w:rPr>
        <w:t xml:space="preserve">CLÁUSULA 2. </w:t>
      </w:r>
      <w:r w:rsidR="00C12A75" w:rsidRPr="00BC6FCA">
        <w:rPr>
          <w:rStyle w:val="Ttulo2Car"/>
          <w:bCs w:val="0"/>
        </w:rPr>
        <w:t xml:space="preserve">EXISTENCIA </w:t>
      </w:r>
      <w:r w:rsidR="00C12A75" w:rsidRPr="00F11123">
        <w:rPr>
          <w:rStyle w:val="Ttulo2Car"/>
          <w:bCs w:val="0"/>
        </w:rPr>
        <w:t xml:space="preserve">DEL </w:t>
      </w:r>
      <w:r w:rsidR="00C12A75" w:rsidRPr="00BC6FCA">
        <w:rPr>
          <w:rStyle w:val="Ttulo2Car"/>
          <w:bCs w:val="0"/>
        </w:rPr>
        <w:t>CONTRATO</w:t>
      </w:r>
      <w:r w:rsidR="00F6078A" w:rsidRPr="00BC6FCA">
        <w:rPr>
          <w:rStyle w:val="Ttulo2Car"/>
          <w:bCs w:val="0"/>
        </w:rPr>
        <w:t>.</w:t>
      </w:r>
      <w:bookmarkEnd w:id="10"/>
      <w:bookmarkEnd w:id="12"/>
      <w:r w:rsidR="00C12A75" w:rsidRPr="0029038B">
        <w:rPr>
          <w:szCs w:val="24"/>
          <w:lang w:val="es-ES_tradnl"/>
        </w:rPr>
        <w:t xml:space="preserve"> </w:t>
      </w:r>
      <w:r w:rsidR="00AD295F">
        <w:rPr>
          <w:szCs w:val="24"/>
          <w:lang w:val="es-ES_tradnl"/>
        </w:rPr>
        <w:t>E</w:t>
      </w:r>
      <w:r w:rsidR="00C12A75" w:rsidRPr="0029038B">
        <w:rPr>
          <w:szCs w:val="24"/>
          <w:lang w:val="es-ES_tradnl"/>
        </w:rPr>
        <w:t xml:space="preserve">xiste contrato de servicios públicos desde que </w:t>
      </w:r>
      <w:r w:rsidR="00366788" w:rsidRPr="0029038B">
        <w:rPr>
          <w:szCs w:val="24"/>
          <w:lang w:val="es-ES_tradnl"/>
        </w:rPr>
        <w:t>EPM</w:t>
      </w:r>
      <w:r w:rsidR="00C12A75" w:rsidRPr="0029038B">
        <w:rPr>
          <w:szCs w:val="24"/>
          <w:lang w:val="es-ES_tradnl"/>
        </w:rPr>
        <w:t xml:space="preserve"> define las condiciones uniformes en las que está dispuesta a prestar el servicio y el </w:t>
      </w:r>
      <w:r w:rsidR="005D308A">
        <w:rPr>
          <w:szCs w:val="24"/>
          <w:lang w:val="es-ES_tradnl"/>
        </w:rPr>
        <w:t xml:space="preserve">suscriptor </w:t>
      </w:r>
      <w:r w:rsidR="00C12A75" w:rsidRPr="0029038B">
        <w:rPr>
          <w:szCs w:val="24"/>
          <w:lang w:val="es-ES_tradnl"/>
        </w:rPr>
        <w:t>solicita recibir el servicio, si</w:t>
      </w:r>
      <w:r w:rsidR="005D308A">
        <w:rPr>
          <w:szCs w:val="24"/>
          <w:lang w:val="es-ES_tradnl"/>
        </w:rPr>
        <w:t>empre que</w:t>
      </w:r>
      <w:r w:rsidR="00C12A75" w:rsidRPr="0029038B">
        <w:rPr>
          <w:szCs w:val="24"/>
          <w:lang w:val="es-ES_tradnl"/>
        </w:rPr>
        <w:t xml:space="preserve"> </w:t>
      </w:r>
      <w:r w:rsidR="00C74F24">
        <w:rPr>
          <w:szCs w:val="24"/>
          <w:lang w:val="es-ES_tradnl"/>
        </w:rPr>
        <w:t>este</w:t>
      </w:r>
      <w:r w:rsidR="00C12A75" w:rsidRPr="0029038B">
        <w:rPr>
          <w:szCs w:val="24"/>
          <w:lang w:val="es-ES_tradnl"/>
        </w:rPr>
        <w:t xml:space="preserve"> y el inmueble se encuentr</w:t>
      </w:r>
      <w:r w:rsidR="00B73AE7">
        <w:rPr>
          <w:szCs w:val="24"/>
          <w:lang w:val="es-ES_tradnl"/>
        </w:rPr>
        <w:t>e</w:t>
      </w:r>
      <w:r w:rsidR="00C12A75" w:rsidRPr="0029038B">
        <w:rPr>
          <w:szCs w:val="24"/>
          <w:lang w:val="es-ES_tradnl"/>
        </w:rPr>
        <w:t>n en las condiciones previstas por la normatividad que regula la prestación de los servicios públicos domiciliarios</w:t>
      </w:r>
      <w:r w:rsidR="009121D1" w:rsidRPr="0029038B">
        <w:rPr>
          <w:szCs w:val="24"/>
          <w:lang w:val="es-ES_tradnl"/>
        </w:rPr>
        <w:t xml:space="preserve"> de acueducto y alcantarillado</w:t>
      </w:r>
      <w:r w:rsidR="00C12A75" w:rsidRPr="0029038B">
        <w:rPr>
          <w:szCs w:val="24"/>
          <w:lang w:val="es-ES_tradnl"/>
        </w:rPr>
        <w:t xml:space="preserve"> o por aquella especialmente establecida por </w:t>
      </w:r>
      <w:r w:rsidR="00366788" w:rsidRPr="0029038B">
        <w:rPr>
          <w:szCs w:val="24"/>
          <w:lang w:val="es-ES_tradnl"/>
        </w:rPr>
        <w:t>EPM</w:t>
      </w:r>
      <w:r w:rsidR="00C12A75" w:rsidRPr="0029038B">
        <w:rPr>
          <w:szCs w:val="24"/>
          <w:lang w:val="es-ES_tradnl"/>
        </w:rPr>
        <w:t> para la conexión al respectivo servicio.</w:t>
      </w:r>
      <w:bookmarkStart w:id="13" w:name="_Toc317602033"/>
      <w:bookmarkStart w:id="14" w:name="_Toc412790587"/>
      <w:bookmarkStart w:id="15" w:name="_Toc369081107"/>
      <w:bookmarkStart w:id="16" w:name="_Toc412790592"/>
      <w:bookmarkEnd w:id="13"/>
      <w:bookmarkEnd w:id="14"/>
      <w:bookmarkEnd w:id="15"/>
      <w:bookmarkEnd w:id="16"/>
    </w:p>
    <w:p w14:paraId="6542B0D4" w14:textId="149218F3" w:rsidR="00C12A75" w:rsidRPr="00B73AE7" w:rsidRDefault="009E156C" w:rsidP="002430C8">
      <w:pPr>
        <w:pStyle w:val="Estilo1"/>
        <w:numPr>
          <w:ilvl w:val="0"/>
          <w:numId w:val="0"/>
        </w:numPr>
        <w:rPr>
          <w:szCs w:val="24"/>
          <w:lang w:val="es-ES_tradnl"/>
        </w:rPr>
      </w:pPr>
      <w:bookmarkStart w:id="17" w:name="_Toc194679245"/>
      <w:r w:rsidRPr="00097068">
        <w:rPr>
          <w:rStyle w:val="Ttulo2Car"/>
          <w:bCs w:val="0"/>
        </w:rPr>
        <w:t xml:space="preserve">CLÁUSULA 3. </w:t>
      </w:r>
      <w:r w:rsidR="009B3F14" w:rsidRPr="00097068">
        <w:rPr>
          <w:rStyle w:val="Ttulo2Car"/>
          <w:bCs w:val="0"/>
        </w:rPr>
        <w:t>PARTES DEL CONTRATO</w:t>
      </w:r>
      <w:r w:rsidR="00F6078A" w:rsidRPr="00097068">
        <w:rPr>
          <w:rStyle w:val="Ttulo2Car"/>
          <w:bCs w:val="0"/>
        </w:rPr>
        <w:t>.</w:t>
      </w:r>
      <w:bookmarkEnd w:id="17"/>
      <w:r w:rsidR="009B3F14" w:rsidRPr="00B73AE7">
        <w:rPr>
          <w:szCs w:val="24"/>
          <w:lang w:val="es-ES_tradnl"/>
        </w:rPr>
        <w:t xml:space="preserve"> </w:t>
      </w:r>
      <w:r w:rsidR="00AD295F">
        <w:rPr>
          <w:szCs w:val="24"/>
          <w:lang w:val="es-ES_tradnl"/>
        </w:rPr>
        <w:t xml:space="preserve"> S</w:t>
      </w:r>
      <w:r w:rsidR="009B3F14" w:rsidRPr="00B73AE7">
        <w:rPr>
          <w:szCs w:val="24"/>
          <w:lang w:val="es-ES_tradnl"/>
        </w:rPr>
        <w:t xml:space="preserve">on partes del </w:t>
      </w:r>
      <w:r w:rsidR="002721D9" w:rsidRPr="00B73AE7">
        <w:rPr>
          <w:szCs w:val="24"/>
          <w:lang w:val="es-ES_tradnl"/>
        </w:rPr>
        <w:t xml:space="preserve">presente </w:t>
      </w:r>
      <w:r w:rsidR="009B3F14" w:rsidRPr="00B73AE7">
        <w:rPr>
          <w:szCs w:val="24"/>
          <w:lang w:val="es-ES_tradnl"/>
        </w:rPr>
        <w:t>contrato EPM</w:t>
      </w:r>
      <w:r w:rsidR="002721D9" w:rsidRPr="00B73AE7">
        <w:rPr>
          <w:szCs w:val="24"/>
          <w:lang w:val="es-ES_tradnl"/>
        </w:rPr>
        <w:t xml:space="preserve"> como prestador del servicio de acueducto y alcantarillado</w:t>
      </w:r>
      <w:r w:rsidR="009B3F14" w:rsidRPr="00B73AE7">
        <w:rPr>
          <w:szCs w:val="24"/>
          <w:lang w:val="es-ES_tradnl"/>
        </w:rPr>
        <w:t xml:space="preserve"> y </w:t>
      </w:r>
      <w:r w:rsidR="00FA2CE9" w:rsidRPr="00B73AE7">
        <w:rPr>
          <w:szCs w:val="24"/>
          <w:lang w:val="es-ES_tradnl"/>
        </w:rPr>
        <w:t xml:space="preserve">el suscriptor y/o </w:t>
      </w:r>
      <w:r w:rsidR="00E2639E">
        <w:rPr>
          <w:szCs w:val="24"/>
          <w:lang w:val="es-ES_tradnl"/>
        </w:rPr>
        <w:t>usuario</w:t>
      </w:r>
      <w:r w:rsidR="002721D9" w:rsidRPr="00B73AE7">
        <w:rPr>
          <w:szCs w:val="24"/>
          <w:lang w:val="es-ES_tradnl"/>
        </w:rPr>
        <w:t xml:space="preserve"> en los términos definido en este</w:t>
      </w:r>
      <w:r w:rsidR="009B3F14" w:rsidRPr="00B73AE7">
        <w:rPr>
          <w:szCs w:val="24"/>
          <w:lang w:val="es-ES_tradnl"/>
        </w:rPr>
        <w:t>.</w:t>
      </w:r>
    </w:p>
    <w:p w14:paraId="5A28B53D" w14:textId="29231DCC" w:rsidR="003E5F6F" w:rsidRPr="00B73AE7" w:rsidRDefault="001F32D4" w:rsidP="002430C8">
      <w:pPr>
        <w:pStyle w:val="Estilo1"/>
        <w:numPr>
          <w:ilvl w:val="0"/>
          <w:numId w:val="0"/>
        </w:numPr>
        <w:rPr>
          <w:szCs w:val="24"/>
          <w:lang w:val="es-ES_tradnl"/>
        </w:rPr>
      </w:pPr>
      <w:bookmarkStart w:id="18" w:name="_Toc194679246"/>
      <w:r w:rsidRPr="00097068">
        <w:rPr>
          <w:rStyle w:val="Ttulo2Car"/>
          <w:bCs w:val="0"/>
        </w:rPr>
        <w:t xml:space="preserve">CLÁUSULA 4. </w:t>
      </w:r>
      <w:r w:rsidR="003E5F6F" w:rsidRPr="00097068">
        <w:rPr>
          <w:rStyle w:val="Ttulo2Car"/>
          <w:bCs w:val="0"/>
        </w:rPr>
        <w:t>RÉGIMEN LEGAL DEL CONTRATO</w:t>
      </w:r>
      <w:r w:rsidR="00F6078A" w:rsidRPr="00097068">
        <w:rPr>
          <w:rStyle w:val="Ttulo2Car"/>
          <w:bCs w:val="0"/>
        </w:rPr>
        <w:t>.</w:t>
      </w:r>
      <w:bookmarkEnd w:id="18"/>
      <w:r w:rsidR="003E5F6F" w:rsidRPr="00B73AE7">
        <w:rPr>
          <w:szCs w:val="24"/>
          <w:lang w:val="es-ES_tradnl"/>
        </w:rPr>
        <w:t xml:space="preserve"> Este contrato de servicios públicos domiciliarios se regirá por lo dispuesto en la Ley 142 de 1994, por sus decretos reglamentarios, por la regulación expedida por la Comisión de Regulación de Agua Potable y Saneamiento Básico, por las condiciones especiales que pacten las partes, por las normas del Código de Comercio y del Código Civil, normativa que se entiende incorporada al presente contrato de servicios públicos domiciliarios.</w:t>
      </w:r>
    </w:p>
    <w:p w14:paraId="7FAD7929" w14:textId="3D96B84A" w:rsidR="003E5F6F" w:rsidRPr="00B73AE7" w:rsidRDefault="003E5F6F" w:rsidP="002430C8">
      <w:pPr>
        <w:pStyle w:val="Estilo1"/>
        <w:numPr>
          <w:ilvl w:val="0"/>
          <w:numId w:val="0"/>
        </w:numPr>
        <w:rPr>
          <w:szCs w:val="24"/>
          <w:lang w:val="es-ES_tradnl"/>
        </w:rPr>
      </w:pPr>
      <w:r w:rsidRPr="00B73AE7">
        <w:rPr>
          <w:szCs w:val="24"/>
          <w:lang w:val="es-ES_tradnl"/>
        </w:rPr>
        <w:t>PARÁGRAFO 1. Se entiende incorporada en el contrato de servicios públicos, toda la normatividad vigente aplicable al contrato de servicios públicos.</w:t>
      </w:r>
    </w:p>
    <w:p w14:paraId="0A160E73" w14:textId="5F3A57C7" w:rsidR="003E5F6F" w:rsidRPr="00B73AE7" w:rsidRDefault="003E5F6F" w:rsidP="002430C8">
      <w:pPr>
        <w:pStyle w:val="Estilo1"/>
        <w:numPr>
          <w:ilvl w:val="0"/>
          <w:numId w:val="0"/>
        </w:numPr>
        <w:rPr>
          <w:szCs w:val="24"/>
          <w:lang w:val="es-ES_tradnl"/>
        </w:rPr>
      </w:pPr>
      <w:r w:rsidRPr="00B73AE7">
        <w:rPr>
          <w:szCs w:val="24"/>
          <w:lang w:val="es-ES_tradnl"/>
        </w:rPr>
        <w:t>PARÁGRAFO 2. Cuando haya conflicto entre las condiciones uniformes y las condiciones especiales, se preferirán éstas.</w:t>
      </w:r>
    </w:p>
    <w:p w14:paraId="4A8699F2" w14:textId="6DFEAE7D" w:rsidR="00C12A75" w:rsidRDefault="001F32D4" w:rsidP="002430C8">
      <w:pPr>
        <w:pStyle w:val="Estilo1"/>
        <w:numPr>
          <w:ilvl w:val="0"/>
          <w:numId w:val="0"/>
        </w:numPr>
        <w:rPr>
          <w:szCs w:val="24"/>
          <w:lang w:val="es-ES_tradnl"/>
        </w:rPr>
      </w:pPr>
      <w:bookmarkStart w:id="19" w:name="_Toc412790588"/>
      <w:bookmarkStart w:id="20" w:name="_Toc378594898"/>
      <w:bookmarkStart w:id="21" w:name="_Toc412790589"/>
      <w:bookmarkStart w:id="22" w:name="_Toc421631960"/>
      <w:bookmarkStart w:id="23" w:name="_Toc194679247"/>
      <w:bookmarkEnd w:id="19"/>
      <w:bookmarkEnd w:id="20"/>
      <w:r w:rsidRPr="00F11123">
        <w:rPr>
          <w:rStyle w:val="Ttulo2Car"/>
        </w:rPr>
        <w:t xml:space="preserve">CLÁUSULA 5. </w:t>
      </w:r>
      <w:r w:rsidR="00C12A75" w:rsidRPr="00F11123">
        <w:rPr>
          <w:rStyle w:val="Ttulo2Car"/>
        </w:rPr>
        <w:t xml:space="preserve">CAPACIDAD DEL </w:t>
      </w:r>
      <w:r w:rsidR="00B73AE7" w:rsidRPr="00A76F84">
        <w:rPr>
          <w:rStyle w:val="Ttulo2Car"/>
        </w:rPr>
        <w:t>SUSCRIPTOR</w:t>
      </w:r>
      <w:r w:rsidR="00B73AE7" w:rsidRPr="00F11123">
        <w:rPr>
          <w:rStyle w:val="Ttulo2Car"/>
        </w:rPr>
        <w:t xml:space="preserve"> </w:t>
      </w:r>
      <w:r w:rsidR="00C12A75" w:rsidRPr="00F11123">
        <w:rPr>
          <w:rStyle w:val="Ttulo2Car"/>
        </w:rPr>
        <w:t>PARA CONTRATAR</w:t>
      </w:r>
      <w:r w:rsidR="00F6078A" w:rsidRPr="00A76F84">
        <w:rPr>
          <w:rStyle w:val="Ttulo2Car"/>
        </w:rPr>
        <w:t>.</w:t>
      </w:r>
      <w:bookmarkEnd w:id="21"/>
      <w:bookmarkEnd w:id="22"/>
      <w:bookmarkEnd w:id="23"/>
      <w:r w:rsidR="00C12A75" w:rsidRPr="00F11123">
        <w:rPr>
          <w:szCs w:val="24"/>
          <w:lang w:val="es-ES_tradnl"/>
        </w:rPr>
        <w:t xml:space="preserve"> </w:t>
      </w:r>
      <w:r w:rsidR="00AD295F">
        <w:rPr>
          <w:szCs w:val="24"/>
          <w:lang w:val="es-ES_tradnl"/>
        </w:rPr>
        <w:t>C</w:t>
      </w:r>
      <w:r w:rsidR="00C12A75" w:rsidRPr="00AD3D82">
        <w:rPr>
          <w:szCs w:val="24"/>
          <w:lang w:val="es-ES_tradnl"/>
        </w:rPr>
        <w:t xml:space="preserve">ualquier persona mayor de edad, capaz de </w:t>
      </w:r>
      <w:r w:rsidR="00494311">
        <w:rPr>
          <w:szCs w:val="24"/>
          <w:lang w:val="es-ES_tradnl"/>
        </w:rPr>
        <w:t xml:space="preserve">obligarse por sí misma podrá suscribir </w:t>
      </w:r>
      <w:r w:rsidR="00A368E1">
        <w:rPr>
          <w:szCs w:val="24"/>
          <w:lang w:val="es-ES_tradnl"/>
        </w:rPr>
        <w:t>el contrato d</w:t>
      </w:r>
      <w:r w:rsidR="00C12A75" w:rsidRPr="00F11123">
        <w:rPr>
          <w:szCs w:val="24"/>
          <w:lang w:val="es-ES_tradnl"/>
        </w:rPr>
        <w:t xml:space="preserve">el servicio público domiciliario de acueducto y/o alcantarillado y ser </w:t>
      </w:r>
      <w:bookmarkStart w:id="24" w:name="Pg7"/>
      <w:bookmarkEnd w:id="24"/>
      <w:r w:rsidR="00C12A75" w:rsidRPr="00F11123">
        <w:rPr>
          <w:szCs w:val="24"/>
          <w:lang w:val="es-ES_tradnl"/>
        </w:rPr>
        <w:t>parte del presente contrato.</w:t>
      </w:r>
    </w:p>
    <w:p w14:paraId="12087073" w14:textId="2300FE00" w:rsidR="00A368E1" w:rsidRPr="00F11123" w:rsidRDefault="00A368E1" w:rsidP="002430C8">
      <w:pPr>
        <w:pStyle w:val="Estilo1"/>
        <w:numPr>
          <w:ilvl w:val="0"/>
          <w:numId w:val="0"/>
        </w:numPr>
        <w:rPr>
          <w:szCs w:val="24"/>
          <w:lang w:val="es-ES_tradnl"/>
        </w:rPr>
      </w:pPr>
      <w:r>
        <w:rPr>
          <w:szCs w:val="24"/>
          <w:lang w:val="es-ES_tradnl"/>
        </w:rPr>
        <w:lastRenderedPageBreak/>
        <w:t xml:space="preserve">No obstante, </w:t>
      </w:r>
      <w:r w:rsidR="008F6B04">
        <w:rPr>
          <w:szCs w:val="24"/>
          <w:lang w:val="es-ES_tradnl"/>
        </w:rPr>
        <w:t xml:space="preserve">cualquier persona que habite o utilice de manera permanente un inmueble tendrá derecho a recibir los servicios públicos domiciliarios en calidad de </w:t>
      </w:r>
      <w:r w:rsidR="00E2639E">
        <w:rPr>
          <w:szCs w:val="24"/>
          <w:lang w:val="es-ES_tradnl"/>
        </w:rPr>
        <w:t>usuario</w:t>
      </w:r>
      <w:r w:rsidR="008F6B04">
        <w:rPr>
          <w:szCs w:val="24"/>
          <w:lang w:val="es-ES_tradnl"/>
        </w:rPr>
        <w:t>.</w:t>
      </w:r>
    </w:p>
    <w:p w14:paraId="55087BE3" w14:textId="6B85161B" w:rsidR="00081D8D" w:rsidRPr="00E20361" w:rsidRDefault="001F32D4" w:rsidP="002430C8">
      <w:pPr>
        <w:spacing w:before="240" w:after="120" w:line="240" w:lineRule="auto"/>
        <w:jc w:val="both"/>
        <w:rPr>
          <w:lang w:val="es-ES_tradnl"/>
        </w:rPr>
      </w:pPr>
      <w:bookmarkStart w:id="25" w:name="_Toc421631961"/>
      <w:bookmarkStart w:id="26" w:name="_Toc194679248"/>
      <w:r w:rsidRPr="00097068">
        <w:rPr>
          <w:rStyle w:val="Ttulo2Car"/>
          <w:bCs w:val="0"/>
        </w:rPr>
        <w:t xml:space="preserve">CLÁUSULA 6. </w:t>
      </w:r>
      <w:bookmarkStart w:id="27" w:name="_Toc160028394"/>
      <w:bookmarkStart w:id="28" w:name="_Toc160028734"/>
      <w:bookmarkStart w:id="29" w:name="_Toc412790591"/>
      <w:bookmarkStart w:id="30" w:name="_Toc421631962"/>
      <w:bookmarkEnd w:id="25"/>
      <w:bookmarkEnd w:id="27"/>
      <w:bookmarkEnd w:id="28"/>
      <w:r w:rsidR="00C12A75" w:rsidRPr="00097068">
        <w:rPr>
          <w:rStyle w:val="Ttulo2Car"/>
          <w:bCs w:val="0"/>
        </w:rPr>
        <w:t>CESIÓN DEL CONTRATO</w:t>
      </w:r>
      <w:bookmarkEnd w:id="29"/>
      <w:r w:rsidR="00F6078A" w:rsidRPr="00097068">
        <w:rPr>
          <w:rStyle w:val="Ttulo2Car"/>
          <w:bCs w:val="0"/>
        </w:rPr>
        <w:t>.</w:t>
      </w:r>
      <w:bookmarkEnd w:id="30"/>
      <w:bookmarkEnd w:id="26"/>
      <w:r w:rsidR="00C12A75" w:rsidRPr="006115EC">
        <w:rPr>
          <w:rStyle w:val="Ttulo2Car"/>
        </w:rPr>
        <w:t xml:space="preserve"> </w:t>
      </w:r>
      <w:bookmarkStart w:id="31" w:name="_Toc421631963"/>
      <w:r w:rsidR="00AD295F">
        <w:rPr>
          <w:lang w:val="es-ES_tradnl"/>
        </w:rPr>
        <w:t>S</w:t>
      </w:r>
      <w:r w:rsidR="00081D8D" w:rsidRPr="00E20361">
        <w:rPr>
          <w:lang w:val="es-ES_tradnl"/>
        </w:rPr>
        <w:t xml:space="preserve">alvo que las partes dispongan lo contrario, cuando medie enajenación del bien raíz al cual se le suministra el servicio, se entiende que hay cesión del contrato, la cual opera de pleno derecho e incluye la propiedad de los bienes inmuebles por adhesión o destinación utilizados para usar el servicio. En tal caso se tendrá como nuevo </w:t>
      </w:r>
      <w:r w:rsidR="00452D67">
        <w:rPr>
          <w:lang w:val="es-ES_tradnl"/>
        </w:rPr>
        <w:t>usuario</w:t>
      </w:r>
      <w:r w:rsidR="00081D8D" w:rsidRPr="00E20361">
        <w:rPr>
          <w:lang w:val="es-ES_tradnl"/>
        </w:rPr>
        <w:t xml:space="preserve"> al cesionario a partir del momento en que adquiera la propiedad.</w:t>
      </w:r>
    </w:p>
    <w:p w14:paraId="41858F1A" w14:textId="2A40B46A" w:rsidR="00081D8D" w:rsidRPr="00097068" w:rsidRDefault="00081D8D" w:rsidP="002430C8">
      <w:pPr>
        <w:spacing w:before="240" w:after="120" w:line="240" w:lineRule="auto"/>
        <w:jc w:val="both"/>
        <w:rPr>
          <w:rStyle w:val="Ttulo2Car"/>
          <w:b w:val="0"/>
          <w:bCs w:val="0"/>
        </w:rPr>
      </w:pPr>
      <w:bookmarkStart w:id="32" w:name="_Toc160046389"/>
      <w:bookmarkStart w:id="33" w:name="_Toc160046855"/>
      <w:bookmarkStart w:id="34" w:name="_Toc194677993"/>
      <w:bookmarkStart w:id="35" w:name="_Toc194679249"/>
      <w:r w:rsidRPr="00F11123">
        <w:rPr>
          <w:rStyle w:val="Ttulo2Car"/>
          <w:b w:val="0"/>
          <w:bCs w:val="0"/>
        </w:rPr>
        <w:t xml:space="preserve">Sin perjuicio de lo anterior, </w:t>
      </w:r>
      <w:r w:rsidR="00CA740E" w:rsidRPr="00F11123">
        <w:rPr>
          <w:rStyle w:val="Ttulo2Car"/>
          <w:b w:val="0"/>
          <w:bCs w:val="0"/>
        </w:rPr>
        <w:t>EPM</w:t>
      </w:r>
      <w:r w:rsidRPr="00F11123">
        <w:rPr>
          <w:rStyle w:val="Ttulo2Car"/>
          <w:b w:val="0"/>
          <w:bCs w:val="0"/>
        </w:rPr>
        <w:t xml:space="preserve"> conservará el derecho a exigir al cedente el cumplimiento de todas las obligaciones que se hicieron exigibles mientras fue parte del contrato, pues la cesión de estas no se autoriza, salvo acuerdo especial entre las partes.</w:t>
      </w:r>
      <w:bookmarkEnd w:id="32"/>
      <w:bookmarkEnd w:id="33"/>
      <w:bookmarkEnd w:id="34"/>
      <w:bookmarkEnd w:id="35"/>
    </w:p>
    <w:p w14:paraId="3BCFB7E8" w14:textId="389FDE73" w:rsidR="00081D8D" w:rsidRPr="00097068" w:rsidRDefault="008358DB" w:rsidP="002430C8">
      <w:pPr>
        <w:spacing w:before="240" w:after="120" w:line="240" w:lineRule="auto"/>
        <w:jc w:val="both"/>
        <w:rPr>
          <w:rStyle w:val="Ttulo2Car"/>
          <w:b w:val="0"/>
          <w:bCs w:val="0"/>
        </w:rPr>
      </w:pPr>
      <w:bookmarkStart w:id="36" w:name="_Toc160046390"/>
      <w:bookmarkStart w:id="37" w:name="_Toc160046856"/>
      <w:bookmarkStart w:id="38" w:name="_Hlk168045281"/>
      <w:bookmarkStart w:id="39" w:name="_Toc194677994"/>
      <w:bookmarkStart w:id="40" w:name="_Toc194679250"/>
      <w:r w:rsidRPr="00F11123">
        <w:rPr>
          <w:rStyle w:val="Ttulo2Car"/>
          <w:b w:val="0"/>
          <w:bCs w:val="0"/>
        </w:rPr>
        <w:t>EPM</w:t>
      </w:r>
      <w:r w:rsidR="00081D8D" w:rsidRPr="00F11123">
        <w:rPr>
          <w:rStyle w:val="Ttulo2Car"/>
          <w:b w:val="0"/>
          <w:bCs w:val="0"/>
        </w:rPr>
        <w:t xml:space="preserve"> podrá ceder el contrato de servicios públicos domiciliarios cuando en </w:t>
      </w:r>
      <w:r w:rsidR="007C7940" w:rsidRPr="00F11123">
        <w:rPr>
          <w:rStyle w:val="Ttulo2Car"/>
          <w:b w:val="0"/>
          <w:bCs w:val="0"/>
        </w:rPr>
        <w:t>é</w:t>
      </w:r>
      <w:r w:rsidR="00081D8D" w:rsidRPr="00F11123">
        <w:rPr>
          <w:rStyle w:val="Ttulo2Car"/>
          <w:b w:val="0"/>
          <w:bCs w:val="0"/>
        </w:rPr>
        <w:t xml:space="preserve">ste se identifique al cesionario. Igualmente, se podrá ceder cuando, habiendo informado al suscriptor y/o </w:t>
      </w:r>
      <w:r w:rsidR="00E2639E" w:rsidRPr="00F11123">
        <w:rPr>
          <w:rStyle w:val="Ttulo2Car"/>
          <w:b w:val="0"/>
          <w:bCs w:val="0"/>
        </w:rPr>
        <w:t>usuario</w:t>
      </w:r>
      <w:r w:rsidR="00081D8D" w:rsidRPr="00F11123">
        <w:rPr>
          <w:rStyle w:val="Ttulo2Car"/>
          <w:b w:val="0"/>
          <w:bCs w:val="0"/>
        </w:rPr>
        <w:t xml:space="preserve"> de su interés en cederlo con una antelación de por lo menos dos (2) meses, </w:t>
      </w:r>
      <w:r w:rsidR="00B14CCE" w:rsidRPr="00F11123">
        <w:rPr>
          <w:rStyle w:val="Ttulo2Car"/>
          <w:b w:val="0"/>
          <w:bCs w:val="0"/>
        </w:rPr>
        <w:t>EPM</w:t>
      </w:r>
      <w:r w:rsidR="00081D8D" w:rsidRPr="00F11123">
        <w:rPr>
          <w:rStyle w:val="Ttulo2Car"/>
          <w:b w:val="0"/>
          <w:bCs w:val="0"/>
        </w:rPr>
        <w:t xml:space="preserve"> no haya recibido manifestación explicita</w:t>
      </w:r>
      <w:r w:rsidR="00637907" w:rsidRPr="00F11123">
        <w:rPr>
          <w:rStyle w:val="Ttulo2Car"/>
          <w:b w:val="0"/>
          <w:bCs w:val="0"/>
        </w:rPr>
        <w:t xml:space="preserve"> al respecto</w:t>
      </w:r>
      <w:r w:rsidR="00081D8D" w:rsidRPr="00F11123">
        <w:rPr>
          <w:rStyle w:val="Ttulo2Car"/>
          <w:b w:val="0"/>
          <w:bCs w:val="0"/>
        </w:rPr>
        <w:t xml:space="preserve"> del suscriptor y/o </w:t>
      </w:r>
      <w:r w:rsidR="00E2639E" w:rsidRPr="00F11123">
        <w:rPr>
          <w:rStyle w:val="Ttulo2Car"/>
          <w:b w:val="0"/>
          <w:bCs w:val="0"/>
        </w:rPr>
        <w:t>usuario</w:t>
      </w:r>
      <w:r w:rsidR="00081D8D" w:rsidRPr="00F11123">
        <w:rPr>
          <w:rStyle w:val="Ttulo2Car"/>
          <w:b w:val="0"/>
          <w:bCs w:val="0"/>
        </w:rPr>
        <w:t>.</w:t>
      </w:r>
      <w:bookmarkEnd w:id="36"/>
      <w:bookmarkEnd w:id="37"/>
      <w:bookmarkEnd w:id="39"/>
      <w:bookmarkEnd w:id="40"/>
    </w:p>
    <w:p w14:paraId="2ACF027E" w14:textId="0599E386" w:rsidR="00C12A75" w:rsidRDefault="005A5621" w:rsidP="002430C8">
      <w:pPr>
        <w:pStyle w:val="Estilo1"/>
        <w:numPr>
          <w:ilvl w:val="0"/>
          <w:numId w:val="0"/>
        </w:numPr>
        <w:rPr>
          <w:szCs w:val="24"/>
          <w:lang w:val="es-ES_tradnl"/>
        </w:rPr>
      </w:pPr>
      <w:bookmarkStart w:id="41" w:name="_Toc194679251"/>
      <w:bookmarkEnd w:id="38"/>
      <w:r w:rsidRPr="006115EC">
        <w:rPr>
          <w:rStyle w:val="Ttulo1Car"/>
          <w:rFonts w:eastAsiaTheme="minorEastAsia"/>
        </w:rPr>
        <w:t xml:space="preserve">CLÁUSULA 7. </w:t>
      </w:r>
      <w:r w:rsidR="00C12A75" w:rsidRPr="006115EC">
        <w:rPr>
          <w:rStyle w:val="Ttulo1Car"/>
          <w:rFonts w:eastAsiaTheme="minorEastAsia"/>
        </w:rPr>
        <w:t>PLAZO</w:t>
      </w:r>
      <w:bookmarkEnd w:id="41"/>
      <w:r w:rsidR="00E20361">
        <w:rPr>
          <w:lang w:val="es-ES_tradnl"/>
        </w:rPr>
        <w:t>.</w:t>
      </w:r>
      <w:r w:rsidR="00AD295F">
        <w:rPr>
          <w:lang w:val="es-ES_tradnl"/>
        </w:rPr>
        <w:t xml:space="preserve"> </w:t>
      </w:r>
      <w:bookmarkEnd w:id="31"/>
      <w:r w:rsidR="00AD295F">
        <w:rPr>
          <w:szCs w:val="24"/>
          <w:lang w:val="es-ES_tradnl"/>
        </w:rPr>
        <w:t>E</w:t>
      </w:r>
      <w:r w:rsidR="00C12A75" w:rsidRPr="006115EC">
        <w:rPr>
          <w:szCs w:val="24"/>
          <w:lang w:val="es-ES_tradnl"/>
        </w:rPr>
        <w:t>ste contrato se entiende celebrado a término indefinido.</w:t>
      </w:r>
    </w:p>
    <w:p w14:paraId="629F72FD" w14:textId="47FC61FB" w:rsidR="00C12A75" w:rsidRPr="00EE5A33" w:rsidRDefault="005A5621" w:rsidP="002430C8">
      <w:pPr>
        <w:pStyle w:val="Estilo1"/>
        <w:numPr>
          <w:ilvl w:val="0"/>
          <w:numId w:val="0"/>
        </w:numPr>
        <w:rPr>
          <w:szCs w:val="24"/>
          <w:lang w:val="es-ES_tradnl"/>
        </w:rPr>
      </w:pPr>
      <w:bookmarkStart w:id="42" w:name="_Toc421631964"/>
      <w:bookmarkStart w:id="43" w:name="_Toc194679252"/>
      <w:r w:rsidRPr="00EE5A33">
        <w:rPr>
          <w:rStyle w:val="Ttulo1Car"/>
          <w:rFonts w:eastAsiaTheme="minorEastAsia"/>
        </w:rPr>
        <w:t xml:space="preserve">CLÁUSULA 8. </w:t>
      </w:r>
      <w:r w:rsidR="00C12A75" w:rsidRPr="00EE5A33">
        <w:rPr>
          <w:rStyle w:val="Ttulo1Car"/>
          <w:rFonts w:eastAsiaTheme="minorEastAsia"/>
        </w:rPr>
        <w:t xml:space="preserve">SOLIDARIDAD </w:t>
      </w:r>
      <w:r w:rsidR="00D17574" w:rsidRPr="00EE5A33">
        <w:rPr>
          <w:rStyle w:val="Ttulo1Car"/>
          <w:rFonts w:eastAsiaTheme="minorEastAsia"/>
        </w:rPr>
        <w:t xml:space="preserve">ENTRE SUSCRIPTORES Y/O </w:t>
      </w:r>
      <w:r w:rsidR="00E2639E">
        <w:rPr>
          <w:rStyle w:val="Ttulo1Car"/>
          <w:rFonts w:eastAsiaTheme="minorEastAsia"/>
        </w:rPr>
        <w:t>USUARIOS</w:t>
      </w:r>
      <w:bookmarkEnd w:id="43"/>
      <w:r w:rsidR="00E20361">
        <w:rPr>
          <w:lang w:val="es-ES_tradnl"/>
        </w:rPr>
        <w:t>.</w:t>
      </w:r>
      <w:bookmarkEnd w:id="42"/>
      <w:r w:rsidR="00C12A75" w:rsidRPr="00EE5A33">
        <w:rPr>
          <w:lang w:val="es-ES_tradnl"/>
        </w:rPr>
        <w:t xml:space="preserve"> </w:t>
      </w:r>
      <w:r w:rsidR="00AD295F">
        <w:rPr>
          <w:szCs w:val="24"/>
          <w:lang w:val="es-ES_tradnl"/>
        </w:rPr>
        <w:t>L</w:t>
      </w:r>
      <w:r w:rsidR="00C12A75" w:rsidRPr="00EE5A33">
        <w:rPr>
          <w:szCs w:val="24"/>
          <w:lang w:val="es-ES_tradnl"/>
        </w:rPr>
        <w:t>os propietarios o poseedores del inmueble en el que se presta el servicio</w:t>
      </w:r>
      <w:r w:rsidR="006C5F3D">
        <w:rPr>
          <w:szCs w:val="24"/>
          <w:lang w:val="es-ES_tradnl"/>
        </w:rPr>
        <w:t xml:space="preserve"> y</w:t>
      </w:r>
      <w:r w:rsidR="00C12A75" w:rsidRPr="00EE5A33">
        <w:rPr>
          <w:szCs w:val="24"/>
          <w:lang w:val="es-ES_tradnl"/>
        </w:rPr>
        <w:t xml:space="preserve"> los </w:t>
      </w:r>
      <w:r w:rsidR="00E2639E">
        <w:rPr>
          <w:szCs w:val="24"/>
          <w:lang w:val="es-ES_tradnl"/>
        </w:rPr>
        <w:t>usuarios</w:t>
      </w:r>
      <w:r w:rsidR="00C12A75" w:rsidRPr="00EE5A33">
        <w:rPr>
          <w:szCs w:val="24"/>
          <w:lang w:val="es-ES_tradnl"/>
        </w:rPr>
        <w:t xml:space="preserve"> y</w:t>
      </w:r>
      <w:r w:rsidR="00C31CC4" w:rsidRPr="00EE5A33">
        <w:rPr>
          <w:szCs w:val="24"/>
          <w:lang w:val="es-ES_tradnl"/>
        </w:rPr>
        <w:t>/o</w:t>
      </w:r>
      <w:r w:rsidR="00C12A75" w:rsidRPr="00EE5A33">
        <w:rPr>
          <w:szCs w:val="24"/>
          <w:lang w:val="es-ES_tradnl"/>
        </w:rPr>
        <w:t xml:space="preserve"> los suscriptores </w:t>
      </w:r>
      <w:r w:rsidR="006C5F3D">
        <w:rPr>
          <w:szCs w:val="24"/>
          <w:lang w:val="es-ES_tradnl"/>
        </w:rPr>
        <w:t xml:space="preserve">de los servicios </w:t>
      </w:r>
      <w:r w:rsidR="00C12A75" w:rsidRPr="00EE5A33">
        <w:rPr>
          <w:szCs w:val="24"/>
          <w:lang w:val="es-ES_tradnl"/>
        </w:rPr>
        <w:t>son solidarios en sus obligaciones y derechos del presente contrato.</w:t>
      </w:r>
    </w:p>
    <w:p w14:paraId="1A0B3E3C" w14:textId="1CED2F09" w:rsidR="00C12A75" w:rsidRPr="00EE5A33" w:rsidRDefault="00C12A75" w:rsidP="002430C8">
      <w:pPr>
        <w:pStyle w:val="Pa1"/>
        <w:spacing w:before="240" w:after="120" w:line="240" w:lineRule="auto"/>
        <w:jc w:val="both"/>
        <w:rPr>
          <w:rFonts w:ascii="Tahoma" w:eastAsiaTheme="minorEastAsia" w:hAnsi="Tahoma" w:cs="Tahoma"/>
          <w:lang w:val="es-ES_tradnl" w:eastAsia="es-CO"/>
        </w:rPr>
      </w:pPr>
      <w:r w:rsidRPr="00EE5A33">
        <w:rPr>
          <w:rFonts w:ascii="Tahoma" w:eastAsiaTheme="minorEastAsia" w:hAnsi="Tahoma" w:cs="Tahoma"/>
          <w:lang w:val="es-ES_tradnl" w:eastAsia="es-CO"/>
        </w:rPr>
        <w:t>Con el fin de que el inmueble urbano destinado a vivienda, entregado en arriendo no quede afectado al pago de los servicios públicos domiciliarios, al momento de celebrar el contrato de arrendamiento, el arrendador podrá exigir al arrendatario la pres</w:t>
      </w:r>
      <w:r w:rsidR="00410B6A" w:rsidRPr="00EE5A33">
        <w:rPr>
          <w:rFonts w:ascii="Tahoma" w:eastAsiaTheme="minorEastAsia" w:hAnsi="Tahoma" w:cs="Tahoma"/>
          <w:lang w:val="es-ES_tradnl" w:eastAsia="es-CO"/>
        </w:rPr>
        <w:t>en</w:t>
      </w:r>
      <w:r w:rsidRPr="00EE5A33">
        <w:rPr>
          <w:rFonts w:ascii="Tahoma" w:eastAsiaTheme="minorEastAsia" w:hAnsi="Tahoma" w:cs="Tahoma"/>
          <w:lang w:val="es-ES_tradnl" w:eastAsia="es-CO"/>
        </w:rPr>
        <w:t xml:space="preserve">tación de garantías o fianzas con el fin de garantizar el pago de las facturas correspondientes en los términos del </w:t>
      </w:r>
      <w:r w:rsidR="00442C9C" w:rsidRPr="00EE5A33">
        <w:rPr>
          <w:rFonts w:ascii="Tahoma" w:eastAsiaTheme="minorEastAsia" w:hAnsi="Tahoma" w:cs="Tahoma"/>
          <w:lang w:val="es-ES_tradnl" w:eastAsia="es-CO"/>
        </w:rPr>
        <w:t xml:space="preserve">artículo </w:t>
      </w:r>
      <w:r w:rsidRPr="00EE5A33">
        <w:rPr>
          <w:rFonts w:ascii="Tahoma" w:eastAsiaTheme="minorEastAsia" w:hAnsi="Tahoma" w:cs="Tahoma"/>
          <w:lang w:val="es-ES_tradnl" w:eastAsia="es-CO"/>
        </w:rPr>
        <w:t>15 de la Ley 820 de 2003 o las normas que la modifiquen</w:t>
      </w:r>
      <w:r w:rsidR="000C5FB9" w:rsidRPr="00EE5A33">
        <w:rPr>
          <w:rFonts w:ascii="Tahoma" w:eastAsiaTheme="minorEastAsia" w:hAnsi="Tahoma" w:cs="Tahoma"/>
          <w:lang w:val="es-ES_tradnl" w:eastAsia="es-CO"/>
        </w:rPr>
        <w:t xml:space="preserve"> o</w:t>
      </w:r>
      <w:r w:rsidRPr="00EE5A33">
        <w:rPr>
          <w:rFonts w:ascii="Tahoma" w:eastAsiaTheme="minorEastAsia" w:hAnsi="Tahoma" w:cs="Tahoma"/>
          <w:lang w:val="es-ES_tradnl" w:eastAsia="es-CO"/>
        </w:rPr>
        <w:t xml:space="preserve"> adicionen</w:t>
      </w:r>
      <w:r w:rsidR="002C1D3A" w:rsidRPr="00EE5A33">
        <w:rPr>
          <w:rFonts w:ascii="Tahoma" w:eastAsiaTheme="minorEastAsia" w:hAnsi="Tahoma" w:cs="Tahoma"/>
          <w:lang w:val="es-ES_tradnl" w:eastAsia="es-CO"/>
        </w:rPr>
        <w:t xml:space="preserve">, para lo cual, </w:t>
      </w:r>
      <w:r w:rsidR="006932F2" w:rsidRPr="00EE5A33">
        <w:rPr>
          <w:rFonts w:ascii="Tahoma" w:eastAsiaTheme="minorEastAsia" w:hAnsi="Tahoma" w:cs="Tahoma"/>
          <w:lang w:val="es-ES_tradnl" w:eastAsia="es-CO"/>
        </w:rPr>
        <w:t xml:space="preserve">el arrendador </w:t>
      </w:r>
      <w:r w:rsidR="006859C0" w:rsidRPr="00EE5A33">
        <w:rPr>
          <w:rFonts w:ascii="Tahoma" w:eastAsiaTheme="minorEastAsia" w:hAnsi="Tahoma" w:cs="Tahoma"/>
          <w:lang w:val="es-ES_tradnl" w:eastAsia="es-CO"/>
        </w:rPr>
        <w:t>deberá informar de</w:t>
      </w:r>
      <w:r w:rsidR="001C0466" w:rsidRPr="00EE5A33">
        <w:rPr>
          <w:rFonts w:ascii="Tahoma" w:eastAsiaTheme="minorEastAsia" w:hAnsi="Tahoma" w:cs="Tahoma"/>
          <w:lang w:val="es-ES_tradnl" w:eastAsia="es-CO"/>
        </w:rPr>
        <w:t xml:space="preserve"> esta garantía </w:t>
      </w:r>
      <w:r w:rsidRPr="00EE5A33">
        <w:rPr>
          <w:rFonts w:ascii="Tahoma" w:eastAsiaTheme="minorEastAsia" w:hAnsi="Tahoma" w:cs="Tahoma"/>
          <w:lang w:val="es-ES_tradnl" w:eastAsia="es-CO"/>
        </w:rPr>
        <w:t xml:space="preserve">a </w:t>
      </w:r>
      <w:r w:rsidR="00366788" w:rsidRPr="00EE5A33">
        <w:rPr>
          <w:rFonts w:ascii="Tahoma" w:eastAsiaTheme="minorEastAsia" w:hAnsi="Tahoma" w:cs="Tahoma"/>
          <w:lang w:val="es-ES_tradnl" w:eastAsia="es-CO"/>
        </w:rPr>
        <w:t>EPM</w:t>
      </w:r>
      <w:r w:rsidR="00C55403" w:rsidRPr="00EE5A33">
        <w:rPr>
          <w:rFonts w:ascii="Tahoma" w:eastAsiaTheme="minorEastAsia" w:hAnsi="Tahoma" w:cs="Tahoma"/>
          <w:lang w:val="es-ES_tradnl" w:eastAsia="es-CO"/>
        </w:rPr>
        <w:t>.</w:t>
      </w:r>
    </w:p>
    <w:p w14:paraId="554205B2" w14:textId="3F5918AB" w:rsidR="00C12A75" w:rsidRPr="00273CA1" w:rsidRDefault="00626A5A" w:rsidP="002430C8">
      <w:pPr>
        <w:pStyle w:val="Ttulo2"/>
      </w:pPr>
      <w:bookmarkStart w:id="44" w:name="_Toc160046393"/>
      <w:bookmarkStart w:id="45" w:name="_Toc194679253"/>
      <w:r w:rsidRPr="00F11123">
        <w:lastRenderedPageBreak/>
        <w:t xml:space="preserve">CLÁUSULA </w:t>
      </w:r>
      <w:r w:rsidR="0066374B" w:rsidRPr="00F11123">
        <w:t>9</w:t>
      </w:r>
      <w:r w:rsidRPr="00F11123">
        <w:t>.</w:t>
      </w:r>
      <w:bookmarkEnd w:id="44"/>
      <w:r w:rsidRPr="00F11123">
        <w:t xml:space="preserve"> </w:t>
      </w:r>
      <w:bookmarkStart w:id="46" w:name="_Toc421631966"/>
      <w:r w:rsidR="00C12A75" w:rsidRPr="00A76F84">
        <w:t>AUTORIZACI</w:t>
      </w:r>
      <w:r w:rsidR="001B0670" w:rsidRPr="00A76F84">
        <w:t>Ó</w:t>
      </w:r>
      <w:r w:rsidR="00C12A75" w:rsidRPr="00A76F84">
        <w:t>N PARA CONSULTA</w:t>
      </w:r>
      <w:r w:rsidR="004B3FDF" w:rsidRPr="00A76F84">
        <w:t xml:space="preserve"> y</w:t>
      </w:r>
      <w:r w:rsidR="00C12A75" w:rsidRPr="00A76F84">
        <w:t xml:space="preserve"> REPORTE</w:t>
      </w:r>
      <w:r w:rsidR="00C12A75" w:rsidRPr="00E82C4A">
        <w:t xml:space="preserve"> </w:t>
      </w:r>
      <w:r w:rsidR="000A0F7A" w:rsidRPr="00F11123">
        <w:t xml:space="preserve">EN CENTRALES DE RIESGO Y TRATAMIENTO DE DATOS </w:t>
      </w:r>
      <w:r w:rsidR="000A0F7A" w:rsidRPr="00A76F84">
        <w:t>P</w:t>
      </w:r>
      <w:r w:rsidR="001B0670" w:rsidRPr="00A76F84">
        <w:t>ERSONALES</w:t>
      </w:r>
      <w:r w:rsidR="00E20361" w:rsidRPr="00A76F84">
        <w:t>.</w:t>
      </w:r>
      <w:bookmarkEnd w:id="46"/>
      <w:r w:rsidR="00D17574" w:rsidRPr="00273CA1">
        <w:t xml:space="preserve"> </w:t>
      </w:r>
      <w:r w:rsidR="00043A38" w:rsidRPr="00273CA1">
        <w:t xml:space="preserve"> </w:t>
      </w:r>
      <w:r w:rsidR="00AD295F" w:rsidRPr="00F11123">
        <w:rPr>
          <w:b w:val="0"/>
          <w:bCs w:val="0"/>
        </w:rPr>
        <w:t>S</w:t>
      </w:r>
      <w:r w:rsidR="00BA055A" w:rsidRPr="00F11123">
        <w:rPr>
          <w:b w:val="0"/>
          <w:bCs w:val="0"/>
        </w:rPr>
        <w:t xml:space="preserve">ólo </w:t>
      </w:r>
      <w:r w:rsidR="00C12A75" w:rsidRPr="00F11123">
        <w:rPr>
          <w:b w:val="0"/>
          <w:bCs w:val="0"/>
        </w:rPr>
        <w:t xml:space="preserve">cuando el </w:t>
      </w:r>
      <w:r w:rsidR="00E2639E" w:rsidRPr="00F11123">
        <w:rPr>
          <w:b w:val="0"/>
          <w:bCs w:val="0"/>
        </w:rPr>
        <w:t>usuario</w:t>
      </w:r>
      <w:r w:rsidR="00C12A75" w:rsidRPr="00F11123">
        <w:rPr>
          <w:b w:val="0"/>
          <w:bCs w:val="0"/>
        </w:rPr>
        <w:t xml:space="preserve"> haya manifestado su consentimiento expreso</w:t>
      </w:r>
      <w:r w:rsidR="007E1342" w:rsidRPr="00F11123">
        <w:rPr>
          <w:b w:val="0"/>
          <w:bCs w:val="0"/>
        </w:rPr>
        <w:t xml:space="preserve"> </w:t>
      </w:r>
      <w:r w:rsidR="00DB5B98" w:rsidRPr="00F11123">
        <w:rPr>
          <w:b w:val="0"/>
          <w:bCs w:val="0"/>
        </w:rPr>
        <w:t>en documento independiente a este contrato</w:t>
      </w:r>
      <w:r w:rsidR="00C12A75" w:rsidRPr="00F11123">
        <w:rPr>
          <w:b w:val="0"/>
          <w:bCs w:val="0"/>
        </w:rPr>
        <w:t xml:space="preserve">, </w:t>
      </w:r>
      <w:r w:rsidR="00366788" w:rsidRPr="00F11123">
        <w:rPr>
          <w:b w:val="0"/>
          <w:bCs w:val="0"/>
        </w:rPr>
        <w:t>EPM</w:t>
      </w:r>
      <w:r w:rsidR="00C12A75" w:rsidRPr="00F11123">
        <w:rPr>
          <w:b w:val="0"/>
          <w:bCs w:val="0"/>
        </w:rPr>
        <w:t xml:space="preserve"> podrá trasladar a una entidad que maneje o administre centrales de riesgo, la información</w:t>
      </w:r>
      <w:r w:rsidR="005B0E4F" w:rsidRPr="00F11123">
        <w:rPr>
          <w:b w:val="0"/>
          <w:bCs w:val="0"/>
        </w:rPr>
        <w:t xml:space="preserve"> comercial, crediticia, financiera y de servicios, de la cual el </w:t>
      </w:r>
      <w:r w:rsidR="00E2639E" w:rsidRPr="00F11123">
        <w:rPr>
          <w:b w:val="0"/>
          <w:bCs w:val="0"/>
        </w:rPr>
        <w:t>usuario</w:t>
      </w:r>
      <w:r w:rsidR="005B0E4F" w:rsidRPr="00F11123">
        <w:rPr>
          <w:b w:val="0"/>
          <w:bCs w:val="0"/>
        </w:rPr>
        <w:t xml:space="preserve"> sea titular, referida al nacimiento, ejecución y extinción de obligaciones dinerarias (independientemente de la naturaleza del contrato que les de origen), así como la referida al comportamiento e historial crediticio, incluida la información positiva y negativa de los hábitos de pago de la obligación contraída, y aquella que se refiera a la información personal necesaria para el estudio, análisis y eventual otorgamiento de un crédito o celebración de un contrato o un acuerdo de pago, la cual podrá ser consultada, administrada, capturada, tratada, procesada, operada, verificada, transmitida, transferida, usada o puesta en circulación y consultada en </w:t>
      </w:r>
      <w:r w:rsidR="001469B3" w:rsidRPr="00F11123">
        <w:rPr>
          <w:b w:val="0"/>
          <w:bCs w:val="0"/>
        </w:rPr>
        <w:t>b</w:t>
      </w:r>
      <w:r w:rsidR="005B0E4F" w:rsidRPr="00F11123">
        <w:rPr>
          <w:b w:val="0"/>
          <w:bCs w:val="0"/>
        </w:rPr>
        <w:t>ase</w:t>
      </w:r>
      <w:r w:rsidR="001469B3" w:rsidRPr="00F11123">
        <w:rPr>
          <w:b w:val="0"/>
          <w:bCs w:val="0"/>
        </w:rPr>
        <w:t>s</w:t>
      </w:r>
      <w:r w:rsidR="005B0E4F" w:rsidRPr="00F11123">
        <w:rPr>
          <w:b w:val="0"/>
          <w:bCs w:val="0"/>
        </w:rPr>
        <w:t xml:space="preserve"> de </w:t>
      </w:r>
      <w:r w:rsidR="001469B3" w:rsidRPr="00F11123">
        <w:rPr>
          <w:b w:val="0"/>
          <w:bCs w:val="0"/>
        </w:rPr>
        <w:t>d</w:t>
      </w:r>
      <w:r w:rsidR="005B0E4F" w:rsidRPr="00F11123">
        <w:rPr>
          <w:b w:val="0"/>
          <w:bCs w:val="0"/>
        </w:rPr>
        <w:t xml:space="preserve">atos y </w:t>
      </w:r>
      <w:r w:rsidR="001469B3" w:rsidRPr="00F11123">
        <w:rPr>
          <w:b w:val="0"/>
          <w:bCs w:val="0"/>
        </w:rPr>
        <w:t>c</w:t>
      </w:r>
      <w:r w:rsidR="005B0E4F" w:rsidRPr="00F11123">
        <w:rPr>
          <w:b w:val="0"/>
          <w:bCs w:val="0"/>
        </w:rPr>
        <w:t xml:space="preserve">entrales </w:t>
      </w:r>
      <w:r w:rsidR="001469B3" w:rsidRPr="00F11123">
        <w:rPr>
          <w:b w:val="0"/>
          <w:bCs w:val="0"/>
        </w:rPr>
        <w:t>f</w:t>
      </w:r>
      <w:r w:rsidR="005B0E4F" w:rsidRPr="00F11123">
        <w:rPr>
          <w:b w:val="0"/>
          <w:bCs w:val="0"/>
        </w:rPr>
        <w:t xml:space="preserve">inancieras de </w:t>
      </w:r>
      <w:r w:rsidR="001469B3" w:rsidRPr="00F11123">
        <w:rPr>
          <w:b w:val="0"/>
          <w:bCs w:val="0"/>
        </w:rPr>
        <w:t>r</w:t>
      </w:r>
      <w:r w:rsidR="005B0E4F" w:rsidRPr="00F11123">
        <w:rPr>
          <w:b w:val="0"/>
          <w:bCs w:val="0"/>
        </w:rPr>
        <w:t>iesgo</w:t>
      </w:r>
      <w:r w:rsidR="00C12A75" w:rsidRPr="00F11123">
        <w:rPr>
          <w:b w:val="0"/>
          <w:bCs w:val="0"/>
        </w:rPr>
        <w:t>.</w:t>
      </w:r>
      <w:bookmarkEnd w:id="45"/>
    </w:p>
    <w:p w14:paraId="60E16404" w14:textId="66517D7F" w:rsidR="00C12A75" w:rsidRPr="0029038B" w:rsidRDefault="00C12A75" w:rsidP="002430C8">
      <w:pPr>
        <w:pStyle w:val="Estilo1"/>
        <w:numPr>
          <w:ilvl w:val="0"/>
          <w:numId w:val="0"/>
        </w:numPr>
        <w:rPr>
          <w:spacing w:val="-3"/>
        </w:rPr>
      </w:pPr>
      <w:r w:rsidRPr="0029038B">
        <w:rPr>
          <w:spacing w:val="-3"/>
        </w:rPr>
        <w:t xml:space="preserve">En todo caso, la no suscripción de la autorización a la que hace referencia el presente artículo no será causal para que </w:t>
      </w:r>
      <w:r w:rsidR="00366788" w:rsidRPr="0029038B">
        <w:rPr>
          <w:spacing w:val="-3"/>
        </w:rPr>
        <w:t>EPM</w:t>
      </w:r>
      <w:r w:rsidRPr="0029038B">
        <w:rPr>
          <w:spacing w:val="-3"/>
        </w:rPr>
        <w:t xml:space="preserve"> niegue la prestación del servicio. </w:t>
      </w:r>
    </w:p>
    <w:p w14:paraId="41C6CBF0" w14:textId="6697D10E" w:rsidR="00C12A75" w:rsidRPr="0029038B" w:rsidRDefault="00B20DDF" w:rsidP="002430C8">
      <w:pPr>
        <w:pStyle w:val="Estilo1"/>
        <w:numPr>
          <w:ilvl w:val="0"/>
          <w:numId w:val="0"/>
        </w:numPr>
        <w:rPr>
          <w:spacing w:val="-3"/>
        </w:rPr>
      </w:pPr>
      <w:r w:rsidRPr="0029038B">
        <w:rPr>
          <w:spacing w:val="-3"/>
        </w:rPr>
        <w:t>E</w:t>
      </w:r>
      <w:r w:rsidR="00C12A75" w:rsidRPr="0029038B">
        <w:rPr>
          <w:spacing w:val="-3"/>
        </w:rPr>
        <w:t xml:space="preserve">l consentimiento del anterior </w:t>
      </w:r>
      <w:r w:rsidR="00E2639E">
        <w:rPr>
          <w:spacing w:val="-3"/>
        </w:rPr>
        <w:t>USUARIO</w:t>
      </w:r>
      <w:r w:rsidR="00C12A75" w:rsidRPr="0029038B">
        <w:rPr>
          <w:spacing w:val="-3"/>
        </w:rPr>
        <w:t xml:space="preserve">, respecto de la vinculación para efectos del reporte a las centrales de riesgo, </w:t>
      </w:r>
      <w:r w:rsidR="00A014FF" w:rsidRPr="0029038B">
        <w:rPr>
          <w:spacing w:val="-3"/>
        </w:rPr>
        <w:t xml:space="preserve">no </w:t>
      </w:r>
      <w:r w:rsidR="00C12A75" w:rsidRPr="0029038B">
        <w:rPr>
          <w:spacing w:val="-3"/>
        </w:rPr>
        <w:t>se ext</w:t>
      </w:r>
      <w:r w:rsidR="00A014FF" w:rsidRPr="0029038B">
        <w:rPr>
          <w:spacing w:val="-3"/>
        </w:rPr>
        <w:t>enderá</w:t>
      </w:r>
      <w:r w:rsidR="00C12A75" w:rsidRPr="0029038B">
        <w:rPr>
          <w:spacing w:val="-3"/>
        </w:rPr>
        <w:t xml:space="preserve"> </w:t>
      </w:r>
      <w:r w:rsidR="00B244C8" w:rsidRPr="0029038B">
        <w:rPr>
          <w:spacing w:val="-3"/>
        </w:rPr>
        <w:t xml:space="preserve">al </w:t>
      </w:r>
      <w:r w:rsidR="00E2639E">
        <w:rPr>
          <w:spacing w:val="-3"/>
        </w:rPr>
        <w:t>USUARIO</w:t>
      </w:r>
      <w:r w:rsidR="00C12A75" w:rsidRPr="0029038B">
        <w:rPr>
          <w:spacing w:val="-3"/>
        </w:rPr>
        <w:t xml:space="preserve"> frente al cual oper</w:t>
      </w:r>
      <w:r w:rsidR="00880258" w:rsidRPr="0029038B">
        <w:rPr>
          <w:spacing w:val="-3"/>
        </w:rPr>
        <w:t>e un</w:t>
      </w:r>
      <w:r w:rsidR="00C12A75" w:rsidRPr="0029038B">
        <w:rPr>
          <w:spacing w:val="-3"/>
        </w:rPr>
        <w:t xml:space="preserve">a </w:t>
      </w:r>
      <w:r w:rsidR="00880258" w:rsidRPr="0029038B">
        <w:rPr>
          <w:spacing w:val="-3"/>
        </w:rPr>
        <w:t xml:space="preserve">posible </w:t>
      </w:r>
      <w:r w:rsidR="00C12A75" w:rsidRPr="0029038B">
        <w:rPr>
          <w:spacing w:val="-3"/>
        </w:rPr>
        <w:t>cesión del contrato.</w:t>
      </w:r>
    </w:p>
    <w:p w14:paraId="7D84D956" w14:textId="693BEF6F" w:rsidR="00260203" w:rsidRDefault="009954CA" w:rsidP="002430C8">
      <w:pPr>
        <w:pStyle w:val="Prrafodelista"/>
        <w:autoSpaceDE w:val="0"/>
        <w:autoSpaceDN w:val="0"/>
        <w:spacing w:before="240" w:after="120" w:line="240" w:lineRule="auto"/>
        <w:ind w:left="0" w:right="45"/>
        <w:contextualSpacing w:val="0"/>
        <w:jc w:val="both"/>
        <w:rPr>
          <w:rFonts w:cs="Tahoma"/>
          <w:color w:val="000000" w:themeColor="text1"/>
          <w:spacing w:val="-3"/>
          <w:szCs w:val="24"/>
          <w:lang w:val="es-ES"/>
        </w:rPr>
      </w:pPr>
      <w:r w:rsidRPr="00452D67">
        <w:rPr>
          <w:rFonts w:cs="Tahoma"/>
          <w:color w:val="000000" w:themeColor="text1"/>
          <w:spacing w:val="-3"/>
          <w:szCs w:val="24"/>
          <w:lang w:val="es-ES"/>
        </w:rPr>
        <w:t>PARÁGRAFO</w:t>
      </w:r>
      <w:r w:rsidR="004F3DC9" w:rsidRPr="00452D67">
        <w:rPr>
          <w:rFonts w:cs="Tahoma"/>
          <w:color w:val="000000" w:themeColor="text1"/>
          <w:spacing w:val="-3"/>
          <w:szCs w:val="24"/>
          <w:lang w:val="es-ES"/>
        </w:rPr>
        <w:t xml:space="preserve">: </w:t>
      </w:r>
      <w:r w:rsidRPr="00452D67">
        <w:rPr>
          <w:rFonts w:cs="Tahoma"/>
          <w:color w:val="000000" w:themeColor="text1"/>
          <w:spacing w:val="-3"/>
          <w:szCs w:val="24"/>
          <w:lang w:val="es-ES"/>
        </w:rPr>
        <w:t>TRATAMIENTO DE DATOS PERSONALES</w:t>
      </w:r>
      <w:r w:rsidR="00576B42" w:rsidRPr="00452D67">
        <w:rPr>
          <w:rFonts w:cs="Tahoma"/>
          <w:color w:val="000000" w:themeColor="text1"/>
          <w:spacing w:val="-3"/>
          <w:szCs w:val="24"/>
          <w:lang w:val="es-ES"/>
        </w:rPr>
        <w:t>.</w:t>
      </w:r>
      <w:r w:rsidRPr="00E82C4A">
        <w:rPr>
          <w:rFonts w:cs="Tahoma"/>
          <w:color w:val="000000" w:themeColor="text1"/>
          <w:spacing w:val="-3"/>
          <w:szCs w:val="24"/>
          <w:lang w:val="es-ES"/>
        </w:rPr>
        <w:t xml:space="preserve"> </w:t>
      </w:r>
      <w:r w:rsidR="00F6055E" w:rsidRPr="0029038B">
        <w:rPr>
          <w:rFonts w:cs="Tahoma"/>
          <w:color w:val="000000" w:themeColor="text1"/>
          <w:spacing w:val="-3"/>
          <w:szCs w:val="24"/>
          <w:lang w:val="es-ES"/>
        </w:rPr>
        <w:t xml:space="preserve">El </w:t>
      </w:r>
      <w:r w:rsidR="00E2639E">
        <w:rPr>
          <w:rFonts w:cs="Tahoma"/>
          <w:color w:val="000000" w:themeColor="text1"/>
          <w:spacing w:val="-3"/>
          <w:szCs w:val="24"/>
          <w:lang w:val="es-ES"/>
        </w:rPr>
        <w:t>USUARIO</w:t>
      </w:r>
      <w:r w:rsidR="00F6055E" w:rsidRPr="0029038B">
        <w:rPr>
          <w:rFonts w:cs="Tahoma"/>
          <w:color w:val="000000" w:themeColor="text1"/>
          <w:spacing w:val="-3"/>
          <w:szCs w:val="24"/>
          <w:lang w:val="es-ES"/>
        </w:rPr>
        <w:t xml:space="preserve"> autoriza a </w:t>
      </w:r>
      <w:r w:rsidRPr="00E82C4A">
        <w:rPr>
          <w:rFonts w:cs="Tahoma"/>
          <w:color w:val="000000" w:themeColor="text1"/>
          <w:spacing w:val="-3"/>
          <w:szCs w:val="24"/>
          <w:lang w:val="es-ES"/>
        </w:rPr>
        <w:t xml:space="preserve">EPM </w:t>
      </w:r>
      <w:r w:rsidR="00722FFA" w:rsidRPr="0029038B">
        <w:rPr>
          <w:rFonts w:cs="Tahoma"/>
          <w:color w:val="000000" w:themeColor="text1"/>
          <w:spacing w:val="-3"/>
          <w:szCs w:val="24"/>
          <w:lang w:val="es-ES"/>
        </w:rPr>
        <w:t xml:space="preserve">para el tratamiento de sus datos personales </w:t>
      </w:r>
      <w:r w:rsidRPr="00E82C4A">
        <w:rPr>
          <w:rFonts w:cs="Tahoma"/>
          <w:color w:val="000000" w:themeColor="text1"/>
          <w:spacing w:val="-3"/>
          <w:szCs w:val="24"/>
          <w:lang w:val="es-ES"/>
        </w:rPr>
        <w:t>conforme con lo establecido en la Ley 1581 de 2012</w:t>
      </w:r>
      <w:r w:rsidR="00F97158" w:rsidRPr="0029038B">
        <w:rPr>
          <w:rFonts w:cs="Tahoma"/>
          <w:color w:val="000000" w:themeColor="text1"/>
          <w:spacing w:val="-3"/>
          <w:szCs w:val="24"/>
          <w:lang w:val="es-ES"/>
        </w:rPr>
        <w:t>. EPM</w:t>
      </w:r>
      <w:r w:rsidRPr="00E82C4A">
        <w:rPr>
          <w:rFonts w:cs="Tahoma"/>
          <w:color w:val="000000" w:themeColor="text1"/>
          <w:spacing w:val="-3"/>
          <w:szCs w:val="24"/>
          <w:lang w:val="es-ES"/>
        </w:rPr>
        <w:t xml:space="preserve"> usará los datos personales obtenidos con motivo de la prestación del servicio público domiciliario de acueducto y/o alcantarillado para </w:t>
      </w:r>
      <w:r w:rsidR="00F97158" w:rsidRPr="00E82C4A">
        <w:rPr>
          <w:rFonts w:cs="Tahoma"/>
          <w:color w:val="000000" w:themeColor="text1"/>
          <w:spacing w:val="-3"/>
          <w:szCs w:val="24"/>
          <w:lang w:val="es-ES"/>
        </w:rPr>
        <w:t>envío de información comercial e institucional de los productos y servicios de EPM, notificaciones, investigaciones de mercado, estado de cartera, alternativas de pago, realizar actualizaci</w:t>
      </w:r>
      <w:r w:rsidR="00B0480E" w:rsidRPr="0029038B">
        <w:rPr>
          <w:rFonts w:cs="Tahoma"/>
          <w:color w:val="000000" w:themeColor="text1"/>
          <w:spacing w:val="-3"/>
          <w:szCs w:val="24"/>
          <w:lang w:val="es-ES"/>
        </w:rPr>
        <w:t>ó</w:t>
      </w:r>
      <w:r w:rsidR="00F97158" w:rsidRPr="00E82C4A">
        <w:rPr>
          <w:rFonts w:cs="Tahoma"/>
          <w:color w:val="000000" w:themeColor="text1"/>
          <w:spacing w:val="-3"/>
          <w:szCs w:val="24"/>
          <w:lang w:val="es-ES"/>
        </w:rPr>
        <w:t>n y validaci</w:t>
      </w:r>
      <w:r w:rsidR="00D21606" w:rsidRPr="00E82C4A">
        <w:rPr>
          <w:rFonts w:cs="Tahoma"/>
          <w:color w:val="000000" w:themeColor="text1"/>
          <w:spacing w:val="-3"/>
          <w:szCs w:val="24"/>
          <w:lang w:val="es-ES"/>
        </w:rPr>
        <w:t>ó</w:t>
      </w:r>
      <w:r w:rsidR="00F97158" w:rsidRPr="00E82C4A">
        <w:rPr>
          <w:rFonts w:cs="Tahoma"/>
          <w:color w:val="000000" w:themeColor="text1"/>
          <w:spacing w:val="-3"/>
          <w:szCs w:val="24"/>
          <w:lang w:val="es-ES"/>
        </w:rPr>
        <w:t xml:space="preserve">n de </w:t>
      </w:r>
      <w:r w:rsidR="00E42FBE" w:rsidRPr="00E82C4A">
        <w:rPr>
          <w:rFonts w:cs="Tahoma"/>
          <w:color w:val="000000" w:themeColor="text1"/>
          <w:spacing w:val="-3"/>
          <w:szCs w:val="24"/>
          <w:lang w:val="es-ES"/>
        </w:rPr>
        <w:t>los</w:t>
      </w:r>
      <w:r w:rsidR="00F97158" w:rsidRPr="00E82C4A">
        <w:rPr>
          <w:rFonts w:cs="Tahoma"/>
          <w:color w:val="000000" w:themeColor="text1"/>
          <w:spacing w:val="-3"/>
          <w:szCs w:val="24"/>
          <w:lang w:val="es-ES"/>
        </w:rPr>
        <w:t xml:space="preserve"> datos,</w:t>
      </w:r>
      <w:r w:rsidR="00D21606" w:rsidRPr="00E82C4A">
        <w:rPr>
          <w:rFonts w:cs="Tahoma"/>
          <w:color w:val="000000" w:themeColor="text1"/>
          <w:spacing w:val="-3"/>
          <w:szCs w:val="24"/>
          <w:lang w:val="es-ES"/>
        </w:rPr>
        <w:t xml:space="preserve"> </w:t>
      </w:r>
      <w:r w:rsidR="000564AA" w:rsidRPr="0029038B">
        <w:rPr>
          <w:rFonts w:cs="Tahoma"/>
          <w:color w:val="000000" w:themeColor="text1"/>
          <w:spacing w:val="-3"/>
          <w:szCs w:val="24"/>
          <w:lang w:val="es-ES"/>
        </w:rPr>
        <w:t xml:space="preserve">dar cumplimiento a obligaciones contractuales </w:t>
      </w:r>
      <w:r w:rsidR="00D21606" w:rsidRPr="00E82C4A">
        <w:rPr>
          <w:rFonts w:cs="Tahoma"/>
          <w:color w:val="000000" w:themeColor="text1"/>
          <w:spacing w:val="-3"/>
          <w:szCs w:val="24"/>
          <w:lang w:val="es-ES"/>
        </w:rPr>
        <w:t>y</w:t>
      </w:r>
      <w:r w:rsidR="00F97158" w:rsidRPr="00E82C4A">
        <w:rPr>
          <w:rFonts w:cs="Tahoma"/>
          <w:color w:val="000000" w:themeColor="text1"/>
          <w:spacing w:val="-3"/>
          <w:szCs w:val="24"/>
          <w:lang w:val="es-ES"/>
        </w:rPr>
        <w:t xml:space="preserve"> </w:t>
      </w:r>
      <w:r w:rsidR="00260203" w:rsidRPr="00E82C4A">
        <w:rPr>
          <w:rFonts w:cs="Tahoma"/>
          <w:color w:val="000000" w:themeColor="text1"/>
          <w:spacing w:val="-3"/>
          <w:szCs w:val="24"/>
          <w:lang w:val="es-ES"/>
        </w:rPr>
        <w:t>demás</w:t>
      </w:r>
      <w:r w:rsidR="00D21606" w:rsidRPr="0029038B">
        <w:rPr>
          <w:rFonts w:cs="Tahoma"/>
          <w:color w:val="000000" w:themeColor="text1"/>
          <w:spacing w:val="-3"/>
          <w:szCs w:val="24"/>
          <w:lang w:val="es-ES"/>
        </w:rPr>
        <w:t xml:space="preserve"> fines dispuestos en este contrato</w:t>
      </w:r>
      <w:r w:rsidR="00260203" w:rsidRPr="0029038B">
        <w:rPr>
          <w:rFonts w:cs="Tahoma"/>
          <w:color w:val="000000" w:themeColor="text1"/>
          <w:spacing w:val="-3"/>
          <w:szCs w:val="24"/>
          <w:lang w:val="es-ES"/>
        </w:rPr>
        <w:t xml:space="preserve">. </w:t>
      </w:r>
      <w:r w:rsidR="006D2448" w:rsidRPr="0029038B">
        <w:rPr>
          <w:rFonts w:cs="Tahoma"/>
          <w:color w:val="000000" w:themeColor="text1"/>
          <w:spacing w:val="-3"/>
          <w:szCs w:val="24"/>
          <w:lang w:val="es-ES"/>
        </w:rPr>
        <w:t>L</w:t>
      </w:r>
      <w:r w:rsidR="00F97158" w:rsidRPr="00E82C4A">
        <w:rPr>
          <w:rFonts w:cs="Tahoma"/>
          <w:color w:val="000000" w:themeColor="text1"/>
          <w:spacing w:val="-3"/>
          <w:szCs w:val="24"/>
          <w:lang w:val="es-ES"/>
        </w:rPr>
        <w:t>os datos podrán ser compartidos con otras empresas del Grupo EPM</w:t>
      </w:r>
      <w:r w:rsidRPr="00E82C4A">
        <w:rPr>
          <w:rFonts w:cs="Tahoma"/>
          <w:color w:val="000000" w:themeColor="text1"/>
          <w:spacing w:val="-3"/>
          <w:szCs w:val="24"/>
          <w:lang w:val="es-ES"/>
        </w:rPr>
        <w:t xml:space="preserve">. </w:t>
      </w:r>
    </w:p>
    <w:p w14:paraId="1FD4C3F9" w14:textId="3B5D5E00" w:rsidR="009954CA" w:rsidRDefault="009954CA" w:rsidP="002430C8">
      <w:pPr>
        <w:pStyle w:val="Prrafodelista"/>
        <w:autoSpaceDE w:val="0"/>
        <w:autoSpaceDN w:val="0"/>
        <w:spacing w:before="240" w:after="120" w:line="240" w:lineRule="auto"/>
        <w:ind w:left="0" w:right="45"/>
        <w:contextualSpacing w:val="0"/>
        <w:jc w:val="both"/>
        <w:rPr>
          <w:rFonts w:cs="Tahoma"/>
          <w:color w:val="000000" w:themeColor="text1"/>
          <w:spacing w:val="-3"/>
          <w:szCs w:val="24"/>
          <w:lang w:val="es-ES"/>
        </w:rPr>
      </w:pPr>
      <w:r w:rsidRPr="00E82C4A">
        <w:rPr>
          <w:rFonts w:cs="Tahoma"/>
          <w:color w:val="000000" w:themeColor="text1"/>
          <w:spacing w:val="-3"/>
          <w:szCs w:val="24"/>
          <w:lang w:val="es-ES"/>
        </w:rPr>
        <w:t xml:space="preserve">El tratamiento de esta información para fines diferentes a los vinculados con la prestación del servicio deberá ser previamente informado y autorizado por el </w:t>
      </w:r>
      <w:r w:rsidR="00E2639E">
        <w:rPr>
          <w:rFonts w:cs="Tahoma"/>
          <w:color w:val="000000" w:themeColor="text1"/>
          <w:spacing w:val="-3"/>
          <w:szCs w:val="24"/>
          <w:lang w:val="es-ES"/>
        </w:rPr>
        <w:t>USUARIO</w:t>
      </w:r>
      <w:r w:rsidRPr="00E82C4A">
        <w:rPr>
          <w:rFonts w:cs="Tahoma"/>
          <w:color w:val="000000" w:themeColor="text1"/>
          <w:spacing w:val="-3"/>
          <w:szCs w:val="24"/>
          <w:lang w:val="es-ES"/>
        </w:rPr>
        <w:t>, titular del dato.</w:t>
      </w:r>
    </w:p>
    <w:p w14:paraId="1144BF98" w14:textId="4DD61CC5" w:rsidR="001962E2" w:rsidRPr="00E82C4A" w:rsidRDefault="001962E2" w:rsidP="002430C8">
      <w:pPr>
        <w:pStyle w:val="Prrafodelista"/>
        <w:autoSpaceDE w:val="0"/>
        <w:autoSpaceDN w:val="0"/>
        <w:spacing w:before="240" w:after="120" w:line="240" w:lineRule="auto"/>
        <w:ind w:left="0" w:right="45"/>
        <w:contextualSpacing w:val="0"/>
        <w:jc w:val="both"/>
        <w:rPr>
          <w:rFonts w:cs="Tahoma"/>
          <w:color w:val="0000FF"/>
          <w:spacing w:val="-3"/>
          <w:szCs w:val="24"/>
        </w:rPr>
      </w:pPr>
      <w:r w:rsidRPr="00E82C4A">
        <w:rPr>
          <w:rFonts w:cs="Tahoma"/>
          <w:color w:val="000000" w:themeColor="text1"/>
          <w:spacing w:val="-3"/>
          <w:szCs w:val="24"/>
          <w:lang w:val="es-ES"/>
        </w:rPr>
        <w:t>El contacto para los fines antes indicados, así como cualquier consulta y/o reclamación sobre el tratamiento de sus datos personales y para acceder, actualizar, rectificar, modificar o suprimir estos podrá realizarse a través de cualquier medio</w:t>
      </w:r>
      <w:r w:rsidR="00665D61" w:rsidRPr="0029038B">
        <w:rPr>
          <w:rFonts w:cs="Tahoma"/>
          <w:color w:val="000000" w:themeColor="text1"/>
          <w:spacing w:val="-3"/>
          <w:szCs w:val="24"/>
          <w:lang w:val="es-ES"/>
        </w:rPr>
        <w:t>.</w:t>
      </w:r>
    </w:p>
    <w:p w14:paraId="028A91E7" w14:textId="0E379CC9" w:rsidR="00A771A1" w:rsidRPr="00E82C4A" w:rsidRDefault="009954CA" w:rsidP="002430C8">
      <w:pPr>
        <w:spacing w:before="240" w:after="120" w:line="240" w:lineRule="auto"/>
        <w:jc w:val="both"/>
        <w:rPr>
          <w:rFonts w:cs="Tahoma"/>
          <w:color w:val="000000" w:themeColor="text1"/>
          <w:spacing w:val="-3"/>
          <w:szCs w:val="24"/>
          <w:lang w:val="es-ES"/>
        </w:rPr>
      </w:pPr>
      <w:r w:rsidRPr="0029038B">
        <w:rPr>
          <w:rFonts w:cs="Tahoma"/>
          <w:color w:val="000000" w:themeColor="text1"/>
          <w:spacing w:val="-3"/>
          <w:szCs w:val="24"/>
          <w:lang w:val="es-ES"/>
        </w:rPr>
        <w:t xml:space="preserve">EPM, como entidad socialmente responsable, adopta las medidas de seguridad previstas en la ley y en las normas técnicas internacionales con el objetivo de proteger y preservar la confidencialidad, integridad y disponibilidad de la información de los </w:t>
      </w:r>
      <w:r w:rsidR="00E2639E">
        <w:rPr>
          <w:rFonts w:cs="Tahoma"/>
          <w:color w:val="000000" w:themeColor="text1"/>
          <w:spacing w:val="-3"/>
          <w:szCs w:val="24"/>
          <w:lang w:val="es-ES"/>
        </w:rPr>
        <w:t>usuarios</w:t>
      </w:r>
      <w:r w:rsidRPr="0029038B">
        <w:rPr>
          <w:rFonts w:cs="Tahoma"/>
          <w:color w:val="000000" w:themeColor="text1"/>
          <w:spacing w:val="-3"/>
          <w:szCs w:val="24"/>
          <w:lang w:val="es-ES"/>
        </w:rPr>
        <w:t xml:space="preserve"> contenida en bases de datos, independiente del medio en el que se encuentre, </w:t>
      </w:r>
      <w:r w:rsidRPr="0029038B">
        <w:rPr>
          <w:rFonts w:cs="Tahoma"/>
          <w:color w:val="000000" w:themeColor="text1"/>
          <w:spacing w:val="-3"/>
          <w:szCs w:val="24"/>
          <w:lang w:val="es-ES"/>
        </w:rPr>
        <w:lastRenderedPageBreak/>
        <w:t xml:space="preserve">de su ubicación o de la forma en que esta sea transmitida. </w:t>
      </w:r>
      <w:r w:rsidRPr="0029038B">
        <w:rPr>
          <w:rFonts w:cs="Tahoma"/>
          <w:spacing w:val="-3"/>
          <w:szCs w:val="24"/>
          <w:lang w:val="es-ES"/>
        </w:rPr>
        <w:t>Así mismo informa que la política de tratamiento de datos personales de EPM es el Decreto de Gerencia General 1946 de 2013 dispuesta al público en el s</w:t>
      </w:r>
      <w:r w:rsidR="00FD3D96">
        <w:rPr>
          <w:rFonts w:cs="Tahoma"/>
          <w:spacing w:val="-3"/>
          <w:szCs w:val="24"/>
          <w:lang w:val="es-ES"/>
        </w:rPr>
        <w:t xml:space="preserve">itio web </w:t>
      </w:r>
      <w:r w:rsidR="00FF6B73" w:rsidRPr="00FF6B73">
        <w:rPr>
          <w:rFonts w:cs="Tahoma"/>
          <w:color w:val="000000" w:themeColor="text1"/>
          <w:spacing w:val="-3"/>
          <w:szCs w:val="24"/>
          <w:u w:val="single"/>
          <w:lang w:val="es-ES"/>
        </w:rPr>
        <w:t>www.epm.com.co/clientesy</w:t>
      </w:r>
      <w:r w:rsidR="00E2639E">
        <w:rPr>
          <w:rFonts w:cs="Tahoma"/>
          <w:color w:val="000000" w:themeColor="text1"/>
          <w:spacing w:val="-3"/>
          <w:szCs w:val="24"/>
          <w:u w:val="single"/>
          <w:lang w:val="es-ES"/>
        </w:rPr>
        <w:t>usuarios</w:t>
      </w:r>
      <w:r w:rsidR="00FF6B73" w:rsidRPr="00FF6B73">
        <w:rPr>
          <w:rFonts w:cs="Tahoma"/>
          <w:color w:val="000000" w:themeColor="text1"/>
          <w:spacing w:val="-3"/>
          <w:szCs w:val="24"/>
          <w:u w:val="single"/>
          <w:lang w:val="es-ES"/>
        </w:rPr>
        <w:t>/aviso-de-privacidad-y-politica-de-proteccion-de-datos-personales/</w:t>
      </w:r>
    </w:p>
    <w:p w14:paraId="7E0E24A3" w14:textId="6D46E17E" w:rsidR="00C12A75" w:rsidRPr="008C7B90" w:rsidRDefault="00C12A75" w:rsidP="002430C8">
      <w:pPr>
        <w:pStyle w:val="Ttulo1"/>
        <w:rPr>
          <w:lang w:eastAsia="en-US"/>
        </w:rPr>
      </w:pPr>
      <w:bookmarkStart w:id="47" w:name="_Toc337643055"/>
      <w:bookmarkStart w:id="48" w:name="_Toc421631967"/>
      <w:bookmarkStart w:id="49" w:name="_Toc194679254"/>
      <w:r w:rsidRPr="008C7B90">
        <w:rPr>
          <w:lang w:eastAsia="en-US"/>
        </w:rPr>
        <w:t>CAPÍTULO II</w:t>
      </w:r>
      <w:bookmarkEnd w:id="47"/>
      <w:bookmarkEnd w:id="48"/>
      <w:r w:rsidR="000E79E7">
        <w:rPr>
          <w:lang w:eastAsia="en-US"/>
        </w:rPr>
        <w:t>.</w:t>
      </w:r>
      <w:r w:rsidR="0084021A">
        <w:rPr>
          <w:lang w:eastAsia="en-US"/>
        </w:rPr>
        <w:t xml:space="preserve"> </w:t>
      </w:r>
      <w:bookmarkStart w:id="50" w:name="_Toc337643056"/>
      <w:bookmarkStart w:id="51" w:name="_Toc421631968"/>
      <w:r w:rsidRPr="008C7B90">
        <w:rPr>
          <w:lang w:eastAsia="en-US"/>
        </w:rPr>
        <w:t>MANTENIMIENTO Y REEMPLAZO DE MEDIDORES DE ACUEDUCTO</w:t>
      </w:r>
      <w:bookmarkEnd w:id="50"/>
      <w:bookmarkEnd w:id="51"/>
      <w:bookmarkEnd w:id="49"/>
    </w:p>
    <w:p w14:paraId="3A95CCB1" w14:textId="78B58BE4" w:rsidR="00DC5397" w:rsidRPr="0029038B" w:rsidRDefault="00626A5A" w:rsidP="002430C8">
      <w:pPr>
        <w:pStyle w:val="Estilo1"/>
        <w:numPr>
          <w:ilvl w:val="0"/>
          <w:numId w:val="0"/>
        </w:numPr>
        <w:rPr>
          <w:szCs w:val="24"/>
          <w:lang w:val="es-ES_tradnl"/>
        </w:rPr>
      </w:pPr>
      <w:bookmarkStart w:id="52" w:name="_Toc378594922"/>
      <w:bookmarkStart w:id="53" w:name="_Toc421631969"/>
      <w:bookmarkStart w:id="54" w:name="_Toc194679255"/>
      <w:r w:rsidRPr="007A7E7B">
        <w:rPr>
          <w:rStyle w:val="Ttulo2Car"/>
        </w:rPr>
        <w:t xml:space="preserve">CLÁUSULA </w:t>
      </w:r>
      <w:r w:rsidR="0066374B" w:rsidRPr="007A7E7B">
        <w:rPr>
          <w:rStyle w:val="Ttulo2Car"/>
        </w:rPr>
        <w:t>10</w:t>
      </w:r>
      <w:r w:rsidRPr="007A7E7B">
        <w:rPr>
          <w:rStyle w:val="Ttulo2Car"/>
        </w:rPr>
        <w:t xml:space="preserve">. </w:t>
      </w:r>
      <w:r w:rsidR="00DC5397" w:rsidRPr="007A7E7B">
        <w:rPr>
          <w:rStyle w:val="Ttulo2Car"/>
          <w:rFonts w:cstheme="minorHAnsi"/>
          <w:szCs w:val="20"/>
        </w:rPr>
        <w:t>PROPIEDAD DE LAS CONEXIONES DOMICILIARIAS</w:t>
      </w:r>
      <w:r w:rsidR="002A2E17">
        <w:rPr>
          <w:rStyle w:val="Ttulo2Car"/>
        </w:rPr>
        <w:t>.</w:t>
      </w:r>
      <w:bookmarkEnd w:id="54"/>
      <w:r w:rsidR="00DC5397" w:rsidRPr="0029038B">
        <w:rPr>
          <w:b/>
          <w:bCs/>
          <w:szCs w:val="24"/>
          <w:lang w:val="es-ES_tradnl"/>
        </w:rPr>
        <w:t xml:space="preserve"> </w:t>
      </w:r>
      <w:r w:rsidR="000E469B">
        <w:rPr>
          <w:szCs w:val="24"/>
          <w:lang w:val="es-ES_tradnl"/>
        </w:rPr>
        <w:t>L</w:t>
      </w:r>
      <w:r w:rsidR="00DC5397" w:rsidRPr="0029038B">
        <w:rPr>
          <w:szCs w:val="24"/>
          <w:lang w:val="es-ES_tradnl"/>
        </w:rPr>
        <w:t xml:space="preserve">a propiedad de las redes, equipos y elementos que integran una acometida será de quien haya pagado por ella, salvo en cuanto sean inmuebles por adhesión, caso en el cual pertenecerán al propietario del inmueble al cual adhieren. En virtud de lo anterior, </w:t>
      </w:r>
      <w:r w:rsidR="00D7750B" w:rsidRPr="0029038B">
        <w:rPr>
          <w:szCs w:val="24"/>
          <w:lang w:val="es-ES_tradnl"/>
        </w:rPr>
        <w:t xml:space="preserve">el </w:t>
      </w:r>
      <w:r w:rsidR="00E2639E">
        <w:rPr>
          <w:szCs w:val="24"/>
          <w:lang w:val="es-ES_tradnl"/>
        </w:rPr>
        <w:t>usuario</w:t>
      </w:r>
      <w:r w:rsidR="00D7750B" w:rsidRPr="0029038B">
        <w:rPr>
          <w:szCs w:val="24"/>
          <w:lang w:val="es-ES_tradnl"/>
        </w:rPr>
        <w:t xml:space="preserve"> </w:t>
      </w:r>
      <w:r w:rsidR="00DC5397" w:rsidRPr="0029038B">
        <w:rPr>
          <w:szCs w:val="24"/>
          <w:lang w:val="es-ES_tradnl"/>
        </w:rPr>
        <w:t xml:space="preserve">no queda eximido de las obligaciones resultantes del presente contrato que se refieran a esos bienes. </w:t>
      </w:r>
    </w:p>
    <w:p w14:paraId="1FDA72C7" w14:textId="68C916F1" w:rsidR="00DC5397" w:rsidRPr="0029038B" w:rsidRDefault="00DC5397" w:rsidP="002430C8">
      <w:pPr>
        <w:spacing w:before="240" w:after="120" w:line="240" w:lineRule="auto"/>
        <w:jc w:val="both"/>
        <w:rPr>
          <w:rFonts w:cs="Tahoma"/>
          <w:color w:val="000000" w:themeColor="text1"/>
          <w:spacing w:val="-3"/>
          <w:szCs w:val="24"/>
          <w:lang w:val="es-ES_tradnl"/>
        </w:rPr>
      </w:pPr>
      <w:r w:rsidRPr="007A7E7B">
        <w:rPr>
          <w:rFonts w:cs="Tahoma"/>
          <w:color w:val="000000" w:themeColor="text1"/>
          <w:spacing w:val="-3"/>
          <w:szCs w:val="24"/>
        </w:rPr>
        <w:t>PARÁGRAFO</w:t>
      </w:r>
      <w:r w:rsidRPr="007A7E7B">
        <w:rPr>
          <w:rFonts w:cs="Tahoma"/>
          <w:szCs w:val="24"/>
        </w:rPr>
        <w:t xml:space="preserve">. </w:t>
      </w:r>
      <w:r w:rsidRPr="00806CB2">
        <w:rPr>
          <w:rFonts w:cs="Tahoma"/>
          <w:szCs w:val="24"/>
        </w:rPr>
        <w:t xml:space="preserve"> </w:t>
      </w:r>
      <w:r w:rsidRPr="002F401E">
        <w:rPr>
          <w:rFonts w:cs="Tahoma"/>
          <w:color w:val="000000" w:themeColor="text1"/>
          <w:spacing w:val="-3"/>
          <w:szCs w:val="24"/>
          <w:lang w:val="es-ES_tradnl"/>
        </w:rPr>
        <w:t>La</w:t>
      </w:r>
      <w:r w:rsidRPr="0029038B">
        <w:rPr>
          <w:rFonts w:cs="Tahoma"/>
          <w:color w:val="000000" w:themeColor="text1"/>
          <w:spacing w:val="-3"/>
          <w:szCs w:val="24"/>
          <w:lang w:val="es-ES_tradnl"/>
        </w:rPr>
        <w:t xml:space="preserve"> conexión a la red local o secundaria de la acometida respectiva deberá ser efectuada por EPM o por personal autorizado por ésta.</w:t>
      </w:r>
    </w:p>
    <w:p w14:paraId="596BE20D" w14:textId="5AB19238" w:rsidR="00AB5E6D" w:rsidRPr="00F11123" w:rsidRDefault="00711754" w:rsidP="002430C8">
      <w:pPr>
        <w:pStyle w:val="Ttulo2"/>
        <w:rPr>
          <w:rStyle w:val="Estilo1Car"/>
          <w:rFonts w:eastAsiaTheme="majorEastAsia"/>
          <w:b w:val="0"/>
          <w:bCs w:val="0"/>
        </w:rPr>
      </w:pPr>
      <w:bookmarkStart w:id="55" w:name="_Toc160028409"/>
      <w:bookmarkStart w:id="56" w:name="_Toc160028749"/>
      <w:bookmarkStart w:id="57" w:name="_Toc160039435"/>
      <w:bookmarkStart w:id="58" w:name="_Toc160028410"/>
      <w:bookmarkStart w:id="59" w:name="_Toc160028750"/>
      <w:bookmarkStart w:id="60" w:name="_Toc160039436"/>
      <w:bookmarkStart w:id="61" w:name="_Toc160028411"/>
      <w:bookmarkStart w:id="62" w:name="_Toc160028751"/>
      <w:bookmarkStart w:id="63" w:name="_Toc160039437"/>
      <w:bookmarkStart w:id="64" w:name="_Toc160028412"/>
      <w:bookmarkStart w:id="65" w:name="_Toc160028752"/>
      <w:bookmarkStart w:id="66" w:name="_Toc160039438"/>
      <w:bookmarkStart w:id="67" w:name="_Toc194679256"/>
      <w:bookmarkEnd w:id="55"/>
      <w:bookmarkEnd w:id="56"/>
      <w:bookmarkEnd w:id="57"/>
      <w:bookmarkEnd w:id="58"/>
      <w:bookmarkEnd w:id="59"/>
      <w:bookmarkEnd w:id="60"/>
      <w:bookmarkEnd w:id="61"/>
      <w:bookmarkEnd w:id="62"/>
      <w:bookmarkEnd w:id="63"/>
      <w:bookmarkEnd w:id="64"/>
      <w:bookmarkEnd w:id="65"/>
      <w:bookmarkEnd w:id="66"/>
      <w:r w:rsidRPr="00F11123">
        <w:rPr>
          <w:rFonts w:eastAsiaTheme="majorEastAsia" w:cstheme="minorHAnsi"/>
          <w:szCs w:val="20"/>
        </w:rPr>
        <w:t xml:space="preserve">CLÁUSULA 11. </w:t>
      </w:r>
      <w:r w:rsidR="00C12A75" w:rsidRPr="00893AAB">
        <w:rPr>
          <w:rStyle w:val="Ttulo2Car"/>
          <w:b/>
          <w:bCs/>
        </w:rPr>
        <w:t>EQUIPOS DE MEDIDA O SISTEMAS DE MEDIDA</w:t>
      </w:r>
      <w:bookmarkEnd w:id="52"/>
      <w:r w:rsidR="002A2E17">
        <w:rPr>
          <w:rStyle w:val="Estilo1Car"/>
        </w:rPr>
        <w:t>.</w:t>
      </w:r>
      <w:bookmarkEnd w:id="53"/>
      <w:r w:rsidR="00C12A75" w:rsidRPr="00893AAB">
        <w:rPr>
          <w:rStyle w:val="Estilo1Car"/>
          <w:rFonts w:eastAsiaTheme="majorEastAsia"/>
        </w:rPr>
        <w:t xml:space="preserve"> </w:t>
      </w:r>
      <w:r w:rsidR="000E469B" w:rsidRPr="00F11123">
        <w:rPr>
          <w:rStyle w:val="Estilo1Car"/>
          <w:b w:val="0"/>
          <w:bCs w:val="0"/>
        </w:rPr>
        <w:t>P</w:t>
      </w:r>
      <w:r w:rsidR="00C12A75" w:rsidRPr="00F11123">
        <w:rPr>
          <w:rStyle w:val="Estilo1Car"/>
          <w:rFonts w:eastAsiaTheme="majorEastAsia"/>
          <w:b w:val="0"/>
          <w:bCs w:val="0"/>
        </w:rPr>
        <w:t xml:space="preserve">or regla general los </w:t>
      </w:r>
      <w:r w:rsidR="00E2639E" w:rsidRPr="00F11123">
        <w:rPr>
          <w:rStyle w:val="Estilo1Car"/>
          <w:rFonts w:eastAsiaTheme="majorEastAsia"/>
          <w:b w:val="0"/>
          <w:bCs w:val="0"/>
        </w:rPr>
        <w:t>usuarios</w:t>
      </w:r>
      <w:r w:rsidR="00C12A75" w:rsidRPr="00F11123">
        <w:rPr>
          <w:rStyle w:val="Estilo1Car"/>
          <w:rFonts w:eastAsiaTheme="majorEastAsia"/>
          <w:b w:val="0"/>
          <w:bCs w:val="0"/>
        </w:rPr>
        <w:t xml:space="preserve"> deberán contar con equipo de medición individual de su consumo.</w:t>
      </w:r>
      <w:bookmarkEnd w:id="67"/>
      <w:r w:rsidR="00C12A75" w:rsidRPr="00F11123">
        <w:rPr>
          <w:rStyle w:val="Estilo1Car"/>
          <w:rFonts w:eastAsiaTheme="majorEastAsia"/>
          <w:b w:val="0"/>
          <w:bCs w:val="0"/>
        </w:rPr>
        <w:t xml:space="preserve"> </w:t>
      </w:r>
    </w:p>
    <w:p w14:paraId="38B9458B" w14:textId="7CCBF044" w:rsidR="001910B6" w:rsidRDefault="00711754" w:rsidP="002430C8">
      <w:pPr>
        <w:pStyle w:val="Ttulo2"/>
        <w:rPr>
          <w:rStyle w:val="Estilo1Car"/>
          <w:b w:val="0"/>
        </w:rPr>
      </w:pPr>
      <w:bookmarkStart w:id="68" w:name="_Toc160028414"/>
      <w:bookmarkStart w:id="69" w:name="_Toc160028754"/>
      <w:bookmarkStart w:id="70" w:name="_Toc160039440"/>
      <w:bookmarkStart w:id="71" w:name="_Toc421631970"/>
      <w:bookmarkStart w:id="72" w:name="_Hlk168044921"/>
      <w:bookmarkStart w:id="73" w:name="_Toc194679257"/>
      <w:bookmarkEnd w:id="68"/>
      <w:bookmarkEnd w:id="69"/>
      <w:bookmarkEnd w:id="70"/>
      <w:r w:rsidRPr="00F11123">
        <w:rPr>
          <w:rFonts w:eastAsiaTheme="majorEastAsia" w:cstheme="minorHAnsi"/>
          <w:szCs w:val="20"/>
          <w:lang w:val="es-ES"/>
        </w:rPr>
        <w:t xml:space="preserve">CLÁUSULA 12. </w:t>
      </w:r>
      <w:r w:rsidR="00C12A75" w:rsidRPr="00893AAB">
        <w:rPr>
          <w:rStyle w:val="Ttulo2Car"/>
          <w:b/>
          <w:bCs/>
        </w:rPr>
        <w:t>LOC</w:t>
      </w:r>
      <w:r w:rsidR="00700157" w:rsidRPr="00893AAB">
        <w:rPr>
          <w:rStyle w:val="Ttulo2Car"/>
          <w:b/>
          <w:bCs/>
        </w:rPr>
        <w:t>ALIZACIÓN DEL SISTEMA DE MEDIDA</w:t>
      </w:r>
      <w:r w:rsidR="00F83DA2" w:rsidRPr="00893AAB">
        <w:rPr>
          <w:rStyle w:val="Estilo1Car"/>
        </w:rPr>
        <w:t>.</w:t>
      </w:r>
      <w:bookmarkEnd w:id="71"/>
      <w:r w:rsidR="00C12A75" w:rsidRPr="00893AAB">
        <w:rPr>
          <w:rStyle w:val="Estilo1Car"/>
        </w:rPr>
        <w:t xml:space="preserve"> </w:t>
      </w:r>
      <w:r w:rsidR="000E469B" w:rsidRPr="00F11123">
        <w:rPr>
          <w:rStyle w:val="Estilo1Car"/>
          <w:b w:val="0"/>
          <w:bCs w:val="0"/>
        </w:rPr>
        <w:t>L</w:t>
      </w:r>
      <w:r w:rsidR="00C12A75" w:rsidRPr="00F11123">
        <w:rPr>
          <w:rStyle w:val="Estilo1Car"/>
          <w:b w:val="0"/>
          <w:bCs w:val="0"/>
        </w:rPr>
        <w:t xml:space="preserve">os medidores deberán estar localizados en zonas de fácil acceso desde el exterior del inmueble, permitiendo realizar la revisión del estado y funcionamiento </w:t>
      </w:r>
      <w:proofErr w:type="gramStart"/>
      <w:r w:rsidR="00C12A75" w:rsidRPr="00F11123">
        <w:rPr>
          <w:rStyle w:val="Estilo1Car"/>
          <w:b w:val="0"/>
          <w:bCs w:val="0"/>
        </w:rPr>
        <w:t>del mismo</w:t>
      </w:r>
      <w:proofErr w:type="gramEnd"/>
      <w:r w:rsidR="00C12A75" w:rsidRPr="00F11123">
        <w:rPr>
          <w:rStyle w:val="Estilo1Car"/>
          <w:b w:val="0"/>
          <w:bCs w:val="0"/>
        </w:rPr>
        <w:t xml:space="preserve">, la lectura para la determinación del consumo facturable y los demás aspectos para una eficiente atención al </w:t>
      </w:r>
      <w:r w:rsidR="00E2639E" w:rsidRPr="00F11123">
        <w:rPr>
          <w:rStyle w:val="Estilo1Car"/>
          <w:b w:val="0"/>
          <w:bCs w:val="0"/>
        </w:rPr>
        <w:t>usuario</w:t>
      </w:r>
      <w:r w:rsidR="00C12A75" w:rsidRPr="00F11123">
        <w:rPr>
          <w:rStyle w:val="Estilo1Car"/>
          <w:b w:val="0"/>
          <w:bCs w:val="0"/>
        </w:rPr>
        <w:t>.</w:t>
      </w:r>
      <w:bookmarkEnd w:id="73"/>
      <w:r w:rsidR="00C12A75" w:rsidRPr="00893AAB">
        <w:rPr>
          <w:rStyle w:val="Estilo1Car"/>
        </w:rPr>
        <w:t xml:space="preserve"> </w:t>
      </w:r>
    </w:p>
    <w:p w14:paraId="26EF0732" w14:textId="1F16C44E" w:rsidR="004A7F75" w:rsidRPr="00D84476" w:rsidRDefault="00D852E9" w:rsidP="002430C8">
      <w:pPr>
        <w:pStyle w:val="Ttulo2"/>
        <w:rPr>
          <w:b w:val="0"/>
          <w:bCs w:val="0"/>
        </w:rPr>
      </w:pPr>
      <w:bookmarkStart w:id="74" w:name="_Toc194678002"/>
      <w:bookmarkStart w:id="75" w:name="_Toc194679258"/>
      <w:bookmarkEnd w:id="72"/>
      <w:r w:rsidRPr="00F11123">
        <w:rPr>
          <w:rStyle w:val="Estilo1Car"/>
          <w:b w:val="0"/>
          <w:bCs w:val="0"/>
        </w:rPr>
        <w:t>PARÁGRAFO</w:t>
      </w:r>
      <w:r w:rsidR="003925BA">
        <w:rPr>
          <w:rStyle w:val="Estilo1Car"/>
          <w:b w:val="0"/>
          <w:bCs w:val="0"/>
        </w:rPr>
        <w:t>.</w:t>
      </w:r>
      <w:r w:rsidRPr="00E2639E">
        <w:rPr>
          <w:rStyle w:val="Estilo1Car"/>
        </w:rPr>
        <w:t xml:space="preserve"> </w:t>
      </w:r>
      <w:r w:rsidR="00C12A75" w:rsidRPr="00F11123">
        <w:rPr>
          <w:rStyle w:val="Estilo1Car"/>
          <w:b w:val="0"/>
          <w:bCs w:val="0"/>
        </w:rPr>
        <w:t xml:space="preserve">Cuando </w:t>
      </w:r>
      <w:r w:rsidRPr="00F11123">
        <w:rPr>
          <w:rStyle w:val="Estilo1Car"/>
          <w:b w:val="0"/>
        </w:rPr>
        <w:t xml:space="preserve">con posterioridad a la conexión </w:t>
      </w:r>
      <w:r w:rsidR="000B542F" w:rsidRPr="00F11123">
        <w:rPr>
          <w:rStyle w:val="Estilo1Car"/>
          <w:b w:val="0"/>
        </w:rPr>
        <w:t xml:space="preserve">y localización del equipo de medida el </w:t>
      </w:r>
      <w:r w:rsidR="00E2639E" w:rsidRPr="00F11123">
        <w:rPr>
          <w:rStyle w:val="Estilo1Car"/>
          <w:b w:val="0"/>
          <w:bCs w:val="0"/>
        </w:rPr>
        <w:t>usuario</w:t>
      </w:r>
      <w:r w:rsidR="000B542F" w:rsidRPr="00F11123">
        <w:rPr>
          <w:rStyle w:val="Estilo1Car"/>
          <w:b w:val="0"/>
        </w:rPr>
        <w:t xml:space="preserve"> </w:t>
      </w:r>
      <w:r w:rsidR="002366E2" w:rsidRPr="00F11123">
        <w:rPr>
          <w:rStyle w:val="Estilo1Car"/>
          <w:b w:val="0"/>
        </w:rPr>
        <w:t>ejecuta</w:t>
      </w:r>
      <w:r w:rsidR="000B542F" w:rsidRPr="00F11123">
        <w:rPr>
          <w:rStyle w:val="Estilo1Car"/>
          <w:b w:val="0"/>
        </w:rPr>
        <w:t xml:space="preserve"> actividades que le </w:t>
      </w:r>
      <w:r w:rsidR="00BA2674" w:rsidRPr="00F11123">
        <w:rPr>
          <w:rStyle w:val="Estilo1Car"/>
          <w:b w:val="0"/>
        </w:rPr>
        <w:t xml:space="preserve">impida a EPM acceder a la lectura de la </w:t>
      </w:r>
      <w:r w:rsidR="00C12A75" w:rsidRPr="00F11123">
        <w:rPr>
          <w:rStyle w:val="Estilo1Car"/>
          <w:b w:val="0"/>
          <w:bCs w:val="0"/>
        </w:rPr>
        <w:t>medida</w:t>
      </w:r>
      <w:r w:rsidR="00E73F56" w:rsidRPr="00F11123">
        <w:rPr>
          <w:rStyle w:val="Estilo1Car"/>
          <w:b w:val="0"/>
        </w:rPr>
        <w:t xml:space="preserve"> </w:t>
      </w:r>
      <w:proofErr w:type="gramStart"/>
      <w:r w:rsidR="00E73F56" w:rsidRPr="00F11123">
        <w:rPr>
          <w:rStyle w:val="Estilo1Car"/>
          <w:b w:val="0"/>
        </w:rPr>
        <w:t>y</w:t>
      </w:r>
      <w:proofErr w:type="gramEnd"/>
      <w:r w:rsidR="00E73F56" w:rsidRPr="00F11123">
        <w:rPr>
          <w:rStyle w:val="Estilo1Car"/>
          <w:b w:val="0"/>
        </w:rPr>
        <w:t xml:space="preserve"> en consecuencia, se</w:t>
      </w:r>
      <w:r w:rsidR="00C12A75" w:rsidRPr="00F11123">
        <w:rPr>
          <w:rStyle w:val="Estilo1Car"/>
          <w:b w:val="0"/>
          <w:bCs w:val="0"/>
        </w:rPr>
        <w:t xml:space="preserve"> ocasione la suspensión del servicio por falta de medición del consumo, </w:t>
      </w:r>
      <w:r w:rsidR="00366788" w:rsidRPr="00F11123">
        <w:rPr>
          <w:rStyle w:val="Estilo1Car"/>
          <w:b w:val="0"/>
          <w:bCs w:val="0"/>
        </w:rPr>
        <w:t>EPM</w:t>
      </w:r>
      <w:r w:rsidR="00C12A75" w:rsidRPr="00F11123">
        <w:rPr>
          <w:rStyle w:val="Estilo1Car"/>
          <w:b w:val="0"/>
          <w:bCs w:val="0"/>
        </w:rPr>
        <w:t xml:space="preserve"> exigirá como condición para el restablecimiento</w:t>
      </w:r>
      <w:r w:rsidR="00E73F56" w:rsidRPr="00F11123">
        <w:rPr>
          <w:rStyle w:val="Estilo1Car"/>
          <w:b w:val="0"/>
        </w:rPr>
        <w:t xml:space="preserve"> del servicio</w:t>
      </w:r>
      <w:r w:rsidR="00C12A75" w:rsidRPr="00F11123">
        <w:rPr>
          <w:rStyle w:val="Estilo1Car"/>
          <w:b w:val="0"/>
          <w:bCs w:val="0"/>
        </w:rPr>
        <w:t xml:space="preserve">, el cambio de la localización a una zona de fácil acceso desde el exterior del inmueble. </w:t>
      </w:r>
      <w:r w:rsidR="00366788" w:rsidRPr="00F11123">
        <w:rPr>
          <w:rStyle w:val="Estilo1Car"/>
          <w:b w:val="0"/>
          <w:bCs w:val="0"/>
        </w:rPr>
        <w:t>EPM</w:t>
      </w:r>
      <w:r w:rsidR="00C12A75" w:rsidRPr="00F11123">
        <w:rPr>
          <w:rStyle w:val="Estilo1Car"/>
          <w:b w:val="0"/>
          <w:bCs w:val="0"/>
        </w:rPr>
        <w:t xml:space="preserve"> notificará por escrito al </w:t>
      </w:r>
      <w:r w:rsidR="00E2639E" w:rsidRPr="00F11123">
        <w:rPr>
          <w:rStyle w:val="Estilo1Car"/>
          <w:b w:val="0"/>
          <w:bCs w:val="0"/>
        </w:rPr>
        <w:t>usuario</w:t>
      </w:r>
      <w:r w:rsidR="00C12A75" w:rsidRPr="00F11123">
        <w:rPr>
          <w:rStyle w:val="Estilo1Car"/>
          <w:b w:val="0"/>
          <w:bCs w:val="0"/>
        </w:rPr>
        <w:t xml:space="preserve">, haciendo constar el plazo para su reubicación. </w:t>
      </w:r>
      <w:r w:rsidR="002F1A56" w:rsidRPr="00F11123">
        <w:rPr>
          <w:rStyle w:val="Estilo1Car"/>
          <w:b w:val="0"/>
          <w:bCs w:val="0"/>
        </w:rPr>
        <w:t xml:space="preserve">Los costos que se deriven de la reubicación del medidor serán asumidos por el </w:t>
      </w:r>
      <w:r w:rsidR="00E2639E" w:rsidRPr="00F11123">
        <w:rPr>
          <w:rStyle w:val="Estilo1Car"/>
          <w:b w:val="0"/>
          <w:bCs w:val="0"/>
        </w:rPr>
        <w:t>usuario</w:t>
      </w:r>
      <w:r w:rsidR="002F1A56" w:rsidRPr="00F11123">
        <w:rPr>
          <w:rStyle w:val="Estilo1Car"/>
          <w:b w:val="0"/>
          <w:bCs w:val="0"/>
        </w:rPr>
        <w:t xml:space="preserve"> en</w:t>
      </w:r>
      <w:r w:rsidR="002F1A56" w:rsidRPr="00452D67">
        <w:rPr>
          <w:rStyle w:val="Estilo1Car"/>
        </w:rPr>
        <w:t xml:space="preserve"> </w:t>
      </w:r>
      <w:r w:rsidR="002F1A56" w:rsidRPr="00F11123">
        <w:rPr>
          <w:rStyle w:val="Estilo1Car"/>
          <w:b w:val="0"/>
          <w:bCs w:val="0"/>
        </w:rPr>
        <w:t>su totalidad.</w:t>
      </w:r>
      <w:r w:rsidR="00474346">
        <w:rPr>
          <w:rStyle w:val="Estilo1Car"/>
          <w:b w:val="0"/>
          <w:bCs w:val="0"/>
        </w:rPr>
        <w:t xml:space="preserve"> En caso de que el USUARIO no atienda la solicitud de EPM en el tiempo otorgado, </w:t>
      </w:r>
      <w:r w:rsidR="00682916">
        <w:rPr>
          <w:rStyle w:val="Estilo1Car"/>
          <w:b w:val="0"/>
          <w:bCs w:val="0"/>
        </w:rPr>
        <w:t xml:space="preserve">EPM dará aplicación </w:t>
      </w:r>
      <w:r w:rsidR="005D0B2F">
        <w:rPr>
          <w:rStyle w:val="Estilo1Car"/>
          <w:b w:val="0"/>
          <w:bCs w:val="0"/>
        </w:rPr>
        <w:t>a las cláusulas</w:t>
      </w:r>
      <w:r w:rsidR="00682916">
        <w:rPr>
          <w:rStyle w:val="Estilo1Car"/>
          <w:b w:val="0"/>
          <w:bCs w:val="0"/>
        </w:rPr>
        <w:t xml:space="preserve"> de suspensión y/o corte del servicio que apliquen</w:t>
      </w:r>
      <w:r w:rsidR="005D0B2F">
        <w:rPr>
          <w:rStyle w:val="Estilo1Car"/>
          <w:b w:val="0"/>
          <w:bCs w:val="0"/>
        </w:rPr>
        <w:t>.</w:t>
      </w:r>
      <w:bookmarkEnd w:id="74"/>
      <w:bookmarkEnd w:id="75"/>
    </w:p>
    <w:p w14:paraId="61919AE9" w14:textId="3CC4D20B" w:rsidR="00C12A75" w:rsidRPr="0029038B" w:rsidRDefault="00711754" w:rsidP="002430C8">
      <w:pPr>
        <w:pStyle w:val="Estilo1"/>
        <w:numPr>
          <w:ilvl w:val="0"/>
          <w:numId w:val="0"/>
        </w:numPr>
        <w:rPr>
          <w:szCs w:val="24"/>
          <w:lang w:val="es-ES_tradnl" w:eastAsia="en-US"/>
        </w:rPr>
      </w:pPr>
      <w:bookmarkStart w:id="76" w:name="_Toc337643057"/>
      <w:bookmarkStart w:id="77" w:name="_Toc421631971"/>
      <w:bookmarkStart w:id="78" w:name="_Toc194679259"/>
      <w:r w:rsidRPr="002A246D">
        <w:rPr>
          <w:rStyle w:val="Ttulo2Car"/>
          <w:bCs w:val="0"/>
        </w:rPr>
        <w:t xml:space="preserve">CLÁUSULA 13. </w:t>
      </w:r>
      <w:r w:rsidR="00C12A75" w:rsidRPr="002A246D">
        <w:rPr>
          <w:rStyle w:val="Ttulo2Car"/>
          <w:rFonts w:cstheme="minorHAnsi"/>
          <w:bCs w:val="0"/>
          <w:szCs w:val="20"/>
        </w:rPr>
        <w:t>GARANTÍA</w:t>
      </w:r>
      <w:bookmarkEnd w:id="76"/>
      <w:r w:rsidR="00700157" w:rsidRPr="002A246D">
        <w:rPr>
          <w:rStyle w:val="Ttulo2Car"/>
          <w:rFonts w:cstheme="minorHAnsi"/>
          <w:bCs w:val="0"/>
          <w:szCs w:val="20"/>
        </w:rPr>
        <w:t xml:space="preserve"> DE LOS MEDIDORES</w:t>
      </w:r>
      <w:r w:rsidR="00F83DA2" w:rsidRPr="002A246D">
        <w:rPr>
          <w:rStyle w:val="Ttulo2Car"/>
          <w:bCs w:val="0"/>
        </w:rPr>
        <w:t>.</w:t>
      </w:r>
      <w:bookmarkEnd w:id="77"/>
      <w:bookmarkEnd w:id="78"/>
      <w:r w:rsidR="00C12A75" w:rsidRPr="00F11123">
        <w:rPr>
          <w:b/>
          <w:bCs/>
          <w:szCs w:val="24"/>
        </w:rPr>
        <w:t xml:space="preserve"> </w:t>
      </w:r>
      <w:r w:rsidR="000E469B">
        <w:rPr>
          <w:szCs w:val="24"/>
          <w:lang w:val="es-ES_tradnl" w:eastAsia="en-US"/>
        </w:rPr>
        <w:t>C</w:t>
      </w:r>
      <w:r w:rsidR="00C12A75" w:rsidRPr="0029038B">
        <w:rPr>
          <w:szCs w:val="24"/>
          <w:lang w:val="es-ES_tradnl" w:eastAsia="en-US"/>
        </w:rPr>
        <w:t xml:space="preserve">uando </w:t>
      </w:r>
      <w:r w:rsidR="00366788" w:rsidRPr="0029038B">
        <w:rPr>
          <w:szCs w:val="24"/>
          <w:lang w:val="es-ES_tradnl" w:eastAsia="en-US"/>
        </w:rPr>
        <w:t>EPM</w:t>
      </w:r>
      <w:r w:rsidR="00C12A75" w:rsidRPr="0029038B">
        <w:rPr>
          <w:szCs w:val="24"/>
          <w:lang w:val="es-ES_tradnl" w:eastAsia="en-US"/>
        </w:rPr>
        <w:t xml:space="preserve"> suministre el medidor</w:t>
      </w:r>
      <w:r w:rsidR="00B244C8" w:rsidRPr="0029038B">
        <w:rPr>
          <w:szCs w:val="24"/>
          <w:lang w:val="es-ES_tradnl" w:eastAsia="en-US"/>
        </w:rPr>
        <w:t>,</w:t>
      </w:r>
      <w:r w:rsidR="00C12A75" w:rsidRPr="0029038B">
        <w:rPr>
          <w:szCs w:val="24"/>
          <w:lang w:val="es-ES_tradnl" w:eastAsia="en-US"/>
        </w:rPr>
        <w:t xml:space="preserve"> este tendrá una garantía de buen funcionamiento por un período de </w:t>
      </w:r>
      <w:r w:rsidR="009B3621" w:rsidRPr="0029038B">
        <w:rPr>
          <w:szCs w:val="24"/>
          <w:lang w:val="es-ES_tradnl" w:eastAsia="en-US"/>
        </w:rPr>
        <w:t>tres (3)</w:t>
      </w:r>
      <w:r w:rsidR="00C12A75" w:rsidRPr="0029038B">
        <w:rPr>
          <w:szCs w:val="24"/>
          <w:lang w:val="es-ES_tradnl" w:eastAsia="en-US"/>
        </w:rPr>
        <w:t xml:space="preserve"> años, contado a partir de la fecha de su instalación. La garantía se limita a los daños que se produzcan en el uso normal y ordinario del medidor siempre y cuando </w:t>
      </w:r>
      <w:r w:rsidR="00C12A75" w:rsidRPr="0029038B">
        <w:rPr>
          <w:szCs w:val="24"/>
          <w:lang w:val="es-ES_tradnl" w:eastAsia="en-US"/>
        </w:rPr>
        <w:lastRenderedPageBreak/>
        <w:t>el medidor no hubiese sido manipulado o utilizado para fines distintos a los previstos en este contrato y se hubieren seguido las recomendaciones previstas por el proveedor o fabricante. Se perderá la garantía por manipulación o uso indebido del medidor y/o equipo de medida.</w:t>
      </w:r>
    </w:p>
    <w:p w14:paraId="29F0BA62" w14:textId="70112109" w:rsidR="00C12A75" w:rsidRPr="001A232D" w:rsidRDefault="00C12A75" w:rsidP="002430C8">
      <w:pPr>
        <w:spacing w:before="240" w:after="120" w:line="240" w:lineRule="auto"/>
        <w:jc w:val="both"/>
        <w:rPr>
          <w:rFonts w:cs="Tahoma"/>
          <w:bCs/>
          <w:color w:val="000000" w:themeColor="text1"/>
          <w:spacing w:val="-3"/>
          <w:szCs w:val="24"/>
          <w:lang w:val="es-ES_tradnl"/>
        </w:rPr>
      </w:pPr>
      <w:r w:rsidRPr="005368AF">
        <w:rPr>
          <w:rFonts w:cs="Tahoma"/>
          <w:bCs/>
          <w:color w:val="000000" w:themeColor="text1"/>
          <w:spacing w:val="-3"/>
          <w:szCs w:val="24"/>
          <w:lang w:val="es-ES_tradnl"/>
        </w:rPr>
        <w:t>PARÁGRAFO 1</w:t>
      </w:r>
      <w:r w:rsidR="007C0E2D" w:rsidRPr="005368AF">
        <w:rPr>
          <w:rFonts w:cs="Tahoma"/>
          <w:bCs/>
          <w:color w:val="000000" w:themeColor="text1"/>
          <w:spacing w:val="-3"/>
          <w:szCs w:val="24"/>
          <w:lang w:val="es-ES_tradnl"/>
        </w:rPr>
        <w:t>.</w:t>
      </w:r>
      <w:r w:rsidRPr="005368AF">
        <w:rPr>
          <w:rFonts w:cs="Tahoma"/>
          <w:bCs/>
          <w:color w:val="000000" w:themeColor="text1"/>
          <w:spacing w:val="-3"/>
          <w:szCs w:val="24"/>
          <w:lang w:val="es-ES_tradnl"/>
        </w:rPr>
        <w:t xml:space="preserve"> </w:t>
      </w:r>
      <w:r w:rsidRPr="001A232D">
        <w:rPr>
          <w:rFonts w:cs="Tahoma"/>
          <w:bCs/>
          <w:color w:val="000000" w:themeColor="text1"/>
          <w:spacing w:val="-3"/>
          <w:szCs w:val="24"/>
          <w:lang w:val="es-ES_tradnl"/>
        </w:rPr>
        <w:t xml:space="preserve">En caso de falla o incorrecto funcionamiento durante dicho periodo, </w:t>
      </w:r>
      <w:r w:rsidR="00366788" w:rsidRPr="001A232D">
        <w:rPr>
          <w:rFonts w:cs="Tahoma"/>
          <w:bCs/>
          <w:color w:val="000000" w:themeColor="text1"/>
          <w:spacing w:val="-3"/>
          <w:szCs w:val="24"/>
          <w:lang w:val="es-ES_tradnl"/>
        </w:rPr>
        <w:t>EPM</w:t>
      </w:r>
      <w:r w:rsidRPr="001A232D">
        <w:rPr>
          <w:rFonts w:cs="Tahoma"/>
          <w:bCs/>
          <w:color w:val="000000" w:themeColor="text1"/>
          <w:spacing w:val="-3"/>
          <w:szCs w:val="24"/>
          <w:lang w:val="es-ES_tradnl"/>
        </w:rPr>
        <w:t xml:space="preserve"> repondrá el medidor defectuoso y su instalación no tendrá costo alguno para el </w:t>
      </w:r>
      <w:r w:rsidR="00E2639E">
        <w:rPr>
          <w:rFonts w:cs="Tahoma"/>
          <w:bCs/>
          <w:color w:val="000000" w:themeColor="text1"/>
          <w:spacing w:val="-3"/>
          <w:szCs w:val="24"/>
          <w:lang w:val="es-ES_tradnl"/>
        </w:rPr>
        <w:t>USUARIO</w:t>
      </w:r>
      <w:r w:rsidRPr="001A232D">
        <w:rPr>
          <w:rFonts w:cs="Tahoma"/>
          <w:bCs/>
          <w:color w:val="000000" w:themeColor="text1"/>
          <w:spacing w:val="-3"/>
          <w:szCs w:val="24"/>
          <w:lang w:val="es-ES_tradnl"/>
        </w:rPr>
        <w:t xml:space="preserve">. </w:t>
      </w:r>
    </w:p>
    <w:p w14:paraId="132AFDFF" w14:textId="3533FC7F" w:rsidR="00C12A75" w:rsidRPr="001A232D" w:rsidRDefault="00C12A75" w:rsidP="002430C8">
      <w:pPr>
        <w:spacing w:before="240" w:after="120" w:line="240" w:lineRule="auto"/>
        <w:jc w:val="both"/>
        <w:rPr>
          <w:rFonts w:cs="Tahoma"/>
          <w:bCs/>
          <w:color w:val="000000" w:themeColor="text1"/>
          <w:spacing w:val="-3"/>
          <w:szCs w:val="24"/>
          <w:lang w:val="es-ES_tradnl"/>
        </w:rPr>
      </w:pPr>
      <w:r w:rsidRPr="005368AF">
        <w:rPr>
          <w:rFonts w:cs="Tahoma"/>
          <w:bCs/>
          <w:color w:val="000000" w:themeColor="text1"/>
          <w:spacing w:val="-3"/>
          <w:szCs w:val="24"/>
          <w:lang w:val="es-ES_tradnl"/>
        </w:rPr>
        <w:t>PARÁGRAFO 2</w:t>
      </w:r>
      <w:r w:rsidR="007C0E2D" w:rsidRPr="005368AF">
        <w:rPr>
          <w:rFonts w:cs="Tahoma"/>
          <w:bCs/>
          <w:color w:val="000000" w:themeColor="text1"/>
          <w:spacing w:val="-3"/>
          <w:szCs w:val="24"/>
          <w:lang w:val="es-ES_tradnl"/>
        </w:rPr>
        <w:t>.</w:t>
      </w:r>
      <w:r w:rsidRPr="005368AF">
        <w:rPr>
          <w:rFonts w:cs="Tahoma"/>
          <w:bCs/>
          <w:color w:val="000000" w:themeColor="text1"/>
          <w:spacing w:val="-3"/>
          <w:szCs w:val="24"/>
          <w:lang w:val="es-ES_tradnl"/>
        </w:rPr>
        <w:t xml:space="preserve"> </w:t>
      </w:r>
      <w:r w:rsidRPr="001A232D">
        <w:rPr>
          <w:rFonts w:cs="Tahoma"/>
          <w:bCs/>
          <w:color w:val="000000" w:themeColor="text1"/>
          <w:spacing w:val="-3"/>
          <w:szCs w:val="24"/>
          <w:lang w:val="es-ES_tradnl"/>
        </w:rPr>
        <w:t xml:space="preserve">En el caso de que los medidores hubiesen sido suministrados por terceros, </w:t>
      </w:r>
      <w:r w:rsidR="00366788" w:rsidRPr="001A232D">
        <w:rPr>
          <w:rFonts w:cs="Tahoma"/>
          <w:bCs/>
          <w:color w:val="000000" w:themeColor="text1"/>
          <w:spacing w:val="-3"/>
          <w:szCs w:val="24"/>
          <w:lang w:val="es-ES_tradnl"/>
        </w:rPr>
        <w:t>EPM</w:t>
      </w:r>
      <w:r w:rsidRPr="001A232D">
        <w:rPr>
          <w:rFonts w:cs="Tahoma"/>
          <w:bCs/>
          <w:color w:val="000000" w:themeColor="text1"/>
          <w:spacing w:val="-3"/>
          <w:szCs w:val="24"/>
          <w:lang w:val="es-ES_tradnl"/>
        </w:rPr>
        <w:t xml:space="preserve"> no se hace responsable y el </w:t>
      </w:r>
      <w:r w:rsidR="00090F13">
        <w:rPr>
          <w:rFonts w:cs="Tahoma"/>
          <w:bCs/>
          <w:color w:val="000000" w:themeColor="text1"/>
          <w:spacing w:val="-3"/>
          <w:szCs w:val="24"/>
          <w:lang w:val="es-ES_tradnl"/>
        </w:rPr>
        <w:t>usuario</w:t>
      </w:r>
      <w:r w:rsidR="00090F13" w:rsidRPr="001A232D">
        <w:rPr>
          <w:rFonts w:cs="Tahoma"/>
          <w:bCs/>
          <w:color w:val="000000" w:themeColor="text1"/>
          <w:spacing w:val="-3"/>
          <w:szCs w:val="24"/>
          <w:lang w:val="es-ES_tradnl"/>
        </w:rPr>
        <w:t xml:space="preserve"> </w:t>
      </w:r>
      <w:r w:rsidRPr="001A232D">
        <w:rPr>
          <w:rFonts w:cs="Tahoma"/>
          <w:bCs/>
          <w:color w:val="000000" w:themeColor="text1"/>
          <w:spacing w:val="-3"/>
          <w:szCs w:val="24"/>
          <w:lang w:val="es-ES_tradnl"/>
        </w:rPr>
        <w:t xml:space="preserve">deberá </w:t>
      </w:r>
      <w:r w:rsidR="008A488D" w:rsidRPr="001A232D">
        <w:rPr>
          <w:rFonts w:cs="Tahoma"/>
          <w:bCs/>
          <w:color w:val="000000" w:themeColor="text1"/>
          <w:spacing w:val="-3"/>
          <w:szCs w:val="24"/>
          <w:lang w:val="es-ES_tradnl"/>
        </w:rPr>
        <w:t>real</w:t>
      </w:r>
      <w:r w:rsidR="00DC658E" w:rsidRPr="001A232D">
        <w:rPr>
          <w:rFonts w:cs="Tahoma"/>
          <w:bCs/>
          <w:color w:val="000000" w:themeColor="text1"/>
          <w:spacing w:val="-3"/>
          <w:szCs w:val="24"/>
          <w:lang w:val="es-ES_tradnl"/>
        </w:rPr>
        <w:t>izar el cambio del medidor</w:t>
      </w:r>
      <w:r w:rsidRPr="001A232D">
        <w:rPr>
          <w:rFonts w:cs="Tahoma"/>
          <w:bCs/>
          <w:color w:val="000000" w:themeColor="text1"/>
          <w:spacing w:val="-3"/>
          <w:szCs w:val="24"/>
          <w:lang w:val="es-ES_tradnl"/>
        </w:rPr>
        <w:t xml:space="preserve">.  </w:t>
      </w:r>
    </w:p>
    <w:p w14:paraId="773CA262" w14:textId="3759FAFB" w:rsidR="00C12A75" w:rsidRPr="0029038B" w:rsidRDefault="00711754" w:rsidP="002430C8">
      <w:pPr>
        <w:pStyle w:val="Estilo1"/>
        <w:numPr>
          <w:ilvl w:val="0"/>
          <w:numId w:val="0"/>
        </w:numPr>
        <w:rPr>
          <w:szCs w:val="24"/>
          <w:lang w:val="es-ES_tradnl"/>
        </w:rPr>
      </w:pPr>
      <w:bookmarkStart w:id="79" w:name="_Toc421631972"/>
      <w:bookmarkStart w:id="80" w:name="_Toc194679260"/>
      <w:r w:rsidRPr="00133E66">
        <w:rPr>
          <w:rStyle w:val="Ttulo2Car"/>
          <w:bCs w:val="0"/>
        </w:rPr>
        <w:t xml:space="preserve">CLÁUSULA 14. </w:t>
      </w:r>
      <w:bookmarkStart w:id="81" w:name="_Toc421631973"/>
      <w:bookmarkEnd w:id="79"/>
      <w:r w:rsidR="00C12A75" w:rsidRPr="00133E66">
        <w:rPr>
          <w:rStyle w:val="Ttulo2Car"/>
          <w:bCs w:val="0"/>
        </w:rPr>
        <w:t>PROCEDIMIENTO PARA EL MANTENIMIENTO Y REEMPLAZO DE LOS MEDIDORES DE ACUEDUCTO</w:t>
      </w:r>
      <w:r w:rsidR="00F83DA2" w:rsidRPr="00133E66">
        <w:rPr>
          <w:rStyle w:val="Ttulo2Car"/>
          <w:bCs w:val="0"/>
        </w:rPr>
        <w:t>.</w:t>
      </w:r>
      <w:bookmarkEnd w:id="81"/>
      <w:bookmarkEnd w:id="80"/>
      <w:r w:rsidR="00700157" w:rsidRPr="0029038B">
        <w:rPr>
          <w:b/>
          <w:szCs w:val="24"/>
          <w:lang w:val="es-ES_tradnl"/>
        </w:rPr>
        <w:t xml:space="preserve"> </w:t>
      </w:r>
      <w:r w:rsidR="000E469B">
        <w:rPr>
          <w:szCs w:val="24"/>
          <w:lang w:val="es-ES_tradnl"/>
        </w:rPr>
        <w:t>C</w:t>
      </w:r>
      <w:r w:rsidR="00C12A75" w:rsidRPr="0029038B">
        <w:rPr>
          <w:szCs w:val="24"/>
          <w:lang w:val="es-ES_tradnl"/>
        </w:rPr>
        <w:t xml:space="preserve">uando sea necesario proceder al retiro del medidor, </w:t>
      </w:r>
      <w:r w:rsidR="00965CC7" w:rsidRPr="0029038B">
        <w:rPr>
          <w:szCs w:val="24"/>
          <w:lang w:val="es-ES_tradnl"/>
        </w:rPr>
        <w:t xml:space="preserve">EPM </w:t>
      </w:r>
      <w:r w:rsidR="00C12A75" w:rsidRPr="0029038B">
        <w:rPr>
          <w:szCs w:val="24"/>
          <w:lang w:val="es-ES_tradnl"/>
        </w:rPr>
        <w:t xml:space="preserve">se comunicará </w:t>
      </w:r>
      <w:r w:rsidR="0084389D">
        <w:rPr>
          <w:szCs w:val="24"/>
          <w:lang w:val="es-ES_tradnl"/>
        </w:rPr>
        <w:t>con e</w:t>
      </w:r>
      <w:r w:rsidR="00C12A75" w:rsidRPr="0029038B">
        <w:rPr>
          <w:szCs w:val="24"/>
          <w:lang w:val="es-ES_tradnl"/>
        </w:rPr>
        <w:t xml:space="preserve">l </w:t>
      </w:r>
      <w:r w:rsidR="00E2639E">
        <w:rPr>
          <w:szCs w:val="24"/>
        </w:rPr>
        <w:t>usuario</w:t>
      </w:r>
      <w:r w:rsidR="00C12A75" w:rsidRPr="0029038B">
        <w:rPr>
          <w:szCs w:val="24"/>
          <w:lang w:val="es-ES_tradnl"/>
        </w:rPr>
        <w:t xml:space="preserve">, con una antelación no inferior a tres (3) días hábiles a la fecha de la operación, indicándole la posibilidad de ejercer el derecho a ser asistido. Una vez se lleve a cabo la operación, se suscribirá un acta en la que conste el estado en que se encuentra el equipo y la forma como se procedió a su retiro. En este documento, el </w:t>
      </w:r>
      <w:r w:rsidR="00E2639E">
        <w:rPr>
          <w:szCs w:val="24"/>
          <w:lang w:val="es-ES_tradnl"/>
        </w:rPr>
        <w:t>usuario</w:t>
      </w:r>
      <w:r w:rsidR="0084389D" w:rsidRPr="0029038B">
        <w:rPr>
          <w:szCs w:val="24"/>
          <w:lang w:val="es-ES_tradnl"/>
        </w:rPr>
        <w:t xml:space="preserve"> </w:t>
      </w:r>
      <w:r w:rsidR="00C12A75" w:rsidRPr="0029038B">
        <w:rPr>
          <w:szCs w:val="24"/>
          <w:lang w:val="es-ES_tradnl"/>
        </w:rPr>
        <w:t>dejará las constancias que considere necesarias. Los datos que se consignen en la respectiva acta deben ser legibles, claros, sin tachones o enmendaduras</w:t>
      </w:r>
      <w:r w:rsidR="000C657C" w:rsidRPr="0029038B">
        <w:rPr>
          <w:szCs w:val="24"/>
          <w:lang w:val="es-ES_tradnl"/>
        </w:rPr>
        <w:t>. C</w:t>
      </w:r>
      <w:r w:rsidR="00C12A75" w:rsidRPr="0029038B">
        <w:rPr>
          <w:szCs w:val="24"/>
          <w:lang w:val="es-ES_tradnl"/>
        </w:rPr>
        <w:t xml:space="preserve">opia de esta acta se entregará al </w:t>
      </w:r>
      <w:r w:rsidR="00E2639E">
        <w:rPr>
          <w:szCs w:val="24"/>
          <w:lang w:val="es-ES_tradnl"/>
        </w:rPr>
        <w:t>usuario</w:t>
      </w:r>
      <w:r w:rsidR="00C12A75" w:rsidRPr="0029038B">
        <w:rPr>
          <w:szCs w:val="24"/>
          <w:lang w:val="es-ES_tradnl"/>
        </w:rPr>
        <w:t>, quien deberá firmarla.</w:t>
      </w:r>
    </w:p>
    <w:p w14:paraId="6C2E8994" w14:textId="6002A25B" w:rsidR="00C12A75" w:rsidRDefault="00366788" w:rsidP="002430C8">
      <w:pPr>
        <w:spacing w:before="240" w:after="120" w:line="240" w:lineRule="auto"/>
        <w:jc w:val="both"/>
        <w:rPr>
          <w:rFonts w:cs="Tahoma"/>
          <w:color w:val="000000" w:themeColor="text1"/>
          <w:spacing w:val="-3"/>
          <w:szCs w:val="24"/>
          <w:lang w:val="es-ES_tradnl"/>
        </w:rPr>
      </w:pPr>
      <w:r w:rsidRPr="0029038B">
        <w:rPr>
          <w:rFonts w:cs="Tahoma"/>
          <w:color w:val="000000" w:themeColor="text1"/>
          <w:spacing w:val="-3"/>
          <w:szCs w:val="24"/>
          <w:lang w:val="es-ES_tradnl"/>
        </w:rPr>
        <w:t>EPM</w:t>
      </w:r>
      <w:r w:rsidR="00C12A75" w:rsidRPr="0029038B">
        <w:rPr>
          <w:rFonts w:cs="Tahoma"/>
          <w:color w:val="000000" w:themeColor="text1"/>
          <w:spacing w:val="-3"/>
          <w:szCs w:val="24"/>
          <w:lang w:val="es-ES_tradnl"/>
        </w:rPr>
        <w:t xml:space="preserve"> firma el Acta de Verificación y solicita la firma de la persona que atendió la visita técnica. Si el </w:t>
      </w:r>
      <w:r w:rsidR="00E2639E">
        <w:rPr>
          <w:rFonts w:cs="Tahoma"/>
          <w:color w:val="000000" w:themeColor="text1"/>
          <w:spacing w:val="-3"/>
          <w:szCs w:val="24"/>
          <w:lang w:val="es-ES_tradnl"/>
        </w:rPr>
        <w:t>usuario</w:t>
      </w:r>
      <w:r w:rsidR="00C12A75" w:rsidRPr="0029038B">
        <w:rPr>
          <w:rFonts w:cs="Tahoma"/>
          <w:color w:val="000000" w:themeColor="text1"/>
          <w:spacing w:val="-3"/>
          <w:szCs w:val="24"/>
          <w:lang w:val="es-ES_tradnl"/>
        </w:rPr>
        <w:t xml:space="preserve"> se niega a firmar el acta respectiva, el funcionario de </w:t>
      </w:r>
      <w:r w:rsidRPr="0029038B">
        <w:rPr>
          <w:rFonts w:cs="Tahoma"/>
          <w:color w:val="000000" w:themeColor="text1"/>
          <w:spacing w:val="-3"/>
          <w:szCs w:val="24"/>
          <w:lang w:val="es-ES_tradnl"/>
        </w:rPr>
        <w:t>EPM</w:t>
      </w:r>
      <w:r w:rsidR="00C12A75" w:rsidRPr="0029038B">
        <w:rPr>
          <w:rFonts w:cs="Tahoma"/>
          <w:color w:val="000000" w:themeColor="text1"/>
          <w:spacing w:val="-3"/>
          <w:szCs w:val="24"/>
          <w:lang w:val="es-ES_tradnl"/>
        </w:rPr>
        <w:t xml:space="preserve"> dejará constancia explicando las razones que motivan la no suscripción del acta por parte del </w:t>
      </w:r>
      <w:r w:rsidR="00E2639E">
        <w:rPr>
          <w:rFonts w:cs="Tahoma"/>
          <w:color w:val="000000" w:themeColor="text1"/>
          <w:spacing w:val="-3"/>
          <w:szCs w:val="24"/>
          <w:lang w:val="es-ES_tradnl"/>
        </w:rPr>
        <w:t>usuario</w:t>
      </w:r>
      <w:r w:rsidR="00C12A75" w:rsidRPr="0029038B">
        <w:rPr>
          <w:rFonts w:cs="Tahoma"/>
          <w:color w:val="000000" w:themeColor="text1"/>
          <w:spacing w:val="-3"/>
          <w:szCs w:val="24"/>
          <w:lang w:val="es-ES_tradnl"/>
        </w:rPr>
        <w:t xml:space="preserve"> y esta deberá contar con la firma de dos (2) testigos diferentes al personal de </w:t>
      </w:r>
      <w:r w:rsidRPr="0029038B">
        <w:rPr>
          <w:rFonts w:cs="Tahoma"/>
          <w:color w:val="000000" w:themeColor="text1"/>
          <w:spacing w:val="-3"/>
          <w:szCs w:val="24"/>
          <w:lang w:val="es-ES_tradnl"/>
        </w:rPr>
        <w:t>EPM</w:t>
      </w:r>
      <w:r w:rsidR="00C12A75" w:rsidRPr="0029038B">
        <w:rPr>
          <w:rFonts w:cs="Tahoma"/>
          <w:color w:val="000000" w:themeColor="text1"/>
          <w:spacing w:val="-3"/>
          <w:szCs w:val="24"/>
          <w:lang w:val="es-ES_tradnl"/>
        </w:rPr>
        <w:t>.</w:t>
      </w:r>
    </w:p>
    <w:p w14:paraId="5060D5E5" w14:textId="601B5C4A" w:rsidR="00C12A75" w:rsidRDefault="00366788" w:rsidP="002430C8">
      <w:pPr>
        <w:spacing w:before="240" w:after="120" w:line="240" w:lineRule="auto"/>
        <w:jc w:val="both"/>
        <w:rPr>
          <w:rFonts w:cs="Tahoma"/>
          <w:color w:val="000000" w:themeColor="text1"/>
          <w:spacing w:val="-3"/>
          <w:szCs w:val="24"/>
          <w:lang w:val="es-ES_tradnl"/>
        </w:rPr>
      </w:pPr>
      <w:r w:rsidRPr="0029038B">
        <w:rPr>
          <w:rFonts w:cs="Tahoma"/>
          <w:color w:val="000000" w:themeColor="text1"/>
          <w:spacing w:val="-3"/>
          <w:szCs w:val="24"/>
          <w:lang w:val="es-ES_tradnl"/>
        </w:rPr>
        <w:t>EPM</w:t>
      </w:r>
      <w:r w:rsidR="00C12A75" w:rsidRPr="0029038B">
        <w:rPr>
          <w:rFonts w:cs="Tahoma"/>
          <w:color w:val="000000" w:themeColor="text1"/>
          <w:spacing w:val="-3"/>
          <w:szCs w:val="24"/>
          <w:lang w:val="es-ES_tradnl"/>
        </w:rPr>
        <w:t xml:space="preserve"> será responsable de la conservación de las condiciones técnicas del equipo retirado en el estado que conste en el acta de retiro, documento en el que el </w:t>
      </w:r>
      <w:r w:rsidR="00E2639E">
        <w:rPr>
          <w:rFonts w:cs="Tahoma"/>
          <w:color w:val="000000" w:themeColor="text1"/>
          <w:spacing w:val="-3"/>
          <w:szCs w:val="24"/>
          <w:lang w:val="es-ES_tradnl"/>
        </w:rPr>
        <w:t>usuario</w:t>
      </w:r>
      <w:r w:rsidR="00C12A75" w:rsidRPr="0029038B">
        <w:rPr>
          <w:rFonts w:cs="Tahoma"/>
          <w:color w:val="000000" w:themeColor="text1"/>
          <w:spacing w:val="-3"/>
          <w:szCs w:val="24"/>
          <w:lang w:val="es-ES_tradnl"/>
        </w:rPr>
        <w:t xml:space="preserve"> tendrá la posibilidad de consignar las observaciones que considere pertinentes respecto de la forma en que </w:t>
      </w:r>
      <w:r w:rsidRPr="0029038B">
        <w:rPr>
          <w:rFonts w:cs="Tahoma"/>
          <w:color w:val="000000" w:themeColor="text1"/>
          <w:spacing w:val="-3"/>
          <w:szCs w:val="24"/>
          <w:lang w:val="es-ES_tradnl"/>
        </w:rPr>
        <w:t>EPM</w:t>
      </w:r>
      <w:r w:rsidR="00C12A75" w:rsidRPr="0029038B">
        <w:rPr>
          <w:rFonts w:cs="Tahoma"/>
          <w:color w:val="000000" w:themeColor="text1"/>
          <w:spacing w:val="-3"/>
          <w:szCs w:val="24"/>
          <w:lang w:val="es-ES_tradnl"/>
        </w:rPr>
        <w:t xml:space="preserve"> procedió a colocar el aparato de medición </w:t>
      </w:r>
      <w:r w:rsidR="00E3099C">
        <w:rPr>
          <w:rFonts w:cs="Tahoma"/>
          <w:color w:val="000000" w:themeColor="text1"/>
          <w:spacing w:val="-3"/>
          <w:szCs w:val="24"/>
          <w:lang w:val="es-ES_tradnl"/>
        </w:rPr>
        <w:t xml:space="preserve">retirado </w:t>
      </w:r>
      <w:r w:rsidR="00C12A75" w:rsidRPr="0029038B">
        <w:rPr>
          <w:rFonts w:cs="Tahoma"/>
          <w:color w:val="000000" w:themeColor="text1"/>
          <w:spacing w:val="-3"/>
          <w:szCs w:val="24"/>
          <w:lang w:val="es-ES_tradnl"/>
        </w:rPr>
        <w:t xml:space="preserve">en el vehículo que lo transportará. </w:t>
      </w:r>
      <w:r w:rsidRPr="0029038B">
        <w:rPr>
          <w:rFonts w:cs="Tahoma"/>
          <w:color w:val="000000" w:themeColor="text1"/>
          <w:spacing w:val="-3"/>
          <w:szCs w:val="24"/>
          <w:lang w:val="es-ES_tradnl"/>
        </w:rPr>
        <w:t>EPM</w:t>
      </w:r>
      <w:r w:rsidR="00C12A75" w:rsidRPr="0029038B">
        <w:rPr>
          <w:rFonts w:cs="Tahoma"/>
          <w:color w:val="000000" w:themeColor="text1"/>
          <w:spacing w:val="-3"/>
          <w:szCs w:val="24"/>
          <w:lang w:val="es-ES_tradnl"/>
        </w:rPr>
        <w:t xml:space="preserve"> deberá registrar las actividades de manejo y transporte de las evidencias físicas involucradas en su actuación, a fin de conservar el estado real del equipo de medición al momento del retiro.</w:t>
      </w:r>
    </w:p>
    <w:p w14:paraId="2DFA9805" w14:textId="0800D85E" w:rsidR="00C12A75" w:rsidRDefault="00C12A75" w:rsidP="002430C8">
      <w:pPr>
        <w:spacing w:before="240" w:after="120" w:line="240" w:lineRule="auto"/>
        <w:jc w:val="both"/>
        <w:rPr>
          <w:rFonts w:cs="Tahoma"/>
          <w:color w:val="000000" w:themeColor="text1"/>
          <w:spacing w:val="-3"/>
          <w:szCs w:val="24"/>
          <w:lang w:val="es-ES_tradnl"/>
        </w:rPr>
      </w:pPr>
      <w:r w:rsidRPr="0029038B">
        <w:rPr>
          <w:rFonts w:cs="Tahoma"/>
          <w:color w:val="000000" w:themeColor="text1"/>
          <w:spacing w:val="-3"/>
          <w:szCs w:val="24"/>
          <w:lang w:val="es-ES_tradnl"/>
        </w:rPr>
        <w:t xml:space="preserve">En todo caso, </w:t>
      </w:r>
      <w:r w:rsidR="00366788" w:rsidRPr="0029038B">
        <w:rPr>
          <w:rFonts w:cs="Tahoma"/>
          <w:color w:val="000000" w:themeColor="text1"/>
          <w:spacing w:val="-3"/>
          <w:szCs w:val="24"/>
          <w:lang w:val="es-ES_tradnl"/>
        </w:rPr>
        <w:t>EPM</w:t>
      </w:r>
      <w:r w:rsidRPr="0029038B">
        <w:rPr>
          <w:rFonts w:cs="Tahoma"/>
          <w:color w:val="000000" w:themeColor="text1"/>
          <w:spacing w:val="-3"/>
          <w:szCs w:val="24"/>
          <w:lang w:val="es-ES_tradnl"/>
        </w:rPr>
        <w:t xml:space="preserve"> deberá entregar dentro de los treinta (30) días hábiles siguientes al retiro del medidor</w:t>
      </w:r>
      <w:r w:rsidR="005B0F45" w:rsidRPr="0029038B">
        <w:rPr>
          <w:rFonts w:cs="Tahoma"/>
          <w:color w:val="000000" w:themeColor="text1"/>
          <w:spacing w:val="-3"/>
          <w:szCs w:val="24"/>
          <w:lang w:val="es-ES_tradnl"/>
        </w:rPr>
        <w:t>,</w:t>
      </w:r>
      <w:r w:rsidRPr="0029038B">
        <w:rPr>
          <w:rFonts w:cs="Tahoma"/>
          <w:color w:val="000000" w:themeColor="text1"/>
          <w:spacing w:val="-3"/>
          <w:szCs w:val="24"/>
          <w:lang w:val="es-ES_tradnl"/>
        </w:rPr>
        <w:t xml:space="preserve"> el informe de </w:t>
      </w:r>
      <w:r w:rsidR="008215CB" w:rsidRPr="0029038B">
        <w:rPr>
          <w:rFonts w:cs="Tahoma"/>
          <w:color w:val="000000" w:themeColor="text1"/>
          <w:spacing w:val="-3"/>
          <w:szCs w:val="24"/>
          <w:lang w:val="es-ES_tradnl"/>
        </w:rPr>
        <w:t>calibración expedido por un</w:t>
      </w:r>
      <w:r w:rsidR="008215CB" w:rsidRPr="00F11123">
        <w:rPr>
          <w:rFonts w:cs="Tahoma"/>
          <w:szCs w:val="24"/>
        </w:rPr>
        <w:t xml:space="preserve"> </w:t>
      </w:r>
      <w:r w:rsidRPr="0029038B">
        <w:rPr>
          <w:rFonts w:cs="Tahoma"/>
          <w:color w:val="000000" w:themeColor="text1"/>
          <w:spacing w:val="-3"/>
          <w:szCs w:val="24"/>
          <w:lang w:val="es-ES_tradnl"/>
        </w:rPr>
        <w:t xml:space="preserve">laboratorio debidamente acreditado. </w:t>
      </w:r>
      <w:r w:rsidR="002C5774" w:rsidRPr="0029038B">
        <w:rPr>
          <w:rFonts w:cs="Tahoma"/>
          <w:color w:val="000000" w:themeColor="text1"/>
          <w:spacing w:val="-3"/>
          <w:szCs w:val="24"/>
          <w:lang w:val="es-ES_tradnl"/>
        </w:rPr>
        <w:t xml:space="preserve">Si como resultado de la calibración se concluye que el medidor tiene resultado no conforme, la decisión será comunicada al </w:t>
      </w:r>
      <w:r w:rsidR="00E2639E">
        <w:rPr>
          <w:rFonts w:cs="Tahoma"/>
          <w:color w:val="000000" w:themeColor="text1"/>
          <w:spacing w:val="-3"/>
          <w:szCs w:val="24"/>
          <w:lang w:val="es-ES_tradnl"/>
        </w:rPr>
        <w:t>usuario</w:t>
      </w:r>
      <w:r w:rsidR="002C5774" w:rsidRPr="0029038B">
        <w:rPr>
          <w:rFonts w:cs="Tahoma"/>
          <w:color w:val="000000" w:themeColor="text1"/>
          <w:spacing w:val="-3"/>
          <w:szCs w:val="24"/>
          <w:lang w:val="es-ES_tradnl"/>
        </w:rPr>
        <w:t xml:space="preserve"> adjuntando el certificado de calibración</w:t>
      </w:r>
      <w:r w:rsidR="00E550DC">
        <w:rPr>
          <w:rFonts w:cs="Tahoma"/>
          <w:color w:val="000000" w:themeColor="text1"/>
          <w:spacing w:val="-3"/>
          <w:szCs w:val="24"/>
          <w:lang w:val="es-ES_tradnl"/>
        </w:rPr>
        <w:t xml:space="preserve">. El equipo de medida </w:t>
      </w:r>
      <w:r w:rsidR="00E550DC" w:rsidRPr="00E550DC">
        <w:rPr>
          <w:rFonts w:cs="Tahoma"/>
          <w:color w:val="000000" w:themeColor="text1"/>
          <w:spacing w:val="-3"/>
          <w:szCs w:val="24"/>
          <w:lang w:val="es-ES_tradnl"/>
        </w:rPr>
        <w:t xml:space="preserve">deberá reemplazarse por un medidor nuevo, el cual debe cumplir con las especificaciones técnicas vigentes. El </w:t>
      </w:r>
      <w:r w:rsidR="00E550DC" w:rsidRPr="00E550DC">
        <w:rPr>
          <w:rFonts w:cs="Tahoma"/>
          <w:color w:val="000000" w:themeColor="text1"/>
          <w:spacing w:val="-3"/>
          <w:szCs w:val="24"/>
          <w:lang w:val="es-ES_tradnl"/>
        </w:rPr>
        <w:lastRenderedPageBreak/>
        <w:t>medidor nuevo debe estar calibrado por un laboratorio acreditado por el Organismo Nacional de Acreditación de Colombia- ONAC o la entidad que haga sus veces. Para la instalación del medidor</w:t>
      </w:r>
      <w:r w:rsidR="0079697C">
        <w:rPr>
          <w:rFonts w:cs="Tahoma"/>
          <w:color w:val="000000" w:themeColor="text1"/>
          <w:spacing w:val="-3"/>
          <w:szCs w:val="24"/>
          <w:lang w:val="es-ES_tradnl"/>
        </w:rPr>
        <w:t>.</w:t>
      </w:r>
    </w:p>
    <w:p w14:paraId="527A6F9B" w14:textId="3A4474A0" w:rsidR="008F235B" w:rsidRDefault="00503FF7" w:rsidP="002430C8">
      <w:pPr>
        <w:spacing w:before="240" w:after="120" w:line="240" w:lineRule="auto"/>
        <w:jc w:val="both"/>
        <w:rPr>
          <w:rFonts w:cs="Tahoma"/>
          <w:color w:val="000000" w:themeColor="text1"/>
          <w:spacing w:val="-3"/>
          <w:szCs w:val="24"/>
          <w:lang w:val="es-ES_tradnl"/>
        </w:rPr>
      </w:pPr>
      <w:r>
        <w:rPr>
          <w:rFonts w:cs="Tahoma"/>
          <w:color w:val="000000" w:themeColor="text1"/>
          <w:spacing w:val="-3"/>
          <w:szCs w:val="24"/>
          <w:lang w:val="es-ES_tradnl"/>
        </w:rPr>
        <w:t xml:space="preserve">Si el </w:t>
      </w:r>
      <w:r w:rsidR="00E2639E">
        <w:rPr>
          <w:rFonts w:cs="Tahoma"/>
          <w:color w:val="000000" w:themeColor="text1"/>
          <w:spacing w:val="-3"/>
          <w:szCs w:val="24"/>
          <w:lang w:val="es-ES_tradnl"/>
        </w:rPr>
        <w:t>usuario</w:t>
      </w:r>
      <w:r w:rsidR="003F0926" w:rsidRPr="003F0926">
        <w:rPr>
          <w:rFonts w:cs="Tahoma"/>
          <w:color w:val="000000" w:themeColor="text1"/>
          <w:spacing w:val="-3"/>
          <w:szCs w:val="24"/>
          <w:lang w:val="es-ES_tradnl"/>
        </w:rPr>
        <w:t xml:space="preserve"> decid</w:t>
      </w:r>
      <w:r w:rsidR="00664AF3">
        <w:rPr>
          <w:rFonts w:cs="Tahoma"/>
          <w:color w:val="000000" w:themeColor="text1"/>
          <w:spacing w:val="-3"/>
          <w:szCs w:val="24"/>
          <w:lang w:val="es-ES_tradnl"/>
        </w:rPr>
        <w:t>e</w:t>
      </w:r>
      <w:r w:rsidR="003F0926" w:rsidRPr="003F0926">
        <w:rPr>
          <w:rFonts w:cs="Tahoma"/>
          <w:color w:val="000000" w:themeColor="text1"/>
          <w:spacing w:val="-3"/>
          <w:szCs w:val="24"/>
          <w:lang w:val="es-ES_tradnl"/>
        </w:rPr>
        <w:t xml:space="preserve"> reemplazar</w:t>
      </w:r>
      <w:r w:rsidR="0079697C">
        <w:rPr>
          <w:rFonts w:cs="Tahoma"/>
          <w:color w:val="000000" w:themeColor="text1"/>
          <w:spacing w:val="-3"/>
          <w:szCs w:val="24"/>
          <w:lang w:val="es-ES_tradnl"/>
        </w:rPr>
        <w:t xml:space="preserve"> el equipo de medida</w:t>
      </w:r>
      <w:r w:rsidR="003F0926" w:rsidRPr="003F0926">
        <w:rPr>
          <w:rFonts w:cs="Tahoma"/>
          <w:color w:val="000000" w:themeColor="text1"/>
          <w:spacing w:val="-3"/>
          <w:szCs w:val="24"/>
          <w:lang w:val="es-ES_tradnl"/>
        </w:rPr>
        <w:t xml:space="preserve"> por su cuenta, debe informar a EPM el nombre del contratista autorizado para el cambio del medidor, quien ha de hallarse previamente registrado ante la EPM como proveedor de ese servicio</w:t>
      </w:r>
      <w:r w:rsidR="00E7294D">
        <w:rPr>
          <w:rFonts w:cs="Tahoma"/>
          <w:color w:val="000000" w:themeColor="text1"/>
          <w:spacing w:val="-3"/>
          <w:szCs w:val="24"/>
          <w:lang w:val="es-ES_tradnl"/>
        </w:rPr>
        <w:t>.</w:t>
      </w:r>
    </w:p>
    <w:p w14:paraId="74462BA3" w14:textId="2379387C" w:rsidR="00642DA2" w:rsidRPr="0029038B" w:rsidRDefault="00D33DF7" w:rsidP="002430C8">
      <w:pPr>
        <w:pStyle w:val="Textocomentario"/>
        <w:spacing w:before="240" w:after="120"/>
        <w:jc w:val="both"/>
        <w:rPr>
          <w:rFonts w:ascii="Tahoma" w:hAnsi="Tahoma" w:cs="Tahoma"/>
          <w:color w:val="000000" w:themeColor="text1"/>
          <w:spacing w:val="-3"/>
          <w:sz w:val="24"/>
          <w:szCs w:val="24"/>
          <w:lang w:val="es-ES_tradnl"/>
        </w:rPr>
      </w:pPr>
      <w:r w:rsidRPr="00D33DF7">
        <w:rPr>
          <w:rFonts w:ascii="Tahoma" w:hAnsi="Tahoma" w:cs="Tahoma"/>
          <w:color w:val="000000" w:themeColor="text1"/>
          <w:spacing w:val="-3"/>
          <w:sz w:val="24"/>
          <w:szCs w:val="24"/>
          <w:lang w:val="es-ES_tradnl"/>
        </w:rPr>
        <w:t xml:space="preserve">El </w:t>
      </w:r>
      <w:r w:rsidR="00E2639E">
        <w:rPr>
          <w:rFonts w:ascii="Tahoma" w:hAnsi="Tahoma" w:cs="Tahoma"/>
          <w:color w:val="000000" w:themeColor="text1"/>
          <w:spacing w:val="-3"/>
          <w:sz w:val="24"/>
          <w:szCs w:val="24"/>
          <w:lang w:val="es-ES_tradnl"/>
        </w:rPr>
        <w:t>usuario</w:t>
      </w:r>
      <w:r w:rsidRPr="00D33DF7">
        <w:rPr>
          <w:rFonts w:ascii="Tahoma" w:hAnsi="Tahoma" w:cs="Tahoma"/>
          <w:color w:val="000000" w:themeColor="text1"/>
          <w:spacing w:val="-3"/>
          <w:sz w:val="24"/>
          <w:szCs w:val="24"/>
          <w:lang w:val="es-ES_tradnl"/>
        </w:rPr>
        <w:t xml:space="preserve"> dispondrá de un período de facturación para tomar las acciones necesarias y reemplazar por su cuenta el medidor.  Vencido este plazo, </w:t>
      </w:r>
      <w:r w:rsidR="00642DA2" w:rsidRPr="00292EB4">
        <w:rPr>
          <w:rFonts w:ascii="Tahoma" w:hAnsi="Tahoma" w:cs="Tahoma"/>
          <w:color w:val="000000" w:themeColor="text1"/>
          <w:spacing w:val="-3"/>
          <w:sz w:val="24"/>
          <w:szCs w:val="24"/>
          <w:lang w:val="es-ES_tradnl"/>
        </w:rPr>
        <w:t xml:space="preserve">sin que el </w:t>
      </w:r>
      <w:r w:rsidR="00E2639E">
        <w:rPr>
          <w:rFonts w:ascii="Tahoma" w:hAnsi="Tahoma" w:cs="Tahoma"/>
          <w:color w:val="000000" w:themeColor="text1"/>
          <w:spacing w:val="-3"/>
          <w:sz w:val="24"/>
          <w:szCs w:val="24"/>
          <w:lang w:val="es-ES_tradnl"/>
        </w:rPr>
        <w:t>usuario</w:t>
      </w:r>
      <w:r w:rsidR="00642DA2" w:rsidRPr="00292EB4">
        <w:rPr>
          <w:rFonts w:ascii="Tahoma" w:hAnsi="Tahoma" w:cs="Tahoma"/>
          <w:color w:val="000000" w:themeColor="text1"/>
          <w:spacing w:val="-3"/>
          <w:sz w:val="24"/>
          <w:szCs w:val="24"/>
          <w:lang w:val="es-ES_tradnl"/>
        </w:rPr>
        <w:t xml:space="preserve"> hubiere</w:t>
      </w:r>
      <w:r w:rsidR="00642DA2" w:rsidRPr="0029038B">
        <w:rPr>
          <w:rFonts w:ascii="Tahoma" w:hAnsi="Tahoma" w:cs="Tahoma"/>
          <w:color w:val="000000" w:themeColor="text1"/>
          <w:spacing w:val="-3"/>
          <w:sz w:val="24"/>
          <w:szCs w:val="24"/>
          <w:lang w:val="es-ES_tradnl"/>
        </w:rPr>
        <w:t xml:space="preserve"> tomado las medidas aquí establecidas, EPM dejará como definitivo el medidor que había sido instalado provisionalmente con cargo al </w:t>
      </w:r>
      <w:r w:rsidR="00E2639E">
        <w:rPr>
          <w:rFonts w:ascii="Tahoma" w:hAnsi="Tahoma" w:cs="Tahoma"/>
          <w:color w:val="000000" w:themeColor="text1"/>
          <w:spacing w:val="-3"/>
          <w:sz w:val="24"/>
          <w:szCs w:val="24"/>
          <w:lang w:val="es-ES_tradnl"/>
        </w:rPr>
        <w:t>usuario</w:t>
      </w:r>
      <w:r w:rsidR="00642DA2" w:rsidRPr="0029038B">
        <w:rPr>
          <w:rFonts w:ascii="Tahoma" w:hAnsi="Tahoma" w:cs="Tahoma"/>
          <w:color w:val="000000" w:themeColor="text1"/>
          <w:spacing w:val="-3"/>
          <w:sz w:val="24"/>
          <w:szCs w:val="24"/>
          <w:lang w:val="es-ES_tradnl"/>
        </w:rPr>
        <w:t>. En caso de no instalarse el medidor provisional como consecuencia del retiro del medidor, será aplicable la previsión del artículo 146 de la Ley 142 de 1994.</w:t>
      </w:r>
    </w:p>
    <w:p w14:paraId="01A6CBE4" w14:textId="43CBD491" w:rsidR="00C12A75" w:rsidRPr="00F11123" w:rsidRDefault="00642DA2" w:rsidP="002430C8">
      <w:pPr>
        <w:spacing w:before="240" w:after="120" w:line="240" w:lineRule="auto"/>
        <w:jc w:val="both"/>
        <w:rPr>
          <w:rFonts w:eastAsiaTheme="minorHAnsi" w:cs="Tahoma"/>
          <w:color w:val="000000" w:themeColor="text1"/>
          <w:spacing w:val="-3"/>
          <w:szCs w:val="24"/>
          <w:lang w:val="es-ES_tradnl" w:eastAsia="en-US"/>
        </w:rPr>
      </w:pPr>
      <w:r>
        <w:rPr>
          <w:rFonts w:cs="Tahoma"/>
          <w:color w:val="000000" w:themeColor="text1"/>
          <w:spacing w:val="-3"/>
          <w:szCs w:val="24"/>
          <w:lang w:val="es-ES_tradnl"/>
        </w:rPr>
        <w:t>Por otro lado,</w:t>
      </w:r>
      <w:r w:rsidR="00C12A75" w:rsidRPr="007A31FD">
        <w:rPr>
          <w:rFonts w:cs="Tahoma"/>
          <w:color w:val="000000" w:themeColor="text1"/>
          <w:spacing w:val="-3"/>
          <w:szCs w:val="24"/>
          <w:lang w:val="es-ES_tradnl"/>
        </w:rPr>
        <w:t xml:space="preserve"> cuando el medidor sea retirado para su reemplazo, éste será entregado al</w:t>
      </w:r>
      <w:r w:rsidR="00C12A75" w:rsidRPr="0029038B">
        <w:rPr>
          <w:rFonts w:cs="Tahoma"/>
          <w:color w:val="000000" w:themeColor="text1"/>
          <w:spacing w:val="-3"/>
          <w:szCs w:val="24"/>
          <w:lang w:val="es-ES_tradnl"/>
        </w:rPr>
        <w:t xml:space="preserve"> </w:t>
      </w:r>
      <w:r w:rsidR="00E2639E">
        <w:rPr>
          <w:rFonts w:cs="Tahoma"/>
          <w:color w:val="000000" w:themeColor="text1"/>
          <w:spacing w:val="-3"/>
          <w:szCs w:val="24"/>
          <w:lang w:val="es-ES_tradnl"/>
        </w:rPr>
        <w:t>usuario</w:t>
      </w:r>
      <w:r w:rsidR="00C12A75" w:rsidRPr="0029038B">
        <w:rPr>
          <w:rFonts w:cs="Tahoma"/>
          <w:color w:val="000000" w:themeColor="text1"/>
          <w:spacing w:val="-3"/>
          <w:szCs w:val="24"/>
          <w:lang w:val="es-ES_tradnl"/>
        </w:rPr>
        <w:t xml:space="preserve"> en su condición de propietario, salvo </w:t>
      </w:r>
      <w:r w:rsidR="000F1888" w:rsidRPr="0029038B">
        <w:rPr>
          <w:rFonts w:cs="Tahoma"/>
          <w:color w:val="000000" w:themeColor="text1"/>
          <w:spacing w:val="-3"/>
          <w:szCs w:val="24"/>
          <w:lang w:val="es-ES_tradnl"/>
        </w:rPr>
        <w:t xml:space="preserve">que el </w:t>
      </w:r>
      <w:r w:rsidR="00E2639E">
        <w:rPr>
          <w:rFonts w:cs="Tahoma"/>
          <w:color w:val="000000" w:themeColor="text1"/>
          <w:spacing w:val="-3"/>
          <w:szCs w:val="24"/>
          <w:lang w:val="es-ES_tradnl"/>
        </w:rPr>
        <w:t>usuario</w:t>
      </w:r>
      <w:r w:rsidR="000F1888" w:rsidRPr="0029038B">
        <w:rPr>
          <w:rFonts w:cs="Tahoma"/>
          <w:color w:val="000000" w:themeColor="text1"/>
          <w:spacing w:val="-3"/>
          <w:szCs w:val="24"/>
          <w:lang w:val="es-ES_tradnl"/>
        </w:rPr>
        <w:t xml:space="preserve"> </w:t>
      </w:r>
      <w:r w:rsidR="00D57407" w:rsidRPr="0029038B">
        <w:rPr>
          <w:rFonts w:cs="Tahoma"/>
          <w:color w:val="000000" w:themeColor="text1"/>
          <w:spacing w:val="-3"/>
          <w:szCs w:val="24"/>
          <w:lang w:val="es-ES_tradnl"/>
        </w:rPr>
        <w:t xml:space="preserve">ceda por </w:t>
      </w:r>
      <w:r w:rsidR="00D57407" w:rsidRPr="00F11123">
        <w:rPr>
          <w:rFonts w:eastAsiaTheme="minorHAnsi" w:cs="Tahoma"/>
          <w:color w:val="000000" w:themeColor="text1"/>
          <w:spacing w:val="-3"/>
          <w:szCs w:val="24"/>
          <w:lang w:val="es-ES_tradnl" w:eastAsia="en-US"/>
        </w:rPr>
        <w:t xml:space="preserve">escrito la propiedad </w:t>
      </w:r>
      <w:r w:rsidR="00F27AFA">
        <w:rPr>
          <w:rFonts w:eastAsiaTheme="minorHAnsi" w:cs="Tahoma"/>
          <w:color w:val="000000" w:themeColor="text1"/>
          <w:spacing w:val="-3"/>
          <w:szCs w:val="24"/>
          <w:lang w:val="es-ES_tradnl" w:eastAsia="en-US"/>
        </w:rPr>
        <w:t xml:space="preserve">a EPM para que </w:t>
      </w:r>
      <w:r w:rsidR="00F93D79" w:rsidRPr="00F11123">
        <w:rPr>
          <w:rFonts w:eastAsiaTheme="minorHAnsi" w:cs="Tahoma"/>
          <w:color w:val="000000" w:themeColor="text1"/>
          <w:spacing w:val="-3"/>
          <w:szCs w:val="24"/>
          <w:lang w:val="es-ES_tradnl" w:eastAsia="en-US"/>
        </w:rPr>
        <w:t xml:space="preserve">disponga del </w:t>
      </w:r>
      <w:r w:rsidR="00F27AFA">
        <w:rPr>
          <w:rFonts w:eastAsiaTheme="minorHAnsi" w:cs="Tahoma"/>
          <w:color w:val="000000" w:themeColor="text1"/>
          <w:spacing w:val="-3"/>
          <w:szCs w:val="24"/>
          <w:lang w:val="es-ES_tradnl" w:eastAsia="en-US"/>
        </w:rPr>
        <w:t>equipo</w:t>
      </w:r>
      <w:r w:rsidR="00C12A75" w:rsidRPr="00F11123">
        <w:rPr>
          <w:rFonts w:eastAsiaTheme="minorHAnsi" w:cs="Tahoma"/>
          <w:color w:val="000000" w:themeColor="text1"/>
          <w:spacing w:val="-3"/>
          <w:szCs w:val="24"/>
          <w:lang w:val="es-ES_tradnl" w:eastAsia="en-US"/>
        </w:rPr>
        <w:t>.</w:t>
      </w:r>
    </w:p>
    <w:p w14:paraId="39A58CE1" w14:textId="230A9838" w:rsidR="00123847" w:rsidRPr="003A70C9" w:rsidRDefault="00673BB5" w:rsidP="002430C8">
      <w:pPr>
        <w:autoSpaceDE w:val="0"/>
        <w:autoSpaceDN w:val="0"/>
        <w:spacing w:before="240" w:after="120" w:line="240" w:lineRule="auto"/>
        <w:jc w:val="both"/>
        <w:rPr>
          <w:rFonts w:cs="Tahoma"/>
          <w:bCs/>
          <w:color w:val="000000" w:themeColor="text1"/>
          <w:spacing w:val="-3"/>
          <w:szCs w:val="24"/>
          <w:lang w:val="es-ES_tradnl"/>
        </w:rPr>
      </w:pPr>
      <w:r w:rsidRPr="003A70C9">
        <w:rPr>
          <w:rFonts w:cs="Tahoma"/>
          <w:bCs/>
          <w:color w:val="000000" w:themeColor="text1"/>
          <w:spacing w:val="-3"/>
          <w:szCs w:val="24"/>
          <w:lang w:val="es-ES_tradnl"/>
        </w:rPr>
        <w:t xml:space="preserve">Cuando proceda el retiro definitivo del equipo y el </w:t>
      </w:r>
      <w:r w:rsidR="00090F13">
        <w:rPr>
          <w:rFonts w:cs="Tahoma"/>
          <w:bCs/>
          <w:color w:val="000000" w:themeColor="text1"/>
          <w:spacing w:val="-3"/>
          <w:szCs w:val="24"/>
          <w:lang w:val="es-ES_tradnl"/>
        </w:rPr>
        <w:t>usuario</w:t>
      </w:r>
      <w:r w:rsidRPr="003A70C9">
        <w:rPr>
          <w:rFonts w:cs="Tahoma"/>
          <w:bCs/>
          <w:color w:val="000000" w:themeColor="text1"/>
          <w:spacing w:val="-3"/>
          <w:szCs w:val="24"/>
          <w:lang w:val="es-ES_tradnl"/>
        </w:rPr>
        <w:t xml:space="preserve"> no se presente a reclamarlo dentro de los treinta (30) días hábiles contados a partir de la fecha de notificación de devolución del equipo, EPM no se hace responsable del medidor, materiales y demás elementos no reclamados.</w:t>
      </w:r>
      <w:r w:rsidR="009E4BB7" w:rsidRPr="003A70C9">
        <w:rPr>
          <w:rFonts w:cs="Tahoma"/>
          <w:bCs/>
          <w:color w:val="000000" w:themeColor="text1"/>
          <w:spacing w:val="-3"/>
          <w:szCs w:val="24"/>
          <w:lang w:val="es-ES_tradnl"/>
        </w:rPr>
        <w:t xml:space="preserve"> </w:t>
      </w:r>
    </w:p>
    <w:p w14:paraId="46F4F2C4" w14:textId="5F31F324" w:rsidR="008C2399" w:rsidRPr="001A232D" w:rsidRDefault="00440941" w:rsidP="002430C8">
      <w:pPr>
        <w:autoSpaceDE w:val="0"/>
        <w:autoSpaceDN w:val="0"/>
        <w:spacing w:before="240" w:after="120" w:line="240" w:lineRule="auto"/>
        <w:jc w:val="both"/>
        <w:rPr>
          <w:rFonts w:cs="Tahoma"/>
          <w:bCs/>
          <w:color w:val="000000" w:themeColor="text1"/>
          <w:spacing w:val="-3"/>
          <w:szCs w:val="24"/>
          <w:lang w:val="es-ES_tradnl"/>
        </w:rPr>
      </w:pPr>
      <w:r w:rsidRPr="001A232D">
        <w:rPr>
          <w:rFonts w:cs="Tahoma"/>
          <w:bCs/>
          <w:color w:val="000000" w:themeColor="text1"/>
          <w:spacing w:val="-3"/>
          <w:szCs w:val="24"/>
          <w:lang w:val="es-ES_tradnl"/>
        </w:rPr>
        <w:t xml:space="preserve">Cuando EPM, para su gestión realice visitas de inspección o retire el medidor para ser calibrado en un laboratorio, esta actividad no tendrá costo para el </w:t>
      </w:r>
      <w:r w:rsidR="00E2639E">
        <w:rPr>
          <w:rFonts w:cs="Tahoma"/>
          <w:bCs/>
          <w:color w:val="000000" w:themeColor="text1"/>
          <w:spacing w:val="-3"/>
          <w:szCs w:val="24"/>
          <w:lang w:val="es-ES_tradnl"/>
        </w:rPr>
        <w:t>usuario</w:t>
      </w:r>
      <w:r w:rsidRPr="001A232D">
        <w:rPr>
          <w:rFonts w:cs="Tahoma"/>
          <w:bCs/>
          <w:color w:val="000000" w:themeColor="text1"/>
          <w:spacing w:val="-3"/>
          <w:szCs w:val="24"/>
          <w:lang w:val="es-ES_tradnl"/>
        </w:rPr>
        <w:t xml:space="preserve">; pero en caso de que </w:t>
      </w:r>
      <w:r w:rsidR="000A62E7">
        <w:rPr>
          <w:rFonts w:cs="Tahoma"/>
          <w:bCs/>
          <w:color w:val="000000" w:themeColor="text1"/>
          <w:spacing w:val="-3"/>
          <w:szCs w:val="24"/>
          <w:lang w:val="es-ES_tradnl"/>
        </w:rPr>
        <w:t xml:space="preserve">la revisión </w:t>
      </w:r>
      <w:r w:rsidRPr="001A232D">
        <w:rPr>
          <w:rFonts w:cs="Tahoma"/>
          <w:bCs/>
          <w:color w:val="000000" w:themeColor="text1"/>
          <w:spacing w:val="-3"/>
          <w:szCs w:val="24"/>
          <w:lang w:val="es-ES_tradnl"/>
        </w:rPr>
        <w:t xml:space="preserve">hubiese sido solicitada por el </w:t>
      </w:r>
      <w:r w:rsidR="00065207">
        <w:rPr>
          <w:rFonts w:cs="Tahoma"/>
          <w:bCs/>
          <w:color w:val="000000" w:themeColor="text1"/>
          <w:spacing w:val="-3"/>
          <w:szCs w:val="24"/>
          <w:lang w:val="es-ES_tradnl"/>
        </w:rPr>
        <w:t>usuario</w:t>
      </w:r>
      <w:r w:rsidRPr="001A232D">
        <w:rPr>
          <w:rFonts w:cs="Tahoma"/>
          <w:bCs/>
          <w:color w:val="000000" w:themeColor="text1"/>
          <w:spacing w:val="-3"/>
          <w:szCs w:val="24"/>
          <w:lang w:val="es-ES_tradnl"/>
        </w:rPr>
        <w:t xml:space="preserve">, EPM cobrará este servicio con base en la resolución de precios vigente. </w:t>
      </w:r>
    </w:p>
    <w:p w14:paraId="1CBD122F" w14:textId="06B24834" w:rsidR="009C3F18" w:rsidRDefault="00084234" w:rsidP="002430C8">
      <w:pPr>
        <w:autoSpaceDE w:val="0"/>
        <w:autoSpaceDN w:val="0"/>
        <w:spacing w:before="240" w:after="120" w:line="240" w:lineRule="auto"/>
        <w:jc w:val="both"/>
        <w:rPr>
          <w:rFonts w:cs="Tahoma"/>
          <w:color w:val="000000" w:themeColor="text1"/>
          <w:spacing w:val="-3"/>
          <w:szCs w:val="24"/>
        </w:rPr>
      </w:pPr>
      <w:r w:rsidRPr="00D534BA">
        <w:rPr>
          <w:rFonts w:cs="Tahoma"/>
          <w:bCs/>
          <w:color w:val="000000" w:themeColor="text1"/>
          <w:spacing w:val="-3"/>
          <w:szCs w:val="24"/>
        </w:rPr>
        <w:t xml:space="preserve">PARÁGRAFO.  Reemplazo de medidores </w:t>
      </w:r>
      <w:r w:rsidR="00CD3945" w:rsidRPr="00D534BA">
        <w:rPr>
          <w:rFonts w:cs="Tahoma"/>
          <w:bCs/>
          <w:color w:val="000000" w:themeColor="text1"/>
          <w:spacing w:val="-3"/>
          <w:szCs w:val="24"/>
        </w:rPr>
        <w:t>con cargo a la tarifa</w:t>
      </w:r>
      <w:r w:rsidRPr="00D534BA">
        <w:rPr>
          <w:rFonts w:cs="Tahoma"/>
          <w:bCs/>
          <w:color w:val="000000" w:themeColor="text1"/>
          <w:spacing w:val="-3"/>
          <w:szCs w:val="24"/>
        </w:rPr>
        <w:t xml:space="preserve">. </w:t>
      </w:r>
      <w:r w:rsidRPr="001A232D">
        <w:rPr>
          <w:rFonts w:cs="Tahoma"/>
          <w:bCs/>
          <w:color w:val="000000" w:themeColor="text1"/>
          <w:spacing w:val="-3"/>
          <w:szCs w:val="24"/>
        </w:rPr>
        <w:t>EPM podrá reemplazar los medidores de acueducto con cargo a la tarifa del servicio público domiciliario</w:t>
      </w:r>
      <w:r w:rsidRPr="0029038B">
        <w:rPr>
          <w:rFonts w:cs="Tahoma"/>
          <w:color w:val="000000" w:themeColor="text1"/>
          <w:spacing w:val="-3"/>
          <w:szCs w:val="24"/>
        </w:rPr>
        <w:t xml:space="preserve"> de acueducto o alcantarillado, n</w:t>
      </w:r>
      <w:r w:rsidRPr="0029038B">
        <w:rPr>
          <w:rFonts w:cs="Tahoma"/>
          <w:bCs/>
          <w:color w:val="000000" w:themeColor="text1"/>
          <w:spacing w:val="-3"/>
          <w:szCs w:val="24"/>
        </w:rPr>
        <w:t xml:space="preserve">o obstante, la obligación establecida a cargo del </w:t>
      </w:r>
      <w:r w:rsidR="00E2639E">
        <w:rPr>
          <w:rFonts w:cs="Tahoma"/>
          <w:bCs/>
          <w:color w:val="000000" w:themeColor="text1"/>
          <w:spacing w:val="-3"/>
          <w:szCs w:val="24"/>
        </w:rPr>
        <w:t>usuario</w:t>
      </w:r>
      <w:r w:rsidRPr="0029038B">
        <w:rPr>
          <w:rFonts w:cs="Tahoma"/>
          <w:bCs/>
          <w:color w:val="000000" w:themeColor="text1"/>
          <w:spacing w:val="-3"/>
          <w:szCs w:val="24"/>
        </w:rPr>
        <w:t xml:space="preserve"> en la </w:t>
      </w:r>
      <w:r w:rsidR="00C0421C" w:rsidRPr="0029038B">
        <w:rPr>
          <w:rFonts w:cs="Tahoma"/>
          <w:bCs/>
          <w:color w:val="000000" w:themeColor="text1"/>
          <w:spacing w:val="-3"/>
          <w:szCs w:val="24"/>
        </w:rPr>
        <w:t xml:space="preserve">presente </w:t>
      </w:r>
      <w:r w:rsidRPr="0029038B">
        <w:rPr>
          <w:rFonts w:cs="Tahoma"/>
          <w:bCs/>
          <w:color w:val="000000" w:themeColor="text1"/>
          <w:spacing w:val="-3"/>
          <w:szCs w:val="24"/>
        </w:rPr>
        <w:t>cláusula</w:t>
      </w:r>
      <w:r w:rsidR="00B342AF" w:rsidRPr="0029038B">
        <w:rPr>
          <w:rFonts w:cs="Tahoma"/>
          <w:bCs/>
          <w:color w:val="000000" w:themeColor="text1"/>
          <w:spacing w:val="-3"/>
          <w:szCs w:val="24"/>
        </w:rPr>
        <w:t>. A</w:t>
      </w:r>
      <w:r w:rsidRPr="0029038B">
        <w:rPr>
          <w:rFonts w:cs="Tahoma"/>
          <w:color w:val="000000" w:themeColor="text1"/>
          <w:spacing w:val="-3"/>
          <w:szCs w:val="24"/>
        </w:rPr>
        <w:t xml:space="preserve">plica sólo </w:t>
      </w:r>
      <w:r w:rsidR="00F04A40">
        <w:rPr>
          <w:rFonts w:cs="Tahoma"/>
          <w:color w:val="000000" w:themeColor="text1"/>
          <w:spacing w:val="-3"/>
          <w:szCs w:val="24"/>
        </w:rPr>
        <w:t>c</w:t>
      </w:r>
      <w:r w:rsidRPr="00F11123">
        <w:rPr>
          <w:rFonts w:cs="Tahoma"/>
          <w:color w:val="000000" w:themeColor="text1"/>
          <w:spacing w:val="-3"/>
          <w:szCs w:val="24"/>
        </w:rPr>
        <w:t>uando el desarrollo tecnológico ponga a disposición instrumentos de medida más precisos, circunstancia que deberá ser determinada por EPM a través de estudios técnicos.</w:t>
      </w:r>
    </w:p>
    <w:p w14:paraId="4948DB69" w14:textId="6FAB460A" w:rsidR="00084234" w:rsidRPr="00F11123" w:rsidRDefault="00084234" w:rsidP="002430C8">
      <w:pPr>
        <w:autoSpaceDE w:val="0"/>
        <w:autoSpaceDN w:val="0"/>
        <w:spacing w:before="240" w:after="120" w:line="240" w:lineRule="auto"/>
        <w:jc w:val="both"/>
        <w:rPr>
          <w:rFonts w:cs="Tahoma"/>
          <w:color w:val="000000" w:themeColor="text1"/>
          <w:spacing w:val="-3"/>
          <w:szCs w:val="24"/>
        </w:rPr>
      </w:pPr>
    </w:p>
    <w:p w14:paraId="6439F586" w14:textId="1D27BC1C" w:rsidR="00C12A75" w:rsidRPr="008C7B90" w:rsidRDefault="00C12A75" w:rsidP="002430C8">
      <w:pPr>
        <w:pStyle w:val="Ttulo1"/>
      </w:pPr>
      <w:bookmarkStart w:id="82" w:name="_Toc337642992"/>
      <w:bookmarkStart w:id="83" w:name="_Toc317602035"/>
      <w:bookmarkStart w:id="84" w:name="_Toc412790596"/>
      <w:bookmarkStart w:id="85" w:name="_Toc421631974"/>
      <w:bookmarkStart w:id="86" w:name="_Toc194679261"/>
      <w:bookmarkEnd w:id="82"/>
      <w:bookmarkEnd w:id="83"/>
      <w:bookmarkEnd w:id="84"/>
      <w:r w:rsidRPr="008C7B90">
        <w:t>CAPÍTULO I</w:t>
      </w:r>
      <w:r w:rsidR="000E79E7">
        <w:t>II.</w:t>
      </w:r>
      <w:bookmarkEnd w:id="85"/>
      <w:r w:rsidR="000E79E7">
        <w:t xml:space="preserve"> </w:t>
      </w:r>
      <w:bookmarkStart w:id="87" w:name="_Toc421631975"/>
      <w:r w:rsidRPr="008C7B90">
        <w:t>DE LAS CONDICIONES PARA LA PRESTACIÓN DEL SERVICIO</w:t>
      </w:r>
      <w:bookmarkEnd w:id="87"/>
      <w:bookmarkEnd w:id="86"/>
    </w:p>
    <w:p w14:paraId="226874FD" w14:textId="6F8A104D" w:rsidR="00C12A75" w:rsidRPr="0029038B" w:rsidRDefault="00711754" w:rsidP="002430C8">
      <w:pPr>
        <w:pStyle w:val="Estilo1"/>
        <w:numPr>
          <w:ilvl w:val="0"/>
          <w:numId w:val="0"/>
        </w:numPr>
        <w:rPr>
          <w:szCs w:val="24"/>
          <w:lang w:val="es-ES_tradnl"/>
        </w:rPr>
      </w:pPr>
      <w:bookmarkStart w:id="88" w:name="_Toc421631976"/>
      <w:bookmarkStart w:id="89" w:name="_Toc194679262"/>
      <w:r w:rsidRPr="002A246D">
        <w:rPr>
          <w:rStyle w:val="Ttulo2Car"/>
          <w:bCs w:val="0"/>
        </w:rPr>
        <w:t xml:space="preserve">CLÁUSULA 15. </w:t>
      </w:r>
      <w:r w:rsidR="00C12A75" w:rsidRPr="002A246D">
        <w:rPr>
          <w:rStyle w:val="Ttulo2Car"/>
          <w:rFonts w:cstheme="minorHAnsi"/>
          <w:bCs w:val="0"/>
          <w:szCs w:val="20"/>
        </w:rPr>
        <w:t>CONDICIONES PARA LA PRESTACIÓN DEL SERVICIO</w:t>
      </w:r>
      <w:r w:rsidR="00F83DA2" w:rsidRPr="002A246D">
        <w:rPr>
          <w:rStyle w:val="Ttulo2Car"/>
          <w:rFonts w:cstheme="minorHAnsi"/>
          <w:bCs w:val="0"/>
          <w:szCs w:val="20"/>
        </w:rPr>
        <w:t>.</w:t>
      </w:r>
      <w:bookmarkEnd w:id="88"/>
      <w:bookmarkEnd w:id="89"/>
      <w:r w:rsidR="00D534A8" w:rsidRPr="00A33A49">
        <w:rPr>
          <w:b/>
          <w:bCs/>
          <w:szCs w:val="24"/>
          <w:lang w:val="es-ES_tradnl"/>
        </w:rPr>
        <w:t xml:space="preserve"> </w:t>
      </w:r>
      <w:r w:rsidR="00297C24">
        <w:rPr>
          <w:b/>
          <w:bCs/>
          <w:szCs w:val="24"/>
          <w:lang w:val="es-ES_tradnl"/>
        </w:rPr>
        <w:t xml:space="preserve"> </w:t>
      </w:r>
      <w:r w:rsidR="00366788" w:rsidRPr="0029038B">
        <w:rPr>
          <w:szCs w:val="24"/>
          <w:lang w:val="es-ES_tradnl"/>
        </w:rPr>
        <w:t>EPM</w:t>
      </w:r>
      <w:r w:rsidR="00C12A75" w:rsidRPr="0029038B">
        <w:rPr>
          <w:szCs w:val="24"/>
          <w:lang w:val="es-ES_tradnl"/>
        </w:rPr>
        <w:t xml:space="preserve"> prestará el servicio público domiciliario de acueducto y/o alcantarillado dentro de sus posibilidades técnicas y económicas, bajo la modalidad de residencial y no </w:t>
      </w:r>
      <w:r w:rsidR="00C12A75" w:rsidRPr="0029038B">
        <w:rPr>
          <w:szCs w:val="24"/>
          <w:lang w:val="es-ES_tradnl"/>
        </w:rPr>
        <w:lastRenderedPageBreak/>
        <w:t>residencial en las condiciones de continuidad y calidad establecidas en la ley</w:t>
      </w:r>
      <w:r w:rsidR="00E80B5D" w:rsidRPr="0029038B">
        <w:rPr>
          <w:szCs w:val="24"/>
          <w:lang w:val="es-ES_tradnl"/>
        </w:rPr>
        <w:t xml:space="preserve"> y en el anexo técnico de este contrato.</w:t>
      </w:r>
    </w:p>
    <w:p w14:paraId="00289D03" w14:textId="3D69AFD6" w:rsidR="008F599C" w:rsidRPr="0029038B" w:rsidRDefault="00B63734" w:rsidP="002430C8">
      <w:pPr>
        <w:spacing w:before="240" w:after="120" w:line="240" w:lineRule="auto"/>
        <w:jc w:val="both"/>
        <w:rPr>
          <w:rFonts w:cs="Tahoma"/>
          <w:color w:val="000000" w:themeColor="text1"/>
          <w:spacing w:val="-3"/>
          <w:szCs w:val="24"/>
          <w:lang w:val="es-ES_tradnl"/>
        </w:rPr>
      </w:pPr>
      <w:r w:rsidRPr="0029038B">
        <w:rPr>
          <w:rFonts w:cs="Tahoma"/>
          <w:color w:val="000000" w:themeColor="text1"/>
          <w:szCs w:val="24"/>
        </w:rPr>
        <w:t>EPM tiene la obligación de suministrar efectivamente los servicios a los predios urbanizados y/o que cuenten con licencia de construcción</w:t>
      </w:r>
      <w:r w:rsidR="00535028" w:rsidRPr="0029038B">
        <w:rPr>
          <w:rFonts w:cs="Tahoma"/>
          <w:color w:val="000000" w:themeColor="text1"/>
          <w:szCs w:val="24"/>
        </w:rPr>
        <w:t xml:space="preserve"> que se encuentren dentro de su área de prestación</w:t>
      </w:r>
      <w:r w:rsidRPr="0029038B">
        <w:rPr>
          <w:rFonts w:cs="Tahoma"/>
          <w:color w:val="000000" w:themeColor="text1"/>
          <w:szCs w:val="24"/>
        </w:rPr>
        <w:t>. El titular de la licencia de construcción deber</w:t>
      </w:r>
      <w:r w:rsidR="000E5AF9">
        <w:rPr>
          <w:rFonts w:cs="Tahoma"/>
          <w:color w:val="000000" w:themeColor="text1"/>
          <w:szCs w:val="24"/>
        </w:rPr>
        <w:t>*</w:t>
      </w:r>
      <w:r w:rsidRPr="0029038B">
        <w:rPr>
          <w:rFonts w:cs="Tahoma"/>
          <w:color w:val="000000" w:themeColor="text1"/>
          <w:szCs w:val="24"/>
        </w:rPr>
        <w:t xml:space="preserve">á </w:t>
      </w:r>
      <w:r w:rsidR="00DF4759" w:rsidRPr="0029038B">
        <w:rPr>
          <w:rFonts w:cs="Tahoma"/>
          <w:color w:val="000000" w:themeColor="text1"/>
          <w:szCs w:val="24"/>
        </w:rPr>
        <w:t xml:space="preserve">efectuar </w:t>
      </w:r>
      <w:r w:rsidR="00D35893" w:rsidRPr="0029038B">
        <w:rPr>
          <w:rFonts w:cs="Tahoma"/>
          <w:color w:val="000000" w:themeColor="text1"/>
          <w:szCs w:val="24"/>
        </w:rPr>
        <w:t>la solicitud para</w:t>
      </w:r>
      <w:r w:rsidRPr="0029038B">
        <w:rPr>
          <w:rFonts w:cs="Tahoma"/>
          <w:color w:val="000000" w:themeColor="text1"/>
          <w:szCs w:val="24"/>
        </w:rPr>
        <w:t xml:space="preserve"> su vinculación como </w:t>
      </w:r>
      <w:r w:rsidR="00E2639E">
        <w:rPr>
          <w:rFonts w:cs="Tahoma"/>
          <w:color w:val="000000" w:themeColor="text1"/>
          <w:szCs w:val="24"/>
        </w:rPr>
        <w:t>usuario</w:t>
      </w:r>
      <w:r w:rsidRPr="0029038B">
        <w:rPr>
          <w:rFonts w:cs="Tahoma"/>
          <w:color w:val="000000" w:themeColor="text1"/>
          <w:szCs w:val="24"/>
        </w:rPr>
        <w:t xml:space="preserve"> a EPM, la cual deberá ser atendida en un término no mayor a quince (15) días hábiles contados a partir de la presentación de la solicitud</w:t>
      </w:r>
      <w:r w:rsidR="000F50A0" w:rsidRPr="0029038B">
        <w:rPr>
          <w:rFonts w:cs="Tahoma"/>
          <w:color w:val="000000" w:themeColor="text1"/>
          <w:szCs w:val="24"/>
        </w:rPr>
        <w:t>,</w:t>
      </w:r>
      <w:r w:rsidR="000F50A0" w:rsidRPr="0029038B">
        <w:rPr>
          <w:rFonts w:cs="Tahoma"/>
          <w:color w:val="000000" w:themeColor="text1"/>
          <w:spacing w:val="-3"/>
          <w:szCs w:val="24"/>
          <w:lang w:val="es-ES_tradnl"/>
        </w:rPr>
        <w:t xml:space="preserve"> a menos que se requiera de estudios especiales. </w:t>
      </w:r>
    </w:p>
    <w:p w14:paraId="1ECC17EF" w14:textId="76DBC734" w:rsidR="008F599C" w:rsidRPr="00F11123" w:rsidRDefault="000F50A0" w:rsidP="002430C8">
      <w:pPr>
        <w:pStyle w:val="NormalWeb"/>
        <w:spacing w:before="240" w:beforeAutospacing="0" w:after="120" w:afterAutospacing="0"/>
        <w:jc w:val="both"/>
        <w:rPr>
          <w:rFonts w:ascii="Tahoma" w:hAnsi="Tahoma" w:cs="Tahoma"/>
          <w:color w:val="000000" w:themeColor="text1"/>
          <w:spacing w:val="-3"/>
          <w:lang w:val="es-ES_tradnl"/>
        </w:rPr>
      </w:pPr>
      <w:r w:rsidRPr="00FE2258">
        <w:rPr>
          <w:rFonts w:ascii="Tahoma" w:hAnsi="Tahoma" w:cs="Tahoma"/>
          <w:color w:val="000000" w:themeColor="text1"/>
          <w:spacing w:val="-3"/>
          <w:lang w:val="es-ES_tradnl"/>
        </w:rPr>
        <w:t>Para</w:t>
      </w:r>
      <w:r w:rsidRPr="00167C37">
        <w:rPr>
          <w:rFonts w:ascii="Tahoma" w:hAnsi="Tahoma" w:cs="Tahoma"/>
          <w:color w:val="000000" w:themeColor="text1"/>
          <w:spacing w:val="-3"/>
          <w:lang w:val="es-ES_tradnl"/>
        </w:rPr>
        <w:t xml:space="preserve"> los casos</w:t>
      </w:r>
      <w:r w:rsidRPr="0029038B">
        <w:rPr>
          <w:rFonts w:ascii="Tahoma" w:hAnsi="Tahoma" w:cs="Tahoma"/>
          <w:color w:val="000000" w:themeColor="text1"/>
          <w:spacing w:val="-3"/>
          <w:lang w:val="es-ES_tradnl"/>
        </w:rPr>
        <w:t xml:space="preserve"> de solicitudes incompletas, </w:t>
      </w:r>
      <w:r w:rsidR="00FD0E9B" w:rsidRPr="0029038B">
        <w:rPr>
          <w:rFonts w:ascii="Tahoma" w:hAnsi="Tahoma" w:cs="Tahoma"/>
          <w:color w:val="000000" w:themeColor="text1"/>
          <w:spacing w:val="-3"/>
          <w:lang w:val="es-ES_tradnl"/>
        </w:rPr>
        <w:t xml:space="preserve">EPM requerirá al </w:t>
      </w:r>
      <w:r w:rsidR="00E2639E">
        <w:rPr>
          <w:rFonts w:ascii="Tahoma" w:hAnsi="Tahoma" w:cs="Tahoma"/>
          <w:color w:val="000000" w:themeColor="text1"/>
          <w:spacing w:val="-3"/>
          <w:lang w:val="es-ES_tradnl"/>
        </w:rPr>
        <w:t>usuario</w:t>
      </w:r>
      <w:r w:rsidR="00177CFC" w:rsidRPr="0029038B">
        <w:rPr>
          <w:rFonts w:ascii="Tahoma" w:hAnsi="Tahoma" w:cs="Tahoma"/>
          <w:color w:val="000000" w:themeColor="text1"/>
          <w:spacing w:val="-3"/>
          <w:lang w:val="es-ES_tradnl"/>
        </w:rPr>
        <w:t xml:space="preserve"> </w:t>
      </w:r>
      <w:r w:rsidR="00FD0E9B" w:rsidRPr="0029038B">
        <w:rPr>
          <w:rFonts w:ascii="Tahoma" w:hAnsi="Tahoma" w:cs="Tahoma"/>
          <w:color w:val="000000" w:themeColor="text1"/>
          <w:spacing w:val="-3"/>
          <w:lang w:val="es-ES_tradnl"/>
        </w:rPr>
        <w:t>dentro de los diez (10) días siguientes a la fecha de radicación</w:t>
      </w:r>
      <w:r w:rsidR="00452A8B">
        <w:rPr>
          <w:rFonts w:ascii="Tahoma" w:hAnsi="Tahoma" w:cs="Tahoma"/>
          <w:color w:val="000000" w:themeColor="text1"/>
          <w:spacing w:val="-3"/>
          <w:lang w:val="es-ES_tradnl"/>
        </w:rPr>
        <w:t xml:space="preserve"> </w:t>
      </w:r>
      <w:r w:rsidR="007E193B">
        <w:rPr>
          <w:rFonts w:ascii="Tahoma" w:hAnsi="Tahoma" w:cs="Tahoma"/>
          <w:color w:val="000000" w:themeColor="text1"/>
          <w:spacing w:val="-3"/>
          <w:lang w:val="es-ES_tradnl"/>
        </w:rPr>
        <w:t xml:space="preserve">para que la complete </w:t>
      </w:r>
      <w:r w:rsidRPr="00F11123">
        <w:rPr>
          <w:rFonts w:ascii="Tahoma" w:hAnsi="Tahoma" w:cs="Tahoma"/>
          <w:color w:val="000000" w:themeColor="text1"/>
          <w:spacing w:val="-3"/>
          <w:lang w:val="es-ES_tradnl"/>
        </w:rPr>
        <w:t>en un plazo</w:t>
      </w:r>
      <w:r w:rsidR="007E193B">
        <w:rPr>
          <w:rFonts w:ascii="Tahoma" w:hAnsi="Tahoma" w:cs="Tahoma"/>
          <w:color w:val="000000" w:themeColor="text1"/>
          <w:spacing w:val="-3"/>
          <w:lang w:val="es-ES_tradnl"/>
        </w:rPr>
        <w:t xml:space="preserve"> máximo</w:t>
      </w:r>
      <w:r w:rsidRPr="00F11123">
        <w:rPr>
          <w:rFonts w:ascii="Tahoma" w:hAnsi="Tahoma" w:cs="Tahoma"/>
          <w:color w:val="000000" w:themeColor="text1"/>
          <w:spacing w:val="-3"/>
          <w:lang w:val="es-ES_tradnl"/>
        </w:rPr>
        <w:t xml:space="preserve"> </w:t>
      </w:r>
      <w:r w:rsidRPr="00A33A49">
        <w:rPr>
          <w:rFonts w:ascii="Tahoma" w:hAnsi="Tahoma" w:cs="Tahoma"/>
          <w:color w:val="000000" w:themeColor="text1"/>
          <w:spacing w:val="-3"/>
          <w:lang w:val="es-ES_tradnl"/>
        </w:rPr>
        <w:t xml:space="preserve">de </w:t>
      </w:r>
      <w:r w:rsidR="00EC5A31" w:rsidRPr="00A33A49">
        <w:rPr>
          <w:rFonts w:ascii="Tahoma" w:hAnsi="Tahoma" w:cs="Tahoma"/>
          <w:color w:val="000000" w:themeColor="text1"/>
          <w:spacing w:val="-3"/>
          <w:lang w:val="es-ES_tradnl"/>
        </w:rPr>
        <w:t>un (1) mes</w:t>
      </w:r>
      <w:r w:rsidRPr="00A33A49">
        <w:rPr>
          <w:rFonts w:ascii="Tahoma" w:hAnsi="Tahoma" w:cs="Tahoma"/>
          <w:color w:val="000000" w:themeColor="text1"/>
          <w:spacing w:val="-3"/>
          <w:lang w:val="es-ES_tradnl"/>
        </w:rPr>
        <w:t>. Vencido este término</w:t>
      </w:r>
      <w:r w:rsidR="00254EBF">
        <w:rPr>
          <w:rFonts w:ascii="Tahoma" w:hAnsi="Tahoma" w:cs="Tahoma"/>
          <w:color w:val="000000" w:themeColor="text1"/>
          <w:spacing w:val="-3"/>
          <w:lang w:val="es-ES_tradnl"/>
        </w:rPr>
        <w:t>,</w:t>
      </w:r>
      <w:r w:rsidRPr="00A33A49">
        <w:rPr>
          <w:rFonts w:ascii="Tahoma" w:hAnsi="Tahoma" w:cs="Tahoma"/>
          <w:color w:val="000000" w:themeColor="text1"/>
          <w:spacing w:val="-3"/>
          <w:lang w:val="es-ES_tradnl"/>
        </w:rPr>
        <w:t xml:space="preserve"> sin que el peticionario haya cumplido el requerimiento</w:t>
      </w:r>
      <w:r w:rsidR="00A86D65" w:rsidRPr="00A33A49">
        <w:rPr>
          <w:rFonts w:ascii="Tahoma" w:hAnsi="Tahoma" w:cs="Tahoma"/>
          <w:color w:val="000000" w:themeColor="text1"/>
          <w:spacing w:val="-3"/>
          <w:lang w:val="es-ES_tradnl"/>
        </w:rPr>
        <w:t xml:space="preserve"> o </w:t>
      </w:r>
      <w:r w:rsidR="00254EBF">
        <w:rPr>
          <w:rFonts w:ascii="Tahoma" w:hAnsi="Tahoma" w:cs="Tahoma"/>
          <w:color w:val="000000" w:themeColor="text1"/>
          <w:spacing w:val="-3"/>
          <w:lang w:val="es-ES_tradnl"/>
        </w:rPr>
        <w:t xml:space="preserve">haya </w:t>
      </w:r>
      <w:r w:rsidR="00A86D65" w:rsidRPr="00A33A49">
        <w:rPr>
          <w:rFonts w:ascii="Tahoma" w:hAnsi="Tahoma" w:cs="Tahoma"/>
          <w:color w:val="000000" w:themeColor="text1"/>
          <w:spacing w:val="-3"/>
          <w:lang w:val="es-ES_tradnl"/>
        </w:rPr>
        <w:t>solicitado</w:t>
      </w:r>
      <w:r w:rsidR="00254EBF">
        <w:rPr>
          <w:rFonts w:ascii="Tahoma" w:hAnsi="Tahoma" w:cs="Tahoma"/>
          <w:color w:val="000000" w:themeColor="text1"/>
          <w:spacing w:val="-3"/>
          <w:lang w:val="es-ES_tradnl"/>
        </w:rPr>
        <w:t xml:space="preserve"> </w:t>
      </w:r>
      <w:r w:rsidR="00A86D65" w:rsidRPr="00A33A49">
        <w:rPr>
          <w:rFonts w:ascii="Tahoma" w:hAnsi="Tahoma" w:cs="Tahoma"/>
          <w:color w:val="000000" w:themeColor="text1"/>
          <w:spacing w:val="-3"/>
          <w:lang w:val="es-ES_tradnl"/>
        </w:rPr>
        <w:t>prórroga</w:t>
      </w:r>
      <w:r w:rsidR="00254EBF">
        <w:rPr>
          <w:rFonts w:ascii="Tahoma" w:hAnsi="Tahoma" w:cs="Tahoma"/>
          <w:color w:val="000000" w:themeColor="text1"/>
          <w:spacing w:val="-3"/>
          <w:lang w:val="es-ES_tradnl"/>
        </w:rPr>
        <w:t xml:space="preserve"> </w:t>
      </w:r>
      <w:r w:rsidR="0039550A" w:rsidRPr="00A33A49">
        <w:rPr>
          <w:rFonts w:ascii="Tahoma" w:hAnsi="Tahoma" w:cs="Tahoma"/>
          <w:color w:val="000000" w:themeColor="text1"/>
          <w:spacing w:val="-3"/>
          <w:lang w:val="es-ES_tradnl"/>
        </w:rPr>
        <w:t>hasta por un término igual</w:t>
      </w:r>
      <w:r w:rsidRPr="00A33A49">
        <w:rPr>
          <w:rFonts w:ascii="Tahoma" w:hAnsi="Tahoma" w:cs="Tahoma"/>
          <w:color w:val="000000" w:themeColor="text1"/>
          <w:spacing w:val="-3"/>
          <w:lang w:val="es-ES_tradnl"/>
        </w:rPr>
        <w:t xml:space="preserve">, </w:t>
      </w:r>
      <w:r w:rsidRPr="00F11123">
        <w:rPr>
          <w:rFonts w:ascii="Tahoma" w:hAnsi="Tahoma" w:cs="Tahoma"/>
          <w:color w:val="000000" w:themeColor="text1"/>
          <w:spacing w:val="-3"/>
          <w:lang w:val="es-ES_tradnl"/>
        </w:rPr>
        <w:t>EPM entenderá que ha desistido de su petición y dispondrá su archivo. </w:t>
      </w:r>
    </w:p>
    <w:p w14:paraId="2119A038" w14:textId="7523BDA9" w:rsidR="00C12A75" w:rsidRPr="00FD529E" w:rsidRDefault="00C12A75" w:rsidP="002430C8">
      <w:pPr>
        <w:autoSpaceDE w:val="0"/>
        <w:autoSpaceDN w:val="0"/>
        <w:spacing w:before="240" w:after="120" w:line="240" w:lineRule="auto"/>
        <w:jc w:val="both"/>
        <w:rPr>
          <w:rFonts w:cs="Tahoma"/>
          <w:color w:val="000000" w:themeColor="text1"/>
          <w:spacing w:val="-3"/>
          <w:szCs w:val="24"/>
          <w:lang w:val="es-ES_tradnl"/>
        </w:rPr>
      </w:pPr>
      <w:r w:rsidRPr="00F11123">
        <w:rPr>
          <w:rFonts w:cs="Tahoma"/>
          <w:color w:val="000000" w:themeColor="text1"/>
          <w:spacing w:val="-3"/>
          <w:szCs w:val="24"/>
          <w:lang w:val="es-ES_tradnl"/>
        </w:rPr>
        <w:t>PARÁGRAFO 1. Para</w:t>
      </w:r>
      <w:r w:rsidRPr="001B521B">
        <w:rPr>
          <w:rFonts w:cs="Tahoma"/>
          <w:color w:val="000000" w:themeColor="text1"/>
          <w:spacing w:val="-3"/>
          <w:szCs w:val="24"/>
          <w:lang w:val="es-ES_tradnl"/>
        </w:rPr>
        <w:t xml:space="preserve"> la</w:t>
      </w:r>
      <w:r w:rsidRPr="00FD529E">
        <w:rPr>
          <w:rFonts w:cs="Tahoma"/>
          <w:color w:val="000000" w:themeColor="text1"/>
          <w:spacing w:val="-3"/>
          <w:szCs w:val="24"/>
          <w:lang w:val="es-ES_tradnl"/>
        </w:rPr>
        <w:t xml:space="preserve"> solicitud del servicio por </w:t>
      </w:r>
      <w:r w:rsidR="00A84C93" w:rsidRPr="00FD529E">
        <w:rPr>
          <w:rFonts w:cs="Tahoma"/>
          <w:color w:val="000000" w:themeColor="text1"/>
          <w:spacing w:val="-3"/>
          <w:szCs w:val="24"/>
          <w:lang w:val="es-ES_tradnl"/>
        </w:rPr>
        <w:t xml:space="preserve">primera vez, el </w:t>
      </w:r>
      <w:r w:rsidR="00E2639E">
        <w:rPr>
          <w:rFonts w:cs="Tahoma"/>
          <w:color w:val="000000" w:themeColor="text1"/>
          <w:spacing w:val="-3"/>
          <w:szCs w:val="24"/>
          <w:lang w:val="es-ES_tradnl"/>
        </w:rPr>
        <w:t>usuario</w:t>
      </w:r>
      <w:r w:rsidR="00A84C93" w:rsidRPr="00FD529E">
        <w:rPr>
          <w:rFonts w:cs="Tahoma"/>
          <w:color w:val="000000" w:themeColor="text1"/>
          <w:spacing w:val="-3"/>
          <w:szCs w:val="24"/>
          <w:lang w:val="es-ES_tradnl"/>
        </w:rPr>
        <w:t xml:space="preserve"> potencial deberá tramitar ante </w:t>
      </w:r>
      <w:r w:rsidR="004C6A76" w:rsidRPr="00FD529E">
        <w:rPr>
          <w:rFonts w:cs="Tahoma"/>
          <w:color w:val="000000" w:themeColor="text1"/>
          <w:spacing w:val="-3"/>
          <w:szCs w:val="24"/>
          <w:lang w:val="es-ES_tradnl"/>
        </w:rPr>
        <w:t>EPM</w:t>
      </w:r>
      <w:r w:rsidR="00A84C93" w:rsidRPr="00FD529E">
        <w:rPr>
          <w:rFonts w:cs="Tahoma"/>
          <w:color w:val="000000" w:themeColor="text1"/>
          <w:spacing w:val="-3"/>
          <w:szCs w:val="24"/>
          <w:lang w:val="es-ES_tradnl"/>
        </w:rPr>
        <w:t xml:space="preserve"> el formulario respectivo, adjuntando los documentos que identifiquen al </w:t>
      </w:r>
      <w:r w:rsidR="00E2639E">
        <w:rPr>
          <w:rFonts w:cs="Tahoma"/>
          <w:color w:val="000000" w:themeColor="text1"/>
          <w:spacing w:val="-3"/>
          <w:szCs w:val="24"/>
          <w:lang w:val="es-ES_tradnl"/>
        </w:rPr>
        <w:t>usuario</w:t>
      </w:r>
      <w:r w:rsidR="00A84C93" w:rsidRPr="00FD529E">
        <w:rPr>
          <w:rFonts w:cs="Tahoma"/>
          <w:color w:val="000000" w:themeColor="text1"/>
          <w:spacing w:val="-3"/>
          <w:szCs w:val="24"/>
          <w:lang w:val="es-ES_tradnl"/>
        </w:rPr>
        <w:t xml:space="preserve"> potencial, al inmueble, y las condiciones especiales de suministro, si las hubiere. así mismo para la legalización del </w:t>
      </w:r>
      <w:r w:rsidRPr="00FD529E">
        <w:rPr>
          <w:rFonts w:cs="Tahoma"/>
          <w:color w:val="000000" w:themeColor="text1"/>
          <w:spacing w:val="-3"/>
          <w:szCs w:val="24"/>
          <w:lang w:val="es-ES_tradnl"/>
        </w:rPr>
        <w:t xml:space="preserve">servicio, </w:t>
      </w:r>
      <w:r w:rsidR="00366788" w:rsidRPr="00FD529E">
        <w:rPr>
          <w:rFonts w:cs="Tahoma"/>
          <w:color w:val="000000" w:themeColor="text1"/>
          <w:spacing w:val="-3"/>
          <w:szCs w:val="24"/>
          <w:lang w:val="es-ES_tradnl"/>
        </w:rPr>
        <w:t>EPM</w:t>
      </w:r>
      <w:r w:rsidRPr="00FD529E">
        <w:rPr>
          <w:rFonts w:cs="Tahoma"/>
          <w:color w:val="000000" w:themeColor="text1"/>
          <w:spacing w:val="-3"/>
          <w:szCs w:val="24"/>
          <w:lang w:val="es-ES_tradnl"/>
        </w:rPr>
        <w:t xml:space="preserve"> verificará el cumplimiento de los requisitos técnicos y legales. </w:t>
      </w:r>
    </w:p>
    <w:p w14:paraId="1DD19A4A" w14:textId="501E569F" w:rsidR="009226CC" w:rsidRPr="00FD529E" w:rsidRDefault="00E31700" w:rsidP="002430C8">
      <w:pPr>
        <w:autoSpaceDE w:val="0"/>
        <w:autoSpaceDN w:val="0"/>
        <w:spacing w:before="240" w:after="120" w:line="240" w:lineRule="auto"/>
        <w:jc w:val="both"/>
        <w:rPr>
          <w:rFonts w:cs="Tahoma"/>
          <w:color w:val="000000" w:themeColor="text1"/>
          <w:spacing w:val="-3"/>
          <w:szCs w:val="24"/>
          <w:lang w:val="es-ES_tradnl"/>
        </w:rPr>
      </w:pPr>
      <w:r w:rsidRPr="004C6A76">
        <w:rPr>
          <w:rFonts w:cs="Tahoma"/>
          <w:color w:val="000000" w:themeColor="text1"/>
          <w:spacing w:val="-3"/>
          <w:szCs w:val="24"/>
        </w:rPr>
        <w:t>PARÁGRAFO</w:t>
      </w:r>
      <w:r w:rsidR="00A83164" w:rsidRPr="004C6A76">
        <w:rPr>
          <w:rFonts w:cs="Tahoma"/>
          <w:color w:val="000000" w:themeColor="text1"/>
          <w:spacing w:val="-3"/>
          <w:szCs w:val="24"/>
        </w:rPr>
        <w:t xml:space="preserve"> 2.</w:t>
      </w:r>
      <w:r w:rsidRPr="004C6A76">
        <w:rPr>
          <w:rFonts w:cs="Tahoma"/>
          <w:color w:val="000000" w:themeColor="text1"/>
          <w:spacing w:val="-3"/>
          <w:szCs w:val="24"/>
          <w:lang w:val="es-ES"/>
        </w:rPr>
        <w:t xml:space="preserve"> </w:t>
      </w:r>
      <w:r w:rsidRPr="00FD529E">
        <w:rPr>
          <w:rFonts w:cs="Tahoma"/>
          <w:color w:val="000000" w:themeColor="text1"/>
          <w:spacing w:val="-3"/>
          <w:szCs w:val="24"/>
          <w:lang w:val="es-ES_tradnl"/>
        </w:rPr>
        <w:t>Entre las condiciones</w:t>
      </w:r>
      <w:r w:rsidRPr="004C6A76">
        <w:rPr>
          <w:rFonts w:cs="Tahoma"/>
          <w:color w:val="000000" w:themeColor="text1"/>
          <w:spacing w:val="-3"/>
          <w:szCs w:val="24"/>
          <w:lang w:val="es-ES"/>
        </w:rPr>
        <w:t xml:space="preserve"> </w:t>
      </w:r>
      <w:r w:rsidRPr="00FD529E">
        <w:rPr>
          <w:rFonts w:cs="Tahoma"/>
          <w:color w:val="000000" w:themeColor="text1"/>
          <w:spacing w:val="-3"/>
          <w:szCs w:val="24"/>
          <w:lang w:val="es-ES_tradnl"/>
        </w:rPr>
        <w:t>que debe cumplir el inmueble establecidas por EPM para el acceso a los servicios de acueducto y alcantarillado, está que el inmueble debe corresponder a una “obra terminada” de acuerdo con las definiciones de este contrato</w:t>
      </w:r>
      <w:r w:rsidR="00C24BBA" w:rsidRPr="00FD529E">
        <w:rPr>
          <w:rFonts w:cs="Tahoma"/>
          <w:color w:val="000000" w:themeColor="text1"/>
          <w:spacing w:val="-3"/>
          <w:szCs w:val="24"/>
          <w:lang w:val="es-ES_tradnl"/>
        </w:rPr>
        <w:t>.</w:t>
      </w:r>
    </w:p>
    <w:p w14:paraId="6F245437" w14:textId="25CDDD4E" w:rsidR="00C12A75" w:rsidRPr="0029038B" w:rsidRDefault="00C12A75" w:rsidP="002430C8">
      <w:pPr>
        <w:autoSpaceDE w:val="0"/>
        <w:autoSpaceDN w:val="0"/>
        <w:spacing w:before="240" w:after="120" w:line="240" w:lineRule="auto"/>
        <w:jc w:val="both"/>
        <w:rPr>
          <w:rFonts w:cs="Tahoma"/>
          <w:color w:val="000000" w:themeColor="text1"/>
          <w:spacing w:val="-3"/>
          <w:szCs w:val="24"/>
          <w:lang w:val="es-ES_tradnl"/>
        </w:rPr>
      </w:pPr>
      <w:r w:rsidRPr="004C6A76">
        <w:rPr>
          <w:rFonts w:cs="Tahoma"/>
          <w:color w:val="000000" w:themeColor="text1"/>
          <w:spacing w:val="-3"/>
          <w:szCs w:val="24"/>
          <w:lang w:val="es-ES_tradnl"/>
        </w:rPr>
        <w:t xml:space="preserve">PARÁGRAFO </w:t>
      </w:r>
      <w:r w:rsidR="00A83164" w:rsidRPr="004C6A76">
        <w:rPr>
          <w:rFonts w:cs="Tahoma"/>
          <w:color w:val="000000" w:themeColor="text1"/>
          <w:spacing w:val="-3"/>
          <w:szCs w:val="24"/>
          <w:lang w:val="es-ES_tradnl"/>
        </w:rPr>
        <w:t>3</w:t>
      </w:r>
      <w:r w:rsidRPr="004C6A76">
        <w:rPr>
          <w:rFonts w:cs="Tahoma"/>
          <w:color w:val="000000" w:themeColor="text1"/>
          <w:spacing w:val="-3"/>
          <w:szCs w:val="24"/>
          <w:lang w:val="es-ES_tradnl"/>
        </w:rPr>
        <w:t>.</w:t>
      </w:r>
      <w:r w:rsidRPr="00FD529E">
        <w:rPr>
          <w:rFonts w:cs="Tahoma"/>
          <w:color w:val="000000" w:themeColor="text1"/>
          <w:spacing w:val="-3"/>
          <w:szCs w:val="24"/>
          <w:lang w:val="es-ES_tradnl"/>
        </w:rPr>
        <w:t xml:space="preserve"> </w:t>
      </w:r>
      <w:r w:rsidR="00366788" w:rsidRPr="00FD529E">
        <w:rPr>
          <w:rFonts w:cs="Tahoma"/>
          <w:color w:val="000000" w:themeColor="text1"/>
          <w:spacing w:val="-3"/>
          <w:szCs w:val="24"/>
          <w:lang w:val="es-ES_tradnl"/>
        </w:rPr>
        <w:t>EPM</w:t>
      </w:r>
      <w:r w:rsidRPr="0029038B">
        <w:rPr>
          <w:rFonts w:cs="Tahoma"/>
          <w:color w:val="000000" w:themeColor="text1"/>
          <w:spacing w:val="-3"/>
          <w:szCs w:val="24"/>
          <w:lang w:val="es-ES_tradnl"/>
        </w:rPr>
        <w:t xml:space="preserve"> podrá cobrar las siguientes actividades asociadas con el servicio de conexión: el suministro y calibración del equipo de medición, el suministro de los materiales de la acometida, la ejecución de las obras de conexión, la certificación y cualquier otro que pueda llegar a generarse en ejecución del presente contrato. Cuando el constructor de un condominio, urbanización o copropiedad haya cubierto los respectivos cargos asociados a la conexión, </w:t>
      </w:r>
      <w:r w:rsidR="00366788" w:rsidRPr="0029038B">
        <w:rPr>
          <w:rFonts w:cs="Tahoma"/>
          <w:color w:val="000000" w:themeColor="text1"/>
          <w:spacing w:val="-3"/>
          <w:szCs w:val="24"/>
          <w:lang w:val="es-ES_tradnl"/>
        </w:rPr>
        <w:t>EPM</w:t>
      </w:r>
      <w:r w:rsidRPr="0029038B">
        <w:rPr>
          <w:rFonts w:cs="Tahoma"/>
          <w:color w:val="000000" w:themeColor="text1"/>
          <w:spacing w:val="-3"/>
          <w:szCs w:val="24"/>
          <w:lang w:val="es-ES_tradnl"/>
        </w:rPr>
        <w:t xml:space="preserve"> no podrá cobrar de nuevo a los </w:t>
      </w:r>
      <w:r w:rsidR="00E2639E">
        <w:rPr>
          <w:rFonts w:cs="Tahoma"/>
          <w:color w:val="000000" w:themeColor="text1"/>
          <w:spacing w:val="-3"/>
          <w:szCs w:val="24"/>
          <w:lang w:val="es-ES_tradnl"/>
        </w:rPr>
        <w:t>usuarios</w:t>
      </w:r>
      <w:r w:rsidRPr="0029038B">
        <w:rPr>
          <w:rFonts w:cs="Tahoma"/>
          <w:color w:val="000000" w:themeColor="text1"/>
          <w:spacing w:val="-3"/>
          <w:szCs w:val="24"/>
          <w:lang w:val="es-ES_tradnl"/>
        </w:rPr>
        <w:t xml:space="preserve"> por estos conceptos.</w:t>
      </w:r>
    </w:p>
    <w:p w14:paraId="4100A1E2" w14:textId="65AFBABF" w:rsidR="00C12A75" w:rsidRPr="0029038B" w:rsidRDefault="00C12A75" w:rsidP="002430C8">
      <w:pPr>
        <w:spacing w:before="240" w:after="120" w:line="240" w:lineRule="auto"/>
        <w:jc w:val="both"/>
        <w:rPr>
          <w:rStyle w:val="Refdecomentario"/>
          <w:rFonts w:cs="Tahoma"/>
          <w:color w:val="000000" w:themeColor="text1"/>
          <w:szCs w:val="24"/>
        </w:rPr>
      </w:pPr>
      <w:r w:rsidRPr="00286AD1">
        <w:rPr>
          <w:rFonts w:cs="Tahoma"/>
          <w:color w:val="000000" w:themeColor="text1"/>
          <w:spacing w:val="-3"/>
          <w:szCs w:val="24"/>
          <w:lang w:val="es-ES_tradnl"/>
        </w:rPr>
        <w:t xml:space="preserve">PARÁGRAFO </w:t>
      </w:r>
      <w:r w:rsidR="009024A0" w:rsidRPr="00286AD1">
        <w:rPr>
          <w:rFonts w:cs="Tahoma"/>
          <w:color w:val="000000" w:themeColor="text1"/>
          <w:spacing w:val="-3"/>
          <w:szCs w:val="24"/>
          <w:lang w:val="es-ES_tradnl"/>
        </w:rPr>
        <w:t>4</w:t>
      </w:r>
      <w:r w:rsidR="00541C47" w:rsidRPr="00286AD1">
        <w:rPr>
          <w:rFonts w:cs="Tahoma"/>
          <w:color w:val="000000" w:themeColor="text1"/>
          <w:spacing w:val="-3"/>
          <w:szCs w:val="24"/>
          <w:lang w:val="es-ES_tradnl"/>
        </w:rPr>
        <w:t>.</w:t>
      </w:r>
      <w:r w:rsidRPr="00395010">
        <w:rPr>
          <w:rStyle w:val="Ttulo2Car"/>
        </w:rPr>
        <w:t xml:space="preserve"> </w:t>
      </w:r>
      <w:r w:rsidRPr="00FD529E">
        <w:rPr>
          <w:rStyle w:val="Refdecomentario"/>
          <w:rFonts w:cs="Tahoma"/>
          <w:color w:val="000000" w:themeColor="text1"/>
          <w:szCs w:val="24"/>
        </w:rPr>
        <w:t>E</w:t>
      </w:r>
      <w:r w:rsidR="00573AC7" w:rsidRPr="00FD529E">
        <w:rPr>
          <w:rStyle w:val="Refdecomentario"/>
          <w:rFonts w:cs="Tahoma"/>
          <w:color w:val="000000" w:themeColor="text1"/>
          <w:szCs w:val="24"/>
        </w:rPr>
        <w:t>PM</w:t>
      </w:r>
      <w:r w:rsidRPr="00FD529E">
        <w:rPr>
          <w:rStyle w:val="Refdecomentario"/>
          <w:rFonts w:cs="Tahoma"/>
          <w:color w:val="000000" w:themeColor="text1"/>
          <w:szCs w:val="24"/>
        </w:rPr>
        <w:t xml:space="preserve"> coordinará con </w:t>
      </w:r>
      <w:r w:rsidR="00573AC7" w:rsidRPr="00FD529E">
        <w:rPr>
          <w:rStyle w:val="Refdecomentario"/>
          <w:rFonts w:cs="Tahoma"/>
          <w:color w:val="000000" w:themeColor="text1"/>
          <w:szCs w:val="24"/>
        </w:rPr>
        <w:t xml:space="preserve">el </w:t>
      </w:r>
      <w:r w:rsidR="00E2639E">
        <w:rPr>
          <w:rStyle w:val="Refdecomentario"/>
          <w:rFonts w:cs="Tahoma"/>
          <w:color w:val="000000" w:themeColor="text1"/>
          <w:szCs w:val="24"/>
        </w:rPr>
        <w:t>usuario</w:t>
      </w:r>
      <w:r w:rsidR="00573AC7" w:rsidRPr="00FD529E">
        <w:rPr>
          <w:rStyle w:val="Refdecomentario"/>
          <w:rFonts w:cs="Tahoma"/>
          <w:color w:val="000000" w:themeColor="text1"/>
          <w:szCs w:val="24"/>
        </w:rPr>
        <w:t xml:space="preserve"> potencial</w:t>
      </w:r>
      <w:r w:rsidRPr="00FD529E">
        <w:rPr>
          <w:rStyle w:val="Refdecomentario"/>
          <w:rFonts w:cs="Tahoma"/>
          <w:color w:val="000000" w:themeColor="text1"/>
          <w:szCs w:val="24"/>
        </w:rPr>
        <w:t xml:space="preserve"> la realización de pruebas</w:t>
      </w:r>
      <w:r w:rsidRPr="0029038B">
        <w:rPr>
          <w:rStyle w:val="Refdecomentario"/>
          <w:rFonts w:cs="Tahoma"/>
          <w:color w:val="000000" w:themeColor="text1"/>
          <w:szCs w:val="24"/>
        </w:rPr>
        <w:t xml:space="preserve"> y maniobras que se requieran para la puesta en servicio de la conexión, de conformidad con lo descrito por la normatividad vigente. </w:t>
      </w:r>
    </w:p>
    <w:p w14:paraId="79DCB88A" w14:textId="219C212F" w:rsidR="00804FDE" w:rsidRPr="0029038B" w:rsidRDefault="00804FDE" w:rsidP="002430C8">
      <w:pPr>
        <w:spacing w:before="240" w:after="120" w:line="240" w:lineRule="auto"/>
        <w:jc w:val="both"/>
        <w:rPr>
          <w:rStyle w:val="Refdecomentario"/>
          <w:rFonts w:cs="Tahoma"/>
          <w:color w:val="000000" w:themeColor="text1"/>
          <w:szCs w:val="24"/>
        </w:rPr>
      </w:pPr>
      <w:bookmarkStart w:id="90" w:name="_Toc194679263"/>
      <w:r w:rsidRPr="00133E66">
        <w:rPr>
          <w:rStyle w:val="Ttulo2Car"/>
          <w:bCs w:val="0"/>
        </w:rPr>
        <w:t xml:space="preserve">CLAUSULA </w:t>
      </w:r>
      <w:r w:rsidR="00807A59" w:rsidRPr="00133E66">
        <w:rPr>
          <w:rStyle w:val="Ttulo2Car"/>
          <w:bCs w:val="0"/>
        </w:rPr>
        <w:t>16</w:t>
      </w:r>
      <w:r w:rsidR="0005160D" w:rsidRPr="00133E66">
        <w:rPr>
          <w:rStyle w:val="Ttulo2Car"/>
          <w:bCs w:val="0"/>
        </w:rPr>
        <w:t>. PRESTACIÓN EFECTIVA DEL SERVICIO</w:t>
      </w:r>
      <w:bookmarkEnd w:id="90"/>
      <w:r w:rsidR="00DC3B64">
        <w:rPr>
          <w:rFonts w:cs="Tahoma"/>
          <w:b/>
          <w:bCs/>
          <w:color w:val="000000" w:themeColor="text1"/>
          <w:spacing w:val="-3"/>
          <w:szCs w:val="24"/>
          <w:lang w:val="es-ES_tradnl"/>
        </w:rPr>
        <w:t>.</w:t>
      </w:r>
      <w:r w:rsidR="0005160D" w:rsidRPr="0029038B">
        <w:rPr>
          <w:rFonts w:cs="Tahoma"/>
          <w:color w:val="000000" w:themeColor="text1"/>
          <w:spacing w:val="-3"/>
          <w:szCs w:val="24"/>
          <w:lang w:val="es-ES_tradnl"/>
        </w:rPr>
        <w:t xml:space="preserve"> </w:t>
      </w:r>
      <w:r w:rsidR="002E7267" w:rsidRPr="0029038B">
        <w:rPr>
          <w:rFonts w:cs="Tahoma"/>
          <w:color w:val="000000" w:themeColor="text1"/>
          <w:spacing w:val="-3"/>
          <w:szCs w:val="24"/>
          <w:lang w:val="es-ES_tradnl"/>
        </w:rPr>
        <w:t>L</w:t>
      </w:r>
      <w:r w:rsidRPr="0029038B">
        <w:rPr>
          <w:rFonts w:cs="Tahoma"/>
          <w:color w:val="000000" w:themeColor="text1"/>
          <w:spacing w:val="-3"/>
          <w:szCs w:val="24"/>
          <w:lang w:val="es-ES_tradnl"/>
        </w:rPr>
        <w:t xml:space="preserve">a iniciación en la prestación del servicio solicitado no podrá superar </w:t>
      </w:r>
      <w:r w:rsidR="00506DB5" w:rsidRPr="0029038B">
        <w:rPr>
          <w:rFonts w:cs="Tahoma"/>
          <w:color w:val="000000" w:themeColor="text1"/>
          <w:spacing w:val="-3"/>
          <w:szCs w:val="24"/>
          <w:lang w:val="es-ES_tradnl"/>
        </w:rPr>
        <w:t xml:space="preserve">de </w:t>
      </w:r>
      <w:r w:rsidRPr="0029038B">
        <w:rPr>
          <w:rFonts w:cs="Tahoma"/>
          <w:color w:val="000000" w:themeColor="text1"/>
          <w:spacing w:val="-3"/>
          <w:szCs w:val="24"/>
          <w:lang w:val="es-ES_tradnl"/>
        </w:rPr>
        <w:t xml:space="preserve">cuarenta (40) días hábiles contados desde el momento en el que EPM indique que está en posibilidad de prestar el servicio y el </w:t>
      </w:r>
      <w:r w:rsidR="00E2639E">
        <w:rPr>
          <w:rFonts w:cs="Tahoma"/>
          <w:color w:val="000000" w:themeColor="text1"/>
          <w:spacing w:val="-3"/>
          <w:szCs w:val="24"/>
        </w:rPr>
        <w:t>usuario</w:t>
      </w:r>
      <w:r w:rsidRPr="0029038B">
        <w:rPr>
          <w:rFonts w:cs="Tahoma"/>
          <w:color w:val="000000" w:themeColor="text1"/>
          <w:spacing w:val="-3"/>
          <w:szCs w:val="24"/>
          <w:lang w:val="es-ES_tradnl"/>
        </w:rPr>
        <w:t xml:space="preserve"> ha atendido las condiciones uniformes.</w:t>
      </w:r>
      <w:r w:rsidRPr="004C6A76">
        <w:rPr>
          <w:rFonts w:eastAsia="Calibri" w:cs="Tahoma"/>
          <w:color w:val="003300"/>
          <w:szCs w:val="24"/>
          <w:highlight w:val="yellow"/>
          <w:lang w:eastAsia="en-US"/>
        </w:rPr>
        <w:t xml:space="preserve"> </w:t>
      </w:r>
    </w:p>
    <w:p w14:paraId="504F3829" w14:textId="26248F4C" w:rsidR="00C12A75" w:rsidRPr="004C6A76" w:rsidRDefault="00807A59" w:rsidP="002430C8">
      <w:pPr>
        <w:pStyle w:val="Ttulo2"/>
        <w:rPr>
          <w:rStyle w:val="Estilo1Car"/>
        </w:rPr>
      </w:pPr>
      <w:bookmarkStart w:id="91" w:name="_Toc421631978"/>
      <w:bookmarkStart w:id="92" w:name="_Toc194679264"/>
      <w:r w:rsidRPr="00A76F84">
        <w:rPr>
          <w:lang w:val="es-ES"/>
        </w:rPr>
        <w:lastRenderedPageBreak/>
        <w:t>CLÁUSULA 1</w:t>
      </w:r>
      <w:r w:rsidR="0005160D" w:rsidRPr="00A76F84">
        <w:rPr>
          <w:lang w:val="es-ES"/>
        </w:rPr>
        <w:t>7</w:t>
      </w:r>
      <w:r w:rsidRPr="00A76F84">
        <w:rPr>
          <w:lang w:val="es-ES"/>
        </w:rPr>
        <w:t>.</w:t>
      </w:r>
      <w:r w:rsidRPr="0028498A">
        <w:rPr>
          <w:lang w:val="es-ES"/>
        </w:rPr>
        <w:t xml:space="preserve"> </w:t>
      </w:r>
      <w:bookmarkStart w:id="93" w:name="_Toc160028422"/>
      <w:bookmarkStart w:id="94" w:name="_Toc160028762"/>
      <w:bookmarkStart w:id="95" w:name="_Toc160039448"/>
      <w:bookmarkStart w:id="96" w:name="_Toc160028423"/>
      <w:bookmarkStart w:id="97" w:name="_Toc160028763"/>
      <w:bookmarkStart w:id="98" w:name="_Toc160039449"/>
      <w:bookmarkEnd w:id="93"/>
      <w:bookmarkEnd w:id="94"/>
      <w:bookmarkEnd w:id="95"/>
      <w:bookmarkEnd w:id="96"/>
      <w:bookmarkEnd w:id="97"/>
      <w:bookmarkEnd w:id="98"/>
      <w:r w:rsidR="00C12A75" w:rsidRPr="004C6A76">
        <w:rPr>
          <w:rStyle w:val="Ttulo2Car"/>
          <w:b/>
          <w:bCs/>
        </w:rPr>
        <w:t>DETERMINACIÓN DE VALORES A COBRAR POR SERVICIOS DE CONEXIÓN Y COMPLEMENTARIOS</w:t>
      </w:r>
      <w:r w:rsidR="00DC3B64">
        <w:rPr>
          <w:rStyle w:val="Estilo1Car"/>
        </w:rPr>
        <w:t>.</w:t>
      </w:r>
      <w:bookmarkEnd w:id="91"/>
      <w:r w:rsidR="00C12A75" w:rsidRPr="004C6A76">
        <w:rPr>
          <w:rStyle w:val="Estilo1Car"/>
          <w:rFonts w:eastAsiaTheme="majorEastAsia"/>
        </w:rPr>
        <w:t xml:space="preserve"> </w:t>
      </w:r>
      <w:r w:rsidR="00652B84" w:rsidRPr="00F11123">
        <w:rPr>
          <w:rStyle w:val="Estilo1Car"/>
          <w:b w:val="0"/>
          <w:bCs w:val="0"/>
        </w:rPr>
        <w:t>D</w:t>
      </w:r>
      <w:r w:rsidR="00C12A75" w:rsidRPr="00F11123">
        <w:rPr>
          <w:rStyle w:val="Estilo1Car"/>
          <w:b w:val="0"/>
          <w:bCs w:val="0"/>
        </w:rPr>
        <w:t xml:space="preserve">e conformidad con la regulación vigente, </w:t>
      </w:r>
      <w:r w:rsidR="00366788" w:rsidRPr="00F11123">
        <w:rPr>
          <w:rStyle w:val="Estilo1Car"/>
          <w:b w:val="0"/>
          <w:bCs w:val="0"/>
        </w:rPr>
        <w:t>EPM</w:t>
      </w:r>
      <w:r w:rsidR="00C12A75" w:rsidRPr="00F11123">
        <w:rPr>
          <w:rStyle w:val="Estilo1Car"/>
          <w:b w:val="0"/>
          <w:bCs w:val="0"/>
        </w:rPr>
        <w:t xml:space="preserve"> podrá ofrecer los servicios de conexión a sus </w:t>
      </w:r>
      <w:r w:rsidR="00E2639E" w:rsidRPr="00F11123">
        <w:rPr>
          <w:rStyle w:val="Estilo1Car"/>
          <w:b w:val="0"/>
          <w:bCs w:val="0"/>
        </w:rPr>
        <w:t>usuarios</w:t>
      </w:r>
      <w:r w:rsidR="00C12A75" w:rsidRPr="00F11123">
        <w:rPr>
          <w:rStyle w:val="Estilo1Car"/>
          <w:b w:val="0"/>
          <w:bCs w:val="0"/>
        </w:rPr>
        <w:t xml:space="preserve"> y sus valores estarán determinados por los decretos internos de </w:t>
      </w:r>
      <w:r w:rsidR="00366788" w:rsidRPr="00F11123">
        <w:rPr>
          <w:rStyle w:val="Estilo1Car"/>
          <w:b w:val="0"/>
          <w:bCs w:val="0"/>
        </w:rPr>
        <w:t>EPM</w:t>
      </w:r>
      <w:r w:rsidR="00715694" w:rsidRPr="00F11123">
        <w:rPr>
          <w:rStyle w:val="Estilo1Car"/>
          <w:b w:val="0"/>
          <w:bCs w:val="0"/>
        </w:rPr>
        <w:t>, así como l</w:t>
      </w:r>
      <w:r w:rsidR="00C12A75" w:rsidRPr="00F11123">
        <w:rPr>
          <w:rStyle w:val="Estilo1Car"/>
          <w:b w:val="0"/>
          <w:bCs w:val="0"/>
        </w:rPr>
        <w:t>os cargos para los servicios de corte, suspensión, reconexión y reinstalación.</w:t>
      </w:r>
      <w:r w:rsidR="008E79E6" w:rsidRPr="00F11123">
        <w:rPr>
          <w:rStyle w:val="Estilo1Car"/>
          <w:b w:val="0"/>
          <w:bCs w:val="0"/>
        </w:rPr>
        <w:t xml:space="preserve"> Ante la solicitud del </w:t>
      </w:r>
      <w:r w:rsidR="00E2639E" w:rsidRPr="00F11123">
        <w:rPr>
          <w:rStyle w:val="Estilo1Car"/>
          <w:b w:val="0"/>
          <w:bCs w:val="0"/>
        </w:rPr>
        <w:t>usuario</w:t>
      </w:r>
      <w:r w:rsidR="008E79E6" w:rsidRPr="00F11123">
        <w:rPr>
          <w:rStyle w:val="Estilo1Car"/>
          <w:b w:val="0"/>
          <w:bCs w:val="0"/>
        </w:rPr>
        <w:t xml:space="preserve"> para que EPM preste estos servicios, </w:t>
      </w:r>
      <w:r w:rsidR="008F444E" w:rsidRPr="00F11123">
        <w:rPr>
          <w:rStyle w:val="Estilo1Car"/>
          <w:b w:val="0"/>
          <w:bCs w:val="0"/>
        </w:rPr>
        <w:t>EPM deberá presentar</w:t>
      </w:r>
      <w:r w:rsidR="00DF45FF" w:rsidRPr="00F11123">
        <w:rPr>
          <w:rStyle w:val="Estilo1Car"/>
          <w:b w:val="0"/>
          <w:bCs w:val="0"/>
        </w:rPr>
        <w:t xml:space="preserve">le </w:t>
      </w:r>
      <w:r w:rsidR="008F444E" w:rsidRPr="00F11123">
        <w:rPr>
          <w:rStyle w:val="Estilo1Car"/>
          <w:b w:val="0"/>
          <w:bCs w:val="0"/>
        </w:rPr>
        <w:t xml:space="preserve">de forma detallada el costo de cada una de las actividades a desarrollar al </w:t>
      </w:r>
      <w:r w:rsidR="00E2639E" w:rsidRPr="00F11123">
        <w:rPr>
          <w:rStyle w:val="Estilo1Car"/>
          <w:b w:val="0"/>
          <w:bCs w:val="0"/>
        </w:rPr>
        <w:t>usuario</w:t>
      </w:r>
      <w:r w:rsidR="008F444E" w:rsidRPr="00F11123">
        <w:rPr>
          <w:rStyle w:val="Estilo1Car"/>
          <w:b w:val="0"/>
          <w:bCs w:val="0"/>
        </w:rPr>
        <w:t xml:space="preserve"> previo a la ejecución.</w:t>
      </w:r>
      <w:bookmarkEnd w:id="92"/>
      <w:r w:rsidR="00DF45FF" w:rsidRPr="004C6A76">
        <w:rPr>
          <w:rStyle w:val="Estilo1Car"/>
        </w:rPr>
        <w:t xml:space="preserve"> </w:t>
      </w:r>
    </w:p>
    <w:p w14:paraId="0A2A6DAA" w14:textId="1AF04C7B" w:rsidR="00C12A75" w:rsidRPr="0029038B" w:rsidRDefault="0005160D" w:rsidP="002430C8">
      <w:pPr>
        <w:pStyle w:val="Estilo1"/>
        <w:numPr>
          <w:ilvl w:val="0"/>
          <w:numId w:val="0"/>
        </w:numPr>
        <w:rPr>
          <w:szCs w:val="24"/>
          <w:lang w:val="es-ES"/>
        </w:rPr>
      </w:pPr>
      <w:bookmarkStart w:id="99" w:name="_Toc421631979"/>
      <w:bookmarkStart w:id="100" w:name="_Toc194679265"/>
      <w:r w:rsidRPr="002A246D">
        <w:rPr>
          <w:rStyle w:val="Ttulo2Car"/>
          <w:bCs w:val="0"/>
        </w:rPr>
        <w:t xml:space="preserve">CLÁUSULA 18. </w:t>
      </w:r>
      <w:r w:rsidR="00C12A75" w:rsidRPr="002A246D">
        <w:rPr>
          <w:rStyle w:val="Ttulo2Car"/>
          <w:rFonts w:cstheme="minorHAnsi"/>
          <w:bCs w:val="0"/>
          <w:szCs w:val="20"/>
        </w:rPr>
        <w:t>CARGO POR CONEXIÓN</w:t>
      </w:r>
      <w:r w:rsidR="000E23F2" w:rsidRPr="002A246D">
        <w:rPr>
          <w:rStyle w:val="Ttulo2Car"/>
          <w:bCs w:val="0"/>
        </w:rPr>
        <w:t>.</w:t>
      </w:r>
      <w:bookmarkEnd w:id="99"/>
      <w:bookmarkEnd w:id="100"/>
      <w:r w:rsidR="00C12A75" w:rsidRPr="0029038B">
        <w:rPr>
          <w:b/>
          <w:bCs/>
          <w:szCs w:val="24"/>
          <w:lang w:val="es-ES_tradnl"/>
        </w:rPr>
        <w:t xml:space="preserve"> </w:t>
      </w:r>
      <w:r w:rsidR="00652B84">
        <w:rPr>
          <w:b/>
          <w:bCs/>
          <w:szCs w:val="24"/>
          <w:lang w:val="es-ES_tradnl"/>
        </w:rPr>
        <w:t xml:space="preserve"> </w:t>
      </w:r>
      <w:r w:rsidR="00366788" w:rsidRPr="0029038B">
        <w:rPr>
          <w:szCs w:val="24"/>
          <w:lang w:val="es-ES"/>
        </w:rPr>
        <w:t>EPM</w:t>
      </w:r>
      <w:r w:rsidR="00C12A75" w:rsidRPr="0029038B">
        <w:rPr>
          <w:szCs w:val="24"/>
          <w:lang w:val="es-ES"/>
        </w:rPr>
        <w:t xml:space="preserve"> podrá exigir</w:t>
      </w:r>
      <w:r w:rsidR="000F3CB2" w:rsidRPr="0029038B">
        <w:rPr>
          <w:szCs w:val="24"/>
          <w:lang w:val="es-ES"/>
        </w:rPr>
        <w:t xml:space="preserve"> al</w:t>
      </w:r>
      <w:r w:rsidR="00931060" w:rsidRPr="0029038B">
        <w:rPr>
          <w:szCs w:val="24"/>
          <w:lang w:val="es-ES"/>
        </w:rPr>
        <w:t xml:space="preserve"> </w:t>
      </w:r>
      <w:r w:rsidR="00E2639E">
        <w:rPr>
          <w:szCs w:val="24"/>
          <w:lang w:val="es-ES"/>
        </w:rPr>
        <w:t>usuario</w:t>
      </w:r>
      <w:r w:rsidR="00931060" w:rsidRPr="0029038B">
        <w:rPr>
          <w:szCs w:val="24"/>
          <w:lang w:val="es-ES"/>
        </w:rPr>
        <w:t xml:space="preserve"> </w:t>
      </w:r>
      <w:r w:rsidR="00C12A75" w:rsidRPr="0029038B">
        <w:rPr>
          <w:szCs w:val="24"/>
          <w:lang w:val="es-ES"/>
        </w:rPr>
        <w:t xml:space="preserve">que haga </w:t>
      </w:r>
      <w:r w:rsidR="000F3CB2" w:rsidRPr="0029038B">
        <w:rPr>
          <w:szCs w:val="24"/>
          <w:lang w:val="es-ES"/>
        </w:rPr>
        <w:t>el</w:t>
      </w:r>
      <w:r w:rsidR="00C12A75" w:rsidRPr="0029038B">
        <w:rPr>
          <w:szCs w:val="24"/>
          <w:lang w:val="es-ES"/>
        </w:rPr>
        <w:t xml:space="preserve"> pago por conexión para comenzar a cumplir el contrato, pero no podrá alegar la existencia de controversias sobre el dominio del inmueble para incumplir sus obligaciones mientras el </w:t>
      </w:r>
      <w:r w:rsidR="00E2639E">
        <w:rPr>
          <w:szCs w:val="24"/>
          <w:lang w:val="es-ES"/>
        </w:rPr>
        <w:t>usuario</w:t>
      </w:r>
      <w:r w:rsidR="00931060" w:rsidRPr="0029038B">
        <w:rPr>
          <w:szCs w:val="24"/>
          <w:lang w:val="es-ES"/>
        </w:rPr>
        <w:t xml:space="preserve"> </w:t>
      </w:r>
      <w:r w:rsidR="00C12A75" w:rsidRPr="0029038B">
        <w:rPr>
          <w:szCs w:val="24"/>
          <w:lang w:val="es-ES"/>
        </w:rPr>
        <w:t>cumpla las suyas.</w:t>
      </w:r>
    </w:p>
    <w:p w14:paraId="18BDD466" w14:textId="54602B2E" w:rsidR="00C12A75" w:rsidRPr="00FD6071" w:rsidRDefault="0005160D" w:rsidP="002430C8">
      <w:pPr>
        <w:pStyle w:val="Estilo1"/>
        <w:numPr>
          <w:ilvl w:val="0"/>
          <w:numId w:val="0"/>
        </w:numPr>
        <w:rPr>
          <w:b/>
          <w:bCs/>
          <w:szCs w:val="24"/>
          <w:lang w:val="es-ES" w:eastAsia="en-US"/>
        </w:rPr>
      </w:pPr>
      <w:bookmarkStart w:id="101" w:name="_Toc337642995"/>
      <w:bookmarkStart w:id="102" w:name="_Toc421631980"/>
      <w:bookmarkStart w:id="103" w:name="_Toc194679266"/>
      <w:r w:rsidRPr="00FA64B5">
        <w:rPr>
          <w:rStyle w:val="Ttulo2Car"/>
          <w:bCs w:val="0"/>
        </w:rPr>
        <w:t xml:space="preserve">CLÁUSULA 19. </w:t>
      </w:r>
      <w:r w:rsidR="00C12A75" w:rsidRPr="00FA64B5">
        <w:rPr>
          <w:rStyle w:val="Ttulo2Car"/>
          <w:rFonts w:cstheme="minorHAnsi"/>
          <w:bCs w:val="0"/>
          <w:szCs w:val="20"/>
        </w:rPr>
        <w:t>NEGACIÓN DE LA CONEXIÓN AL SERVICIO</w:t>
      </w:r>
      <w:r w:rsidR="000E23F2" w:rsidRPr="00FA64B5">
        <w:rPr>
          <w:rStyle w:val="Ttulo2Car"/>
          <w:bCs w:val="0"/>
        </w:rPr>
        <w:t>.</w:t>
      </w:r>
      <w:bookmarkEnd w:id="101"/>
      <w:bookmarkEnd w:id="102"/>
      <w:bookmarkEnd w:id="103"/>
      <w:r w:rsidR="00C12A75" w:rsidRPr="0029038B">
        <w:rPr>
          <w:szCs w:val="24"/>
          <w:lang w:val="es-ES"/>
        </w:rPr>
        <w:t xml:space="preserve"> </w:t>
      </w:r>
      <w:r w:rsidR="00652B84">
        <w:rPr>
          <w:szCs w:val="24"/>
          <w:lang w:val="es-ES"/>
        </w:rPr>
        <w:t xml:space="preserve"> </w:t>
      </w:r>
      <w:r w:rsidR="00366788" w:rsidRPr="0029038B">
        <w:rPr>
          <w:szCs w:val="24"/>
          <w:lang w:val="es-ES"/>
        </w:rPr>
        <w:t>EPM</w:t>
      </w:r>
      <w:r w:rsidR="00C12A75" w:rsidRPr="0029038B">
        <w:rPr>
          <w:szCs w:val="24"/>
          <w:lang w:val="es-ES"/>
        </w:rPr>
        <w:t xml:space="preserve"> podrá negar la solicitud de conexión a los servicios públicos domiciliarios de acueducto y/o alcantarillado, entre otras, por las siguientes razones: </w:t>
      </w:r>
    </w:p>
    <w:p w14:paraId="378C3119" w14:textId="3E27F511" w:rsidR="00FD421E" w:rsidRPr="0029038B" w:rsidRDefault="00FD421E" w:rsidP="002430C8">
      <w:pPr>
        <w:pStyle w:val="Prrafodelista"/>
        <w:numPr>
          <w:ilvl w:val="0"/>
          <w:numId w:val="65"/>
        </w:numPr>
        <w:spacing w:before="240" w:after="120" w:line="240" w:lineRule="auto"/>
        <w:ind w:left="284" w:hanging="284"/>
        <w:contextualSpacing w:val="0"/>
        <w:rPr>
          <w:rFonts w:cs="Tahoma"/>
          <w:color w:val="000000" w:themeColor="text1"/>
          <w:spacing w:val="-3"/>
          <w:szCs w:val="24"/>
          <w:lang w:val="es-ES"/>
        </w:rPr>
      </w:pPr>
      <w:r w:rsidRPr="0029038B">
        <w:rPr>
          <w:rFonts w:cs="Tahoma"/>
          <w:color w:val="000000" w:themeColor="text1"/>
          <w:spacing w:val="-3"/>
          <w:szCs w:val="24"/>
          <w:lang w:val="es-ES"/>
        </w:rPr>
        <w:t xml:space="preserve">Por estar ubicado </w:t>
      </w:r>
      <w:r w:rsidR="00824429" w:rsidRPr="0029038B">
        <w:rPr>
          <w:rFonts w:cs="Tahoma"/>
          <w:color w:val="000000" w:themeColor="text1"/>
          <w:spacing w:val="-3"/>
          <w:szCs w:val="24"/>
          <w:lang w:val="es-ES"/>
        </w:rPr>
        <w:t xml:space="preserve">por fuera </w:t>
      </w:r>
      <w:r w:rsidRPr="0029038B">
        <w:rPr>
          <w:rFonts w:cs="Tahoma"/>
          <w:color w:val="000000" w:themeColor="text1"/>
          <w:spacing w:val="-3"/>
          <w:szCs w:val="24"/>
          <w:lang w:val="es-ES"/>
        </w:rPr>
        <w:t>del perímetro de servicio</w:t>
      </w:r>
      <w:r w:rsidR="00BD5703" w:rsidRPr="0029038B">
        <w:rPr>
          <w:rFonts w:cs="Tahoma"/>
          <w:color w:val="000000" w:themeColor="text1"/>
          <w:spacing w:val="-3"/>
          <w:szCs w:val="24"/>
          <w:lang w:val="es-ES"/>
        </w:rPr>
        <w:t xml:space="preserve"> de EPM</w:t>
      </w:r>
      <w:r w:rsidRPr="0029038B">
        <w:rPr>
          <w:rFonts w:cs="Tahoma"/>
          <w:color w:val="000000" w:themeColor="text1"/>
          <w:spacing w:val="-3"/>
          <w:szCs w:val="24"/>
          <w:lang w:val="es-ES"/>
        </w:rPr>
        <w:t>, tal como lo dispone el parágrafo segundo del artículo 12 de la Ley 388 de 1997.</w:t>
      </w:r>
    </w:p>
    <w:p w14:paraId="672931D4" w14:textId="405C6C10" w:rsidR="004633CB" w:rsidRPr="0029038B" w:rsidRDefault="00BB6775" w:rsidP="002430C8">
      <w:pPr>
        <w:pStyle w:val="Prrafodelista"/>
        <w:numPr>
          <w:ilvl w:val="0"/>
          <w:numId w:val="65"/>
        </w:numPr>
        <w:spacing w:before="240" w:after="120" w:line="240" w:lineRule="auto"/>
        <w:ind w:left="284" w:hanging="284"/>
        <w:contextualSpacing w:val="0"/>
        <w:jc w:val="both"/>
        <w:rPr>
          <w:rFonts w:cs="Tahoma"/>
          <w:color w:val="000000" w:themeColor="text1"/>
          <w:spacing w:val="-3"/>
          <w:szCs w:val="24"/>
          <w:lang w:val="es-ES"/>
        </w:rPr>
      </w:pPr>
      <w:r w:rsidRPr="0029038B">
        <w:rPr>
          <w:rFonts w:cs="Tahoma"/>
          <w:color w:val="000000" w:themeColor="text1"/>
          <w:spacing w:val="-3"/>
          <w:szCs w:val="24"/>
          <w:lang w:val="es-ES"/>
        </w:rPr>
        <w:t xml:space="preserve">Por estar ubicado </w:t>
      </w:r>
      <w:r w:rsidR="007A75B5" w:rsidRPr="0029038B">
        <w:rPr>
          <w:rFonts w:cs="Tahoma"/>
          <w:color w:val="000000" w:themeColor="text1"/>
          <w:spacing w:val="-3"/>
          <w:szCs w:val="24"/>
          <w:lang w:val="es-ES"/>
        </w:rPr>
        <w:t>por fuera</w:t>
      </w:r>
      <w:r w:rsidRPr="0029038B">
        <w:rPr>
          <w:rFonts w:cs="Tahoma"/>
          <w:color w:val="000000" w:themeColor="text1"/>
          <w:spacing w:val="-3"/>
          <w:szCs w:val="24"/>
          <w:lang w:val="es-ES"/>
        </w:rPr>
        <w:t xml:space="preserve"> del </w:t>
      </w:r>
      <w:r w:rsidR="000C0C17" w:rsidRPr="0029038B">
        <w:rPr>
          <w:rFonts w:cs="Tahoma"/>
          <w:color w:val="000000" w:themeColor="text1"/>
          <w:spacing w:val="-3"/>
          <w:szCs w:val="24"/>
          <w:lang w:val="es-ES"/>
        </w:rPr>
        <w:t xml:space="preserve">área de prestación del </w:t>
      </w:r>
      <w:r w:rsidR="00CC46B5" w:rsidRPr="0029038B">
        <w:rPr>
          <w:rFonts w:cs="Tahoma"/>
          <w:color w:val="000000" w:themeColor="text1"/>
          <w:spacing w:val="-3"/>
          <w:szCs w:val="24"/>
          <w:lang w:val="es-ES"/>
        </w:rPr>
        <w:t>s</w:t>
      </w:r>
      <w:r w:rsidR="000C0C17" w:rsidRPr="0029038B">
        <w:rPr>
          <w:rFonts w:cs="Tahoma"/>
          <w:color w:val="000000" w:themeColor="text1"/>
          <w:spacing w:val="-3"/>
          <w:szCs w:val="24"/>
          <w:lang w:val="es-ES"/>
        </w:rPr>
        <w:t>ervicio</w:t>
      </w:r>
      <w:r w:rsidR="007A75B5" w:rsidRPr="0029038B">
        <w:rPr>
          <w:rFonts w:cs="Tahoma"/>
          <w:color w:val="000000" w:themeColor="text1"/>
          <w:spacing w:val="-3"/>
          <w:szCs w:val="24"/>
          <w:lang w:val="es-ES"/>
        </w:rPr>
        <w:t>,</w:t>
      </w:r>
      <w:r w:rsidRPr="0029038B">
        <w:rPr>
          <w:rFonts w:cs="Tahoma"/>
          <w:color w:val="000000" w:themeColor="text1"/>
          <w:spacing w:val="-3"/>
          <w:szCs w:val="24"/>
          <w:lang w:val="es-ES"/>
        </w:rPr>
        <w:t xml:space="preserve"> de acuerdo con </w:t>
      </w:r>
      <w:r w:rsidR="00C35B74" w:rsidRPr="0029038B">
        <w:rPr>
          <w:rFonts w:cs="Tahoma"/>
          <w:color w:val="000000" w:themeColor="text1"/>
          <w:spacing w:val="-3"/>
          <w:szCs w:val="24"/>
          <w:lang w:val="es-ES"/>
        </w:rPr>
        <w:t>el Anexo Técnico de este contrato</w:t>
      </w:r>
      <w:r w:rsidR="00B03AF3" w:rsidRPr="0029038B">
        <w:rPr>
          <w:rFonts w:cs="Tahoma"/>
          <w:color w:val="000000" w:themeColor="text1"/>
          <w:spacing w:val="-3"/>
          <w:szCs w:val="24"/>
          <w:lang w:val="es-ES"/>
        </w:rPr>
        <w:t>,</w:t>
      </w:r>
      <w:r w:rsidR="00B03AF3" w:rsidRPr="00670C05">
        <w:rPr>
          <w:rFonts w:cs="Tahoma"/>
          <w:color w:val="000000" w:themeColor="text1"/>
          <w:spacing w:val="-3"/>
          <w:szCs w:val="24"/>
          <w:lang w:val="es-ES"/>
        </w:rPr>
        <w:t xml:space="preserve"> al no contar</w:t>
      </w:r>
      <w:r w:rsidR="00FD421E" w:rsidRPr="0029038B">
        <w:rPr>
          <w:rFonts w:cs="Tahoma"/>
          <w:color w:val="000000" w:themeColor="text1"/>
          <w:spacing w:val="-3"/>
          <w:szCs w:val="24"/>
          <w:lang w:val="es-ES"/>
        </w:rPr>
        <w:t xml:space="preserve"> con vías de acceso o espacios públicos y redes de acueducto o alcantarillado requeridas para adelantar las redes locales y las conexiones domiciliarias</w:t>
      </w:r>
      <w:r w:rsidR="00CA5C21" w:rsidRPr="0029038B">
        <w:rPr>
          <w:rFonts w:cs="Tahoma"/>
          <w:color w:val="000000" w:themeColor="text1"/>
          <w:spacing w:val="-3"/>
          <w:szCs w:val="24"/>
          <w:lang w:val="es-ES"/>
        </w:rPr>
        <w:t>.</w:t>
      </w:r>
    </w:p>
    <w:p w14:paraId="399883FE" w14:textId="3574D6EE" w:rsidR="00AF14D8" w:rsidRPr="0029038B" w:rsidRDefault="00FD421E" w:rsidP="002430C8">
      <w:pPr>
        <w:pStyle w:val="Prrafodelista"/>
        <w:numPr>
          <w:ilvl w:val="0"/>
          <w:numId w:val="65"/>
        </w:numPr>
        <w:spacing w:before="240" w:after="120" w:line="240" w:lineRule="auto"/>
        <w:ind w:left="284" w:hanging="284"/>
        <w:contextualSpacing w:val="0"/>
        <w:jc w:val="both"/>
        <w:rPr>
          <w:rFonts w:cs="Tahoma"/>
          <w:lang w:val="es-ES"/>
        </w:rPr>
      </w:pPr>
      <w:r w:rsidRPr="00670C05">
        <w:rPr>
          <w:rFonts w:cs="Tahoma"/>
          <w:color w:val="000000" w:themeColor="text1"/>
          <w:spacing w:val="-3"/>
          <w:szCs w:val="24"/>
          <w:lang w:val="es-ES"/>
        </w:rPr>
        <w:t>Cuando la zona haya sido declarada como de alto riesgo, según decisión de la autoridad competente</w:t>
      </w:r>
      <w:r w:rsidR="00AF29B8" w:rsidRPr="0029038B">
        <w:rPr>
          <w:rFonts w:cs="Tahoma"/>
          <w:color w:val="000000" w:themeColor="text1"/>
          <w:spacing w:val="-3"/>
          <w:szCs w:val="24"/>
          <w:lang w:val="es-ES"/>
        </w:rPr>
        <w:t>.</w:t>
      </w:r>
    </w:p>
    <w:p w14:paraId="1766625E" w14:textId="59FAA145" w:rsidR="00AF14D8" w:rsidRPr="00806CB2" w:rsidRDefault="00AF14D8" w:rsidP="002430C8">
      <w:pPr>
        <w:pStyle w:val="Prrafodelista"/>
        <w:spacing w:before="240" w:after="120" w:line="240" w:lineRule="auto"/>
        <w:ind w:left="0"/>
        <w:contextualSpacing w:val="0"/>
        <w:jc w:val="both"/>
        <w:rPr>
          <w:rFonts w:cs="Tahoma"/>
          <w:szCs w:val="24"/>
          <w:lang w:val="es-ES"/>
        </w:rPr>
      </w:pPr>
      <w:r w:rsidRPr="00D125E3">
        <w:rPr>
          <w:rFonts w:cs="Tahoma"/>
          <w:bCs/>
          <w:color w:val="000000" w:themeColor="text1"/>
          <w:spacing w:val="-3"/>
          <w:szCs w:val="24"/>
          <w:lang w:val="es-ES"/>
        </w:rPr>
        <w:t>PARÁGRAFO.</w:t>
      </w:r>
      <w:r w:rsidRPr="00FD529E">
        <w:rPr>
          <w:rFonts w:cs="Tahoma"/>
          <w:bCs/>
          <w:color w:val="000000" w:themeColor="text1"/>
          <w:spacing w:val="-3"/>
          <w:szCs w:val="24"/>
          <w:lang w:val="es-ES"/>
        </w:rPr>
        <w:t xml:space="preserve"> </w:t>
      </w:r>
      <w:r w:rsidR="002C0B96" w:rsidRPr="00FD529E">
        <w:rPr>
          <w:rFonts w:cs="Tahoma"/>
          <w:bCs/>
          <w:color w:val="000000" w:themeColor="text1"/>
          <w:spacing w:val="-3"/>
          <w:szCs w:val="24"/>
          <w:lang w:val="es-ES"/>
        </w:rPr>
        <w:t>Para la negativa del servicio, EPM expedirá el acto administrativo donde</w:t>
      </w:r>
      <w:r w:rsidR="002C0B96" w:rsidRPr="0029038B">
        <w:rPr>
          <w:rFonts w:cs="Tahoma"/>
          <w:color w:val="000000" w:themeColor="text1"/>
          <w:spacing w:val="-3"/>
          <w:szCs w:val="24"/>
          <w:lang w:val="es-ES"/>
        </w:rPr>
        <w:t xml:space="preserve"> motive y siente su decisión y la </w:t>
      </w:r>
      <w:r w:rsidRPr="0029038B">
        <w:rPr>
          <w:rFonts w:cs="Tahoma"/>
          <w:color w:val="000000" w:themeColor="text1"/>
          <w:spacing w:val="-3"/>
          <w:szCs w:val="24"/>
          <w:lang w:val="es-ES"/>
        </w:rPr>
        <w:t>notificará de manera escrita</w:t>
      </w:r>
      <w:r w:rsidR="002C0B96" w:rsidRPr="0029038B">
        <w:rPr>
          <w:rFonts w:cs="Tahoma"/>
          <w:color w:val="000000" w:themeColor="text1"/>
          <w:spacing w:val="-3"/>
          <w:szCs w:val="24"/>
          <w:lang w:val="es-ES"/>
        </w:rPr>
        <w:t xml:space="preserve"> al solicitante</w:t>
      </w:r>
      <w:r w:rsidRPr="0029038B">
        <w:rPr>
          <w:rFonts w:cs="Tahoma"/>
          <w:color w:val="000000" w:themeColor="text1"/>
          <w:spacing w:val="-3"/>
          <w:szCs w:val="24"/>
          <w:lang w:val="es-ES"/>
        </w:rPr>
        <w:t>. Contra este acto, procede el recurso de reposición ante EPM y en subsidio el de apelación ante la Superintendencia de Servicios Públicos</w:t>
      </w:r>
      <w:r w:rsidR="00434F31" w:rsidRPr="0029038B">
        <w:rPr>
          <w:rFonts w:cs="Tahoma"/>
          <w:color w:val="000000" w:themeColor="text1"/>
          <w:spacing w:val="-3"/>
          <w:szCs w:val="24"/>
          <w:lang w:val="es-ES"/>
        </w:rPr>
        <w:t xml:space="preserve"> Domiciliarios</w:t>
      </w:r>
      <w:r w:rsidRPr="0029038B">
        <w:rPr>
          <w:rFonts w:cs="Tahoma"/>
          <w:color w:val="000000" w:themeColor="text1"/>
          <w:spacing w:val="-3"/>
          <w:szCs w:val="24"/>
          <w:lang w:val="es-ES"/>
        </w:rPr>
        <w:t>.</w:t>
      </w:r>
    </w:p>
    <w:p w14:paraId="4DD8789B" w14:textId="2711019D" w:rsidR="00FD421E" w:rsidRPr="0029038B" w:rsidRDefault="0005160D" w:rsidP="002430C8">
      <w:pPr>
        <w:pStyle w:val="Estilo1"/>
        <w:numPr>
          <w:ilvl w:val="0"/>
          <w:numId w:val="0"/>
        </w:numPr>
        <w:rPr>
          <w:szCs w:val="24"/>
        </w:rPr>
      </w:pPr>
      <w:bookmarkStart w:id="104" w:name="_Toc194679267"/>
      <w:r w:rsidRPr="00F11123">
        <w:rPr>
          <w:rStyle w:val="Ttulo2Car"/>
        </w:rPr>
        <w:t xml:space="preserve">CLÁUSULA 20. </w:t>
      </w:r>
      <w:r w:rsidR="00FD421E" w:rsidRPr="00F11123">
        <w:rPr>
          <w:rStyle w:val="Ttulo2Car"/>
          <w:rFonts w:cstheme="minorHAnsi"/>
          <w:szCs w:val="20"/>
        </w:rPr>
        <w:t>RECHAZO DE LA CONEXIÓN AL SERVICIO</w:t>
      </w:r>
      <w:r w:rsidR="00B429D4" w:rsidRPr="00A76F84">
        <w:rPr>
          <w:rStyle w:val="Ttulo2Car"/>
        </w:rPr>
        <w:t>.</w:t>
      </w:r>
      <w:bookmarkEnd w:id="104"/>
      <w:r w:rsidR="00FD421E" w:rsidRPr="0029038B">
        <w:rPr>
          <w:szCs w:val="24"/>
          <w:lang w:val="es-ES"/>
        </w:rPr>
        <w:t xml:space="preserve"> EPM podrá rechazar la solicitud de conexión a los servicios públicos domiciliarios de acueducto y/o alcantarillado, por las siguientes razones: </w:t>
      </w:r>
    </w:p>
    <w:p w14:paraId="708A7BEE" w14:textId="729973B6" w:rsidR="00892F57" w:rsidRPr="00D06A29" w:rsidRDefault="00FB253A" w:rsidP="002430C8">
      <w:pPr>
        <w:pStyle w:val="Prrafodelista"/>
        <w:numPr>
          <w:ilvl w:val="0"/>
          <w:numId w:val="66"/>
        </w:numPr>
        <w:autoSpaceDE w:val="0"/>
        <w:autoSpaceDN w:val="0"/>
        <w:spacing w:before="240" w:after="120" w:line="240" w:lineRule="auto"/>
        <w:ind w:left="284" w:hanging="284"/>
        <w:contextualSpacing w:val="0"/>
        <w:jc w:val="both"/>
        <w:rPr>
          <w:rFonts w:cs="Tahoma"/>
          <w:color w:val="000000" w:themeColor="text1"/>
          <w:spacing w:val="-3"/>
          <w:szCs w:val="24"/>
          <w:lang w:val="es-ES"/>
        </w:rPr>
      </w:pPr>
      <w:r w:rsidRPr="00D06A29">
        <w:rPr>
          <w:rFonts w:cs="Tahoma"/>
          <w:color w:val="000000" w:themeColor="text1"/>
          <w:spacing w:val="-3"/>
          <w:szCs w:val="24"/>
        </w:rPr>
        <w:t xml:space="preserve">Por deudas pendientes de consumos de servicios de acueducto y/o alcantarillado del </w:t>
      </w:r>
      <w:r w:rsidR="00E2639E">
        <w:rPr>
          <w:rFonts w:cs="Tahoma"/>
          <w:color w:val="000000" w:themeColor="text1"/>
          <w:spacing w:val="-3"/>
          <w:szCs w:val="24"/>
        </w:rPr>
        <w:t>usuario</w:t>
      </w:r>
      <w:r w:rsidRPr="00D06A29">
        <w:rPr>
          <w:rFonts w:cs="Tahoma"/>
          <w:color w:val="000000" w:themeColor="text1"/>
          <w:spacing w:val="-3"/>
          <w:szCs w:val="24"/>
        </w:rPr>
        <w:t xml:space="preserve"> </w:t>
      </w:r>
      <w:r w:rsidR="005B7B08" w:rsidRPr="00D06A29">
        <w:rPr>
          <w:rFonts w:cs="Tahoma"/>
          <w:color w:val="000000" w:themeColor="text1"/>
          <w:spacing w:val="-3"/>
          <w:szCs w:val="24"/>
        </w:rPr>
        <w:t xml:space="preserve">o del inmueble </w:t>
      </w:r>
      <w:r w:rsidRPr="00D06A29">
        <w:rPr>
          <w:rFonts w:cs="Tahoma"/>
          <w:color w:val="000000" w:themeColor="text1"/>
          <w:spacing w:val="-3"/>
          <w:szCs w:val="24"/>
        </w:rPr>
        <w:t xml:space="preserve">con </w:t>
      </w:r>
      <w:r w:rsidR="00366788" w:rsidRPr="00D06A29">
        <w:rPr>
          <w:rFonts w:cs="Tahoma"/>
          <w:color w:val="000000" w:themeColor="text1"/>
          <w:spacing w:val="-3"/>
          <w:szCs w:val="24"/>
        </w:rPr>
        <w:t>EPM</w:t>
      </w:r>
      <w:r w:rsidRPr="00D06A29">
        <w:rPr>
          <w:rFonts w:cs="Tahoma"/>
          <w:color w:val="000000" w:themeColor="text1"/>
          <w:spacing w:val="-3"/>
          <w:szCs w:val="24"/>
        </w:rPr>
        <w:t>.</w:t>
      </w:r>
      <w:r w:rsidR="008F73F3" w:rsidRPr="0029038B">
        <w:rPr>
          <w:rFonts w:cs="Tahoma"/>
          <w:color w:val="000000" w:themeColor="text1"/>
          <w:spacing w:val="-3"/>
          <w:szCs w:val="24"/>
        </w:rPr>
        <w:t xml:space="preserve"> </w:t>
      </w:r>
    </w:p>
    <w:p w14:paraId="3971CB04" w14:textId="001FE575" w:rsidR="00892F57" w:rsidRPr="0029038B" w:rsidRDefault="00C12A75" w:rsidP="002430C8">
      <w:pPr>
        <w:pStyle w:val="Prrafodelista"/>
        <w:numPr>
          <w:ilvl w:val="0"/>
          <w:numId w:val="66"/>
        </w:numPr>
        <w:autoSpaceDE w:val="0"/>
        <w:autoSpaceDN w:val="0"/>
        <w:spacing w:before="240" w:after="120" w:line="240" w:lineRule="auto"/>
        <w:ind w:left="284" w:hanging="284"/>
        <w:contextualSpacing w:val="0"/>
        <w:jc w:val="both"/>
        <w:rPr>
          <w:rFonts w:cs="Tahoma"/>
          <w:color w:val="000000" w:themeColor="text1"/>
          <w:spacing w:val="-3"/>
          <w:szCs w:val="24"/>
        </w:rPr>
      </w:pPr>
      <w:r w:rsidRPr="00D06A29">
        <w:rPr>
          <w:rFonts w:cs="Tahoma"/>
          <w:color w:val="000000" w:themeColor="text1"/>
          <w:spacing w:val="-3"/>
          <w:szCs w:val="24"/>
        </w:rPr>
        <w:t xml:space="preserve">Cuando un inmueble producto de un </w:t>
      </w:r>
      <w:proofErr w:type="spellStart"/>
      <w:r w:rsidRPr="00D06A29">
        <w:rPr>
          <w:rFonts w:cs="Tahoma"/>
          <w:color w:val="000000" w:themeColor="text1"/>
          <w:spacing w:val="-3"/>
          <w:szCs w:val="24"/>
        </w:rPr>
        <w:t>desenglobe</w:t>
      </w:r>
      <w:proofErr w:type="spellEnd"/>
      <w:r w:rsidRPr="00D06A29">
        <w:rPr>
          <w:rFonts w:cs="Tahoma"/>
          <w:color w:val="000000" w:themeColor="text1"/>
          <w:spacing w:val="-3"/>
          <w:szCs w:val="24"/>
        </w:rPr>
        <w:t xml:space="preserve"> de un inmueble de mayor extensión, presente deuda por los servicios de acueducto y/o alcantarillado con </w:t>
      </w:r>
      <w:r w:rsidR="00366788" w:rsidRPr="00D06A29">
        <w:rPr>
          <w:rFonts w:cs="Tahoma"/>
          <w:color w:val="000000" w:themeColor="text1"/>
          <w:spacing w:val="-3"/>
          <w:szCs w:val="24"/>
        </w:rPr>
        <w:t>EPM</w:t>
      </w:r>
      <w:r w:rsidRPr="00D06A29">
        <w:rPr>
          <w:rFonts w:cs="Tahoma"/>
          <w:color w:val="000000" w:themeColor="text1"/>
          <w:spacing w:val="-3"/>
          <w:szCs w:val="24"/>
        </w:rPr>
        <w:t>.</w:t>
      </w:r>
    </w:p>
    <w:p w14:paraId="09479372" w14:textId="65F48946" w:rsidR="00892F57" w:rsidRPr="00D06A29" w:rsidRDefault="00D73AD6" w:rsidP="002430C8">
      <w:pPr>
        <w:pStyle w:val="Prrafodelista"/>
        <w:numPr>
          <w:ilvl w:val="0"/>
          <w:numId w:val="66"/>
        </w:numPr>
        <w:autoSpaceDE w:val="0"/>
        <w:autoSpaceDN w:val="0"/>
        <w:spacing w:before="240" w:after="120" w:line="240" w:lineRule="auto"/>
        <w:ind w:left="284" w:hanging="284"/>
        <w:contextualSpacing w:val="0"/>
        <w:jc w:val="both"/>
        <w:rPr>
          <w:rFonts w:cs="Tahoma"/>
          <w:color w:val="000000" w:themeColor="text1"/>
          <w:spacing w:val="-3"/>
          <w:szCs w:val="24"/>
        </w:rPr>
      </w:pPr>
      <w:r w:rsidRPr="00D06A29">
        <w:rPr>
          <w:rFonts w:cs="Tahoma"/>
          <w:color w:val="000000" w:themeColor="text1"/>
          <w:spacing w:val="-3"/>
          <w:szCs w:val="24"/>
        </w:rPr>
        <w:lastRenderedPageBreak/>
        <w:t xml:space="preserve">Cuando las condiciones técnicas para la construcción de redes </w:t>
      </w:r>
      <w:r w:rsidR="000C20BB" w:rsidRPr="00D06A29">
        <w:rPr>
          <w:rFonts w:cs="Tahoma"/>
          <w:color w:val="000000" w:themeColor="text1"/>
          <w:spacing w:val="-3"/>
          <w:szCs w:val="24"/>
        </w:rPr>
        <w:t xml:space="preserve">locales </w:t>
      </w:r>
      <w:r w:rsidRPr="00D06A29">
        <w:rPr>
          <w:rFonts w:cs="Tahoma"/>
          <w:color w:val="000000" w:themeColor="text1"/>
          <w:spacing w:val="-3"/>
          <w:szCs w:val="24"/>
        </w:rPr>
        <w:t xml:space="preserve">de </w:t>
      </w:r>
      <w:r w:rsidR="00CA6AAB" w:rsidRPr="00D06A29">
        <w:rPr>
          <w:rFonts w:cs="Tahoma"/>
          <w:color w:val="000000" w:themeColor="text1"/>
          <w:spacing w:val="-3"/>
          <w:szCs w:val="24"/>
        </w:rPr>
        <w:t xml:space="preserve">acueducto y/o </w:t>
      </w:r>
      <w:r w:rsidRPr="00D06A29">
        <w:rPr>
          <w:rFonts w:cs="Tahoma"/>
          <w:color w:val="000000" w:themeColor="text1"/>
          <w:spacing w:val="-3"/>
          <w:szCs w:val="24"/>
        </w:rPr>
        <w:t>alcantarillado impliquen que las mismas deban pasar por predios privados, salvo en aquellos casos en los cuales los propietarios de los inmuebles autoricen</w:t>
      </w:r>
      <w:r w:rsidR="00CA6AAB" w:rsidRPr="00D06A29">
        <w:rPr>
          <w:rFonts w:cs="Tahoma"/>
          <w:color w:val="000000" w:themeColor="text1"/>
          <w:spacing w:val="-3"/>
          <w:szCs w:val="24"/>
        </w:rPr>
        <w:t xml:space="preserve"> el paso de las redes por sus propiedades,</w:t>
      </w:r>
      <w:r w:rsidRPr="00D06A29">
        <w:rPr>
          <w:rFonts w:cs="Tahoma"/>
          <w:color w:val="000000" w:themeColor="text1"/>
          <w:spacing w:val="-3"/>
          <w:szCs w:val="24"/>
        </w:rPr>
        <w:t xml:space="preserve"> mediante la constitución de servidumbres.</w:t>
      </w:r>
    </w:p>
    <w:p w14:paraId="77B8EE1E" w14:textId="21958205" w:rsidR="0069103A" w:rsidRPr="00D06A29" w:rsidRDefault="001A076E" w:rsidP="002430C8">
      <w:pPr>
        <w:pStyle w:val="Prrafodelista"/>
        <w:numPr>
          <w:ilvl w:val="0"/>
          <w:numId w:val="66"/>
        </w:numPr>
        <w:autoSpaceDE w:val="0"/>
        <w:autoSpaceDN w:val="0"/>
        <w:spacing w:before="240" w:after="120" w:line="240" w:lineRule="auto"/>
        <w:ind w:left="284" w:hanging="284"/>
        <w:contextualSpacing w:val="0"/>
        <w:jc w:val="both"/>
        <w:rPr>
          <w:rFonts w:cs="Tahoma"/>
          <w:color w:val="000000" w:themeColor="text1"/>
          <w:spacing w:val="-3"/>
          <w:szCs w:val="24"/>
        </w:rPr>
      </w:pPr>
      <w:r w:rsidRPr="00E77A8F">
        <w:rPr>
          <w:rFonts w:cs="Tahoma"/>
          <w:color w:val="000000" w:themeColor="text1"/>
          <w:spacing w:val="-3"/>
          <w:szCs w:val="24"/>
        </w:rPr>
        <w:t>Cuando el inmueble no es una obra terminada</w:t>
      </w:r>
      <w:r w:rsidR="00892F57">
        <w:rPr>
          <w:rFonts w:cs="Tahoma"/>
          <w:color w:val="000000" w:themeColor="text1"/>
          <w:spacing w:val="-3"/>
          <w:szCs w:val="24"/>
        </w:rPr>
        <w:t>.</w:t>
      </w:r>
    </w:p>
    <w:p w14:paraId="04359EEB" w14:textId="3A734050" w:rsidR="0069103A" w:rsidRPr="0029038B" w:rsidRDefault="00C12A75" w:rsidP="002430C8">
      <w:pPr>
        <w:pStyle w:val="Prrafodelista"/>
        <w:autoSpaceDE w:val="0"/>
        <w:autoSpaceDN w:val="0"/>
        <w:spacing w:before="240" w:after="120" w:line="240" w:lineRule="auto"/>
        <w:ind w:left="0"/>
        <w:contextualSpacing w:val="0"/>
        <w:jc w:val="both"/>
        <w:rPr>
          <w:rFonts w:cs="Tahoma"/>
          <w:b/>
          <w:bCs/>
          <w:color w:val="000000" w:themeColor="text1"/>
          <w:spacing w:val="-3"/>
          <w:szCs w:val="24"/>
          <w:lang w:val="es-ES"/>
        </w:rPr>
      </w:pPr>
      <w:r w:rsidRPr="00D06A29">
        <w:rPr>
          <w:rFonts w:cs="Tahoma"/>
          <w:color w:val="000000" w:themeColor="text1"/>
          <w:spacing w:val="-3"/>
          <w:szCs w:val="24"/>
          <w:lang w:val="es-ES"/>
        </w:rPr>
        <w:t>PARÁGRAFO</w:t>
      </w:r>
      <w:r w:rsidR="0069103A" w:rsidRPr="00D06A29">
        <w:rPr>
          <w:rFonts w:cs="Tahoma"/>
          <w:color w:val="000000" w:themeColor="text1"/>
          <w:spacing w:val="-3"/>
          <w:szCs w:val="24"/>
          <w:lang w:val="es-ES"/>
        </w:rPr>
        <w:t>.</w:t>
      </w:r>
      <w:r w:rsidRPr="00D06A29">
        <w:rPr>
          <w:rFonts w:cs="Tahoma"/>
          <w:color w:val="000000" w:themeColor="text1"/>
          <w:spacing w:val="-3"/>
          <w:szCs w:val="24"/>
          <w:lang w:val="es-ES"/>
        </w:rPr>
        <w:t xml:space="preserve"> </w:t>
      </w:r>
      <w:r w:rsidR="0069103A" w:rsidRPr="00387DEF">
        <w:rPr>
          <w:rFonts w:cs="Tahoma"/>
          <w:color w:val="000000" w:themeColor="text1"/>
          <w:spacing w:val="-3"/>
          <w:szCs w:val="24"/>
          <w:lang w:val="es-ES"/>
        </w:rPr>
        <w:t>EPM comunicará de manera escrita, el rechazo de la conexión del</w:t>
      </w:r>
      <w:r w:rsidR="0069103A" w:rsidRPr="0029038B">
        <w:rPr>
          <w:rFonts w:cs="Tahoma"/>
          <w:color w:val="000000" w:themeColor="text1"/>
          <w:spacing w:val="-3"/>
          <w:szCs w:val="24"/>
          <w:lang w:val="es-ES"/>
        </w:rPr>
        <w:t xml:space="preserve"> servicio al solicitante, indicando las razones para ello. Contra este acto, no procede ningún recurso. No obstante, una vez el</w:t>
      </w:r>
      <w:r w:rsidR="00992E7F" w:rsidRPr="0029038B">
        <w:rPr>
          <w:rFonts w:cs="Tahoma"/>
          <w:color w:val="000000" w:themeColor="text1"/>
          <w:spacing w:val="-3"/>
          <w:szCs w:val="24"/>
          <w:lang w:val="es-ES"/>
        </w:rPr>
        <w:t xml:space="preserve"> </w:t>
      </w:r>
      <w:r w:rsidR="00E2639E">
        <w:rPr>
          <w:rFonts w:cs="Tahoma"/>
          <w:color w:val="000000" w:themeColor="text1"/>
          <w:spacing w:val="-3"/>
          <w:szCs w:val="24"/>
          <w:lang w:val="es-ES"/>
        </w:rPr>
        <w:t>usuario</w:t>
      </w:r>
      <w:r w:rsidR="00992E7F" w:rsidRPr="0029038B">
        <w:rPr>
          <w:rFonts w:cs="Tahoma"/>
          <w:color w:val="000000" w:themeColor="text1"/>
          <w:spacing w:val="-3"/>
          <w:szCs w:val="24"/>
          <w:lang w:val="es-ES"/>
        </w:rPr>
        <w:t xml:space="preserve"> </w:t>
      </w:r>
      <w:r w:rsidR="0069103A" w:rsidRPr="0029038B">
        <w:rPr>
          <w:rFonts w:cs="Tahoma"/>
          <w:color w:val="000000" w:themeColor="text1"/>
          <w:spacing w:val="-3"/>
          <w:szCs w:val="24"/>
          <w:lang w:val="es-ES"/>
        </w:rPr>
        <w:t>subsane el pendiente, motivo del rechazo, podrá gestionar una nueva solicitud.</w:t>
      </w:r>
    </w:p>
    <w:p w14:paraId="181E612F" w14:textId="5EDBA066" w:rsidR="00C12A75" w:rsidRPr="003C6D66" w:rsidRDefault="00F1736F" w:rsidP="002430C8">
      <w:pPr>
        <w:autoSpaceDE w:val="0"/>
        <w:autoSpaceDN w:val="0"/>
        <w:spacing w:before="240" w:after="120" w:line="240" w:lineRule="auto"/>
        <w:ind w:right="45"/>
        <w:jc w:val="both"/>
        <w:rPr>
          <w:rFonts w:cs="Tahoma"/>
          <w:bCs/>
          <w:color w:val="000000" w:themeColor="text1"/>
          <w:spacing w:val="-3"/>
          <w:szCs w:val="24"/>
          <w:lang w:val="es-ES"/>
        </w:rPr>
      </w:pPr>
      <w:bookmarkStart w:id="105" w:name="_Toc378594917"/>
      <w:bookmarkStart w:id="106" w:name="_Toc421631981"/>
      <w:bookmarkStart w:id="107" w:name="_Toc194679268"/>
      <w:bookmarkEnd w:id="105"/>
      <w:r w:rsidRPr="00FA64B5">
        <w:rPr>
          <w:rStyle w:val="Ttulo2Car"/>
          <w:bCs w:val="0"/>
        </w:rPr>
        <w:t xml:space="preserve">CLÁUSULA 21. </w:t>
      </w:r>
      <w:r w:rsidR="00C12A75" w:rsidRPr="00FA64B5">
        <w:rPr>
          <w:rStyle w:val="Ttulo2Car"/>
          <w:bCs w:val="0"/>
        </w:rPr>
        <w:t xml:space="preserve">FINANCIACIÓN DE LAS </w:t>
      </w:r>
      <w:r w:rsidR="00E86077" w:rsidRPr="00FA64B5">
        <w:rPr>
          <w:rStyle w:val="Ttulo2Car"/>
          <w:rFonts w:cstheme="minorHAnsi"/>
          <w:bCs w:val="0"/>
        </w:rPr>
        <w:t>CONEXIONES</w:t>
      </w:r>
      <w:r w:rsidR="00183E56" w:rsidRPr="00FA64B5">
        <w:rPr>
          <w:rStyle w:val="Ttulo2Car"/>
          <w:rFonts w:cstheme="minorHAnsi"/>
          <w:bCs w:val="0"/>
        </w:rPr>
        <w:t xml:space="preserve"> DOMICILIARIAS</w:t>
      </w:r>
      <w:r w:rsidR="00B429D4" w:rsidRPr="00FA64B5">
        <w:rPr>
          <w:rStyle w:val="Ttulo2Car"/>
          <w:bCs w:val="0"/>
        </w:rPr>
        <w:t>.</w:t>
      </w:r>
      <w:bookmarkEnd w:id="106"/>
      <w:bookmarkEnd w:id="107"/>
      <w:r w:rsidR="00C12A75" w:rsidRPr="003C6D66">
        <w:rPr>
          <w:rFonts w:cs="Tahoma"/>
          <w:b/>
          <w:bCs/>
          <w:color w:val="000000" w:themeColor="text1"/>
          <w:spacing w:val="-3"/>
          <w:szCs w:val="24"/>
          <w:lang w:val="es-ES"/>
        </w:rPr>
        <w:t xml:space="preserve"> </w:t>
      </w:r>
      <w:r w:rsidR="00366788" w:rsidRPr="003C6D66">
        <w:rPr>
          <w:rFonts w:cs="Tahoma"/>
          <w:bCs/>
          <w:color w:val="000000" w:themeColor="text1"/>
          <w:spacing w:val="-3"/>
          <w:szCs w:val="24"/>
          <w:lang w:val="es-ES"/>
        </w:rPr>
        <w:t>EPM</w:t>
      </w:r>
      <w:r w:rsidR="00C12A75" w:rsidRPr="003C6D66">
        <w:rPr>
          <w:rFonts w:cs="Tahoma"/>
          <w:b/>
          <w:bCs/>
          <w:color w:val="000000" w:themeColor="text1"/>
          <w:spacing w:val="-3"/>
          <w:szCs w:val="24"/>
          <w:lang w:val="es-ES"/>
        </w:rPr>
        <w:t xml:space="preserve"> </w:t>
      </w:r>
      <w:r w:rsidR="00C36CDA" w:rsidRPr="003C6D66">
        <w:rPr>
          <w:rFonts w:cs="Tahoma"/>
          <w:bCs/>
          <w:color w:val="000000" w:themeColor="text1"/>
          <w:spacing w:val="-3"/>
          <w:szCs w:val="24"/>
          <w:lang w:val="es-ES"/>
        </w:rPr>
        <w:t>o</w:t>
      </w:r>
      <w:r w:rsidR="00C12A75" w:rsidRPr="003C6D66">
        <w:rPr>
          <w:rFonts w:cs="Tahoma"/>
          <w:bCs/>
          <w:color w:val="000000" w:themeColor="text1"/>
          <w:spacing w:val="-3"/>
          <w:szCs w:val="24"/>
          <w:lang w:val="es-ES"/>
        </w:rPr>
        <w:t xml:space="preserve">frecerá financiamiento a los </w:t>
      </w:r>
      <w:r w:rsidR="00E2639E">
        <w:rPr>
          <w:rFonts w:cs="Tahoma"/>
          <w:bCs/>
          <w:color w:val="000000" w:themeColor="text1"/>
          <w:spacing w:val="-3"/>
          <w:szCs w:val="24"/>
          <w:lang w:val="es-ES"/>
        </w:rPr>
        <w:t>usuarios</w:t>
      </w:r>
      <w:r w:rsidR="00C12A75" w:rsidRPr="003C6D66">
        <w:rPr>
          <w:rFonts w:cs="Tahoma"/>
          <w:bCs/>
          <w:color w:val="000000" w:themeColor="text1"/>
          <w:spacing w:val="-3"/>
          <w:szCs w:val="24"/>
          <w:lang w:val="es-ES"/>
        </w:rPr>
        <w:t xml:space="preserve"> de uso residencial de los estratos 1, 2 y 3, para cubrir los costos de la acometida nueva, su reposición o reparación</w:t>
      </w:r>
      <w:r w:rsidR="002A0061" w:rsidRPr="003C6D66">
        <w:rPr>
          <w:rFonts w:cs="Tahoma"/>
          <w:bCs/>
          <w:color w:val="000000" w:themeColor="text1"/>
          <w:spacing w:val="-3"/>
          <w:szCs w:val="24"/>
          <w:lang w:val="es-ES"/>
        </w:rPr>
        <w:t xml:space="preserve"> y el equipo de medición</w:t>
      </w:r>
      <w:r w:rsidR="00C12A75" w:rsidRPr="003C6D66">
        <w:rPr>
          <w:rFonts w:cs="Tahoma"/>
          <w:bCs/>
          <w:color w:val="000000" w:themeColor="text1"/>
          <w:spacing w:val="-3"/>
          <w:szCs w:val="24"/>
          <w:lang w:val="es-ES"/>
        </w:rPr>
        <w:t>. Esta financiación será de por lo menos</w:t>
      </w:r>
      <w:r w:rsidR="00B412E9">
        <w:rPr>
          <w:rFonts w:cs="Tahoma"/>
          <w:bCs/>
          <w:color w:val="000000" w:themeColor="text1"/>
          <w:spacing w:val="-3"/>
          <w:szCs w:val="24"/>
          <w:lang w:val="es-ES"/>
        </w:rPr>
        <w:t xml:space="preserve"> a</w:t>
      </w:r>
      <w:r w:rsidR="00C12A75" w:rsidRPr="003C6D66">
        <w:rPr>
          <w:rFonts w:cs="Tahoma"/>
          <w:bCs/>
          <w:color w:val="000000" w:themeColor="text1"/>
          <w:spacing w:val="-3"/>
          <w:szCs w:val="24"/>
          <w:lang w:val="es-ES"/>
        </w:rPr>
        <w:t xml:space="preserve"> treinta (36) </w:t>
      </w:r>
      <w:r w:rsidR="00597A37" w:rsidRPr="003C6D66">
        <w:rPr>
          <w:rFonts w:cs="Tahoma"/>
          <w:bCs/>
          <w:color w:val="000000" w:themeColor="text1"/>
          <w:spacing w:val="-3"/>
          <w:szCs w:val="24"/>
          <w:lang w:val="es-ES"/>
        </w:rPr>
        <w:t>meses,</w:t>
      </w:r>
      <w:r w:rsidR="00C12A75" w:rsidRPr="003C6D66">
        <w:rPr>
          <w:rFonts w:cs="Tahoma"/>
          <w:bCs/>
          <w:color w:val="000000" w:themeColor="text1"/>
          <w:spacing w:val="-3"/>
          <w:szCs w:val="24"/>
          <w:lang w:val="es-ES"/>
        </w:rPr>
        <w:t xml:space="preserve"> dando libertad al </w:t>
      </w:r>
      <w:r w:rsidR="00E2639E">
        <w:rPr>
          <w:rFonts w:cs="Tahoma"/>
          <w:bCs/>
          <w:color w:val="000000" w:themeColor="text1"/>
          <w:spacing w:val="-3"/>
          <w:szCs w:val="24"/>
          <w:lang w:val="es-ES"/>
        </w:rPr>
        <w:t>usuario</w:t>
      </w:r>
      <w:r w:rsidR="00C12A75" w:rsidRPr="003C6D66">
        <w:rPr>
          <w:rFonts w:cs="Tahoma"/>
          <w:bCs/>
          <w:color w:val="000000" w:themeColor="text1"/>
          <w:spacing w:val="-3"/>
          <w:szCs w:val="24"/>
          <w:lang w:val="es-ES"/>
        </w:rPr>
        <w:t xml:space="preserve"> de pactar períodos más cortos si así lo desea. Este cobro se hará junto con la factura de</w:t>
      </w:r>
      <w:r w:rsidR="00434F31" w:rsidRPr="003C6D66">
        <w:rPr>
          <w:rFonts w:cs="Tahoma"/>
          <w:bCs/>
          <w:color w:val="000000" w:themeColor="text1"/>
          <w:spacing w:val="-3"/>
          <w:szCs w:val="24"/>
          <w:lang w:val="es-ES"/>
        </w:rPr>
        <w:t xml:space="preserve"> los</w:t>
      </w:r>
      <w:r w:rsidR="00C12A75" w:rsidRPr="003C6D66">
        <w:rPr>
          <w:rFonts w:cs="Tahoma"/>
          <w:bCs/>
          <w:color w:val="000000" w:themeColor="text1"/>
          <w:spacing w:val="-3"/>
          <w:szCs w:val="24"/>
          <w:lang w:val="es-ES"/>
        </w:rPr>
        <w:t xml:space="preserve"> servicios de acueducto y alcantarillado. </w:t>
      </w:r>
    </w:p>
    <w:p w14:paraId="1E2F686B" w14:textId="441D1892" w:rsidR="00C12A75" w:rsidRPr="008C7B90" w:rsidRDefault="00C12A75" w:rsidP="002430C8">
      <w:pPr>
        <w:pStyle w:val="Ttulo1"/>
        <w:rPr>
          <w:lang w:eastAsia="es-ES"/>
        </w:rPr>
      </w:pPr>
      <w:bookmarkStart w:id="108" w:name="_Toc337642996"/>
      <w:bookmarkStart w:id="109" w:name="_Toc421631982"/>
      <w:bookmarkStart w:id="110" w:name="_Toc194679269"/>
      <w:r w:rsidRPr="00F6095B">
        <w:t xml:space="preserve">CAPÍTULO </w:t>
      </w:r>
      <w:r w:rsidR="00E239BC">
        <w:t>I</w:t>
      </w:r>
      <w:r w:rsidRPr="00F6095B">
        <w:t>V</w:t>
      </w:r>
      <w:bookmarkEnd w:id="108"/>
      <w:bookmarkEnd w:id="109"/>
      <w:r w:rsidR="00E239BC">
        <w:t xml:space="preserve">. </w:t>
      </w:r>
      <w:bookmarkStart w:id="111" w:name="_Toc421631983"/>
      <w:r w:rsidRPr="008C7B90">
        <w:rPr>
          <w:lang w:eastAsia="es-ES"/>
        </w:rPr>
        <w:t>DE LOS DERECHOS Y OBLIGACIONES DE LAS PARTES</w:t>
      </w:r>
      <w:bookmarkEnd w:id="111"/>
      <w:bookmarkEnd w:id="110"/>
    </w:p>
    <w:p w14:paraId="0833054E" w14:textId="42C1462A" w:rsidR="00C12A75" w:rsidRPr="0029038B" w:rsidRDefault="00E15C57" w:rsidP="002430C8">
      <w:pPr>
        <w:pStyle w:val="Estilo1"/>
        <w:numPr>
          <w:ilvl w:val="0"/>
          <w:numId w:val="0"/>
        </w:numPr>
        <w:rPr>
          <w:szCs w:val="24"/>
          <w:lang w:val="es-ES_tradnl"/>
        </w:rPr>
      </w:pPr>
      <w:bookmarkStart w:id="112" w:name="_Toc421631985"/>
      <w:bookmarkStart w:id="113" w:name="_Toc194679270"/>
      <w:r w:rsidRPr="00403B2A">
        <w:rPr>
          <w:rStyle w:val="Ttulo2Car"/>
          <w:rFonts w:cstheme="minorHAnsi"/>
          <w:szCs w:val="20"/>
        </w:rPr>
        <w:t>CLÁUSULA 2</w:t>
      </w:r>
      <w:r w:rsidR="00F1736F" w:rsidRPr="00403B2A">
        <w:rPr>
          <w:rStyle w:val="Ttulo2Car"/>
          <w:rFonts w:cstheme="minorHAnsi"/>
          <w:szCs w:val="20"/>
        </w:rPr>
        <w:t>2</w:t>
      </w:r>
      <w:r w:rsidRPr="00403B2A">
        <w:rPr>
          <w:rStyle w:val="Ttulo2Car"/>
          <w:rFonts w:cstheme="minorHAnsi"/>
          <w:szCs w:val="20"/>
        </w:rPr>
        <w:t xml:space="preserve">. </w:t>
      </w:r>
      <w:r w:rsidR="007542C0" w:rsidRPr="00403B2A">
        <w:rPr>
          <w:rStyle w:val="Ttulo2Car"/>
          <w:rFonts w:cstheme="minorHAnsi"/>
          <w:szCs w:val="20"/>
        </w:rPr>
        <w:t xml:space="preserve">OBLIGACIONES DE </w:t>
      </w:r>
      <w:r w:rsidR="00366788" w:rsidRPr="00403B2A">
        <w:rPr>
          <w:rStyle w:val="Ttulo2Car"/>
          <w:rFonts w:cstheme="minorHAnsi"/>
          <w:szCs w:val="20"/>
        </w:rPr>
        <w:t>EPM</w:t>
      </w:r>
      <w:r w:rsidR="00B429D4" w:rsidRPr="00403B2A">
        <w:rPr>
          <w:rStyle w:val="Ttulo2Car"/>
        </w:rPr>
        <w:t>.</w:t>
      </w:r>
      <w:bookmarkEnd w:id="113"/>
      <w:r w:rsidR="00B429D4" w:rsidRPr="00403B2A">
        <w:rPr>
          <w:rStyle w:val="Ttulo2Car"/>
        </w:rPr>
        <w:t xml:space="preserve"> </w:t>
      </w:r>
      <w:bookmarkEnd w:id="112"/>
      <w:r w:rsidR="00C12A75" w:rsidRPr="0029038B">
        <w:rPr>
          <w:szCs w:val="24"/>
          <w:lang w:val="es-ES"/>
        </w:rPr>
        <w:t xml:space="preserve"> </w:t>
      </w:r>
      <w:r w:rsidR="00B429D4">
        <w:rPr>
          <w:szCs w:val="24"/>
          <w:lang w:val="es-ES"/>
        </w:rPr>
        <w:t>S</w:t>
      </w:r>
      <w:r w:rsidR="00C12A75" w:rsidRPr="0029038B">
        <w:rPr>
          <w:szCs w:val="24"/>
          <w:lang w:val="es-ES_tradnl"/>
        </w:rPr>
        <w:t xml:space="preserve">in perjuicio de aquellas obligaciones contenidas en la legislación, reglamentación y regulación vigente, son obligaciones de </w:t>
      </w:r>
      <w:r w:rsidR="00366788" w:rsidRPr="0029038B">
        <w:rPr>
          <w:szCs w:val="24"/>
          <w:lang w:val="es-ES_tradnl"/>
        </w:rPr>
        <w:t>EPM</w:t>
      </w:r>
      <w:r w:rsidR="00C12A75" w:rsidRPr="0029038B">
        <w:rPr>
          <w:szCs w:val="24"/>
          <w:lang w:val="es-ES_tradnl"/>
        </w:rPr>
        <w:t>, las siguientes:</w:t>
      </w:r>
    </w:p>
    <w:p w14:paraId="285F2381" w14:textId="543BC0EF" w:rsidR="00C12A75" w:rsidRPr="0029038B" w:rsidRDefault="00C12A75" w:rsidP="002430C8">
      <w:pPr>
        <w:pStyle w:val="Estilo1"/>
        <w:numPr>
          <w:ilvl w:val="0"/>
          <w:numId w:val="69"/>
        </w:numPr>
        <w:ind w:left="426" w:hanging="426"/>
        <w:rPr>
          <w:szCs w:val="24"/>
        </w:rPr>
      </w:pPr>
      <w:r w:rsidRPr="0029038B">
        <w:rPr>
          <w:szCs w:val="24"/>
        </w:rPr>
        <w:t xml:space="preserve">Suministrar </w:t>
      </w:r>
      <w:r w:rsidR="002D27FA" w:rsidRPr="0029038B">
        <w:rPr>
          <w:szCs w:val="24"/>
        </w:rPr>
        <w:t>c</w:t>
      </w:r>
      <w:r w:rsidR="006E2B79" w:rsidRPr="006F34B7">
        <w:rPr>
          <w:szCs w:val="24"/>
        </w:rPr>
        <w:t xml:space="preserve">ontinuamente un servicio de buena calidad a partir de la conexión, de acuerdo con los parámetros normativos vigentes de carácter obligatorio fijados por las autoridades competentes y las especificaciones técnicas previstas en el contrato de servicios públicos domiciliarios. </w:t>
      </w:r>
    </w:p>
    <w:p w14:paraId="64E1DF1B" w14:textId="736621A1" w:rsidR="00C12A75" w:rsidRPr="0029038B" w:rsidRDefault="00C12A75" w:rsidP="002430C8">
      <w:pPr>
        <w:pStyle w:val="Estilo1"/>
        <w:numPr>
          <w:ilvl w:val="0"/>
          <w:numId w:val="69"/>
        </w:numPr>
        <w:ind w:left="426" w:hanging="426"/>
        <w:rPr>
          <w:szCs w:val="24"/>
        </w:rPr>
      </w:pPr>
      <w:r w:rsidRPr="0029038B">
        <w:rPr>
          <w:szCs w:val="24"/>
        </w:rPr>
        <w:t xml:space="preserve">Medir </w:t>
      </w:r>
      <w:r w:rsidR="00460790" w:rsidRPr="006F34B7">
        <w:rPr>
          <w:szCs w:val="24"/>
        </w:rPr>
        <w:t>los consumos y vertimientos cuando la medición sea técnicamente posible, conforme a la normatividad vigente.</w:t>
      </w:r>
      <w:r w:rsidR="00460790" w:rsidRPr="0029038B" w:rsidDel="00460790">
        <w:rPr>
          <w:szCs w:val="24"/>
        </w:rPr>
        <w:t xml:space="preserve"> </w:t>
      </w:r>
    </w:p>
    <w:p w14:paraId="48390771" w14:textId="53F27880" w:rsidR="00C12A75" w:rsidRPr="0029038B" w:rsidRDefault="00C12A75" w:rsidP="002430C8">
      <w:pPr>
        <w:pStyle w:val="Estilo1"/>
        <w:numPr>
          <w:ilvl w:val="0"/>
          <w:numId w:val="69"/>
        </w:numPr>
        <w:ind w:left="426" w:hanging="426"/>
        <w:rPr>
          <w:szCs w:val="24"/>
        </w:rPr>
      </w:pPr>
      <w:r w:rsidRPr="0029038B">
        <w:rPr>
          <w:szCs w:val="24"/>
        </w:rPr>
        <w:t>Recolectar y transportar en forma permanente</w:t>
      </w:r>
      <w:r w:rsidR="005E6761" w:rsidRPr="0029038B">
        <w:rPr>
          <w:szCs w:val="24"/>
        </w:rPr>
        <w:t xml:space="preserve"> </w:t>
      </w:r>
      <w:r w:rsidR="00D73AD6" w:rsidRPr="0029038B">
        <w:rPr>
          <w:szCs w:val="24"/>
        </w:rPr>
        <w:t xml:space="preserve">las </w:t>
      </w:r>
      <w:r w:rsidR="006F34B7" w:rsidRPr="0029038B">
        <w:rPr>
          <w:szCs w:val="24"/>
        </w:rPr>
        <w:t xml:space="preserve">aguas residuales </w:t>
      </w:r>
      <w:r w:rsidRPr="0029038B">
        <w:rPr>
          <w:szCs w:val="24"/>
        </w:rPr>
        <w:t>por medio de tuberías y conductos.</w:t>
      </w:r>
    </w:p>
    <w:p w14:paraId="4EDF64D3" w14:textId="2E348924" w:rsidR="004D03FF" w:rsidRPr="0029038B" w:rsidRDefault="004D03FF" w:rsidP="002430C8">
      <w:pPr>
        <w:pStyle w:val="Estilo1"/>
        <w:numPr>
          <w:ilvl w:val="0"/>
          <w:numId w:val="69"/>
        </w:numPr>
        <w:ind w:left="426" w:hanging="426"/>
        <w:rPr>
          <w:szCs w:val="24"/>
        </w:rPr>
      </w:pPr>
      <w:r w:rsidRPr="0029038B">
        <w:rPr>
          <w:szCs w:val="24"/>
        </w:rPr>
        <w:t xml:space="preserve">Garantizar la presión mínima en la red, de conformidad con lo exigido en el artículo </w:t>
      </w:r>
      <w:r w:rsidR="008B35EB" w:rsidRPr="0029038B">
        <w:rPr>
          <w:szCs w:val="24"/>
        </w:rPr>
        <w:t>61</w:t>
      </w:r>
      <w:r w:rsidR="00871826" w:rsidRPr="0029038B">
        <w:rPr>
          <w:szCs w:val="24"/>
        </w:rPr>
        <w:t xml:space="preserve"> </w:t>
      </w:r>
      <w:r w:rsidRPr="0029038B">
        <w:rPr>
          <w:szCs w:val="24"/>
        </w:rPr>
        <w:t xml:space="preserve">de la Resolución </w:t>
      </w:r>
      <w:r w:rsidR="006E5D78" w:rsidRPr="0029038B">
        <w:rPr>
          <w:szCs w:val="24"/>
        </w:rPr>
        <w:t>0330</w:t>
      </w:r>
      <w:r w:rsidRPr="0029038B">
        <w:rPr>
          <w:szCs w:val="24"/>
        </w:rPr>
        <w:t xml:space="preserve"> de 20</w:t>
      </w:r>
      <w:r w:rsidR="006E5D78" w:rsidRPr="0029038B">
        <w:rPr>
          <w:szCs w:val="24"/>
        </w:rPr>
        <w:t>17</w:t>
      </w:r>
      <w:r w:rsidRPr="0029038B">
        <w:rPr>
          <w:szCs w:val="24"/>
        </w:rPr>
        <w:t xml:space="preserve"> del Ministerio de </w:t>
      </w:r>
      <w:r w:rsidR="00825EC6" w:rsidRPr="0029038B">
        <w:rPr>
          <w:szCs w:val="24"/>
        </w:rPr>
        <w:t>Vivienda, Ciudad y Territorio</w:t>
      </w:r>
      <w:r w:rsidRPr="0029038B">
        <w:rPr>
          <w:szCs w:val="24"/>
        </w:rPr>
        <w:t>, o aquella que la modifique, adicione</w:t>
      </w:r>
      <w:r w:rsidR="00871826" w:rsidRPr="0029038B">
        <w:rPr>
          <w:szCs w:val="24"/>
        </w:rPr>
        <w:t>, sustituya</w:t>
      </w:r>
      <w:r w:rsidRPr="0029038B">
        <w:rPr>
          <w:szCs w:val="24"/>
        </w:rPr>
        <w:t xml:space="preserve"> o aclare.</w:t>
      </w:r>
    </w:p>
    <w:p w14:paraId="239C923B" w14:textId="3B814AF7" w:rsidR="00076283" w:rsidRPr="00991793" w:rsidRDefault="00C12A75" w:rsidP="002430C8">
      <w:pPr>
        <w:pStyle w:val="Estilo1"/>
        <w:numPr>
          <w:ilvl w:val="0"/>
          <w:numId w:val="69"/>
        </w:numPr>
        <w:ind w:left="426" w:hanging="426"/>
        <w:rPr>
          <w:szCs w:val="24"/>
        </w:rPr>
      </w:pPr>
      <w:r w:rsidRPr="000F5614">
        <w:rPr>
          <w:szCs w:val="24"/>
        </w:rPr>
        <w:t>Devolver</w:t>
      </w:r>
      <w:r w:rsidRPr="00991793">
        <w:rPr>
          <w:szCs w:val="24"/>
        </w:rPr>
        <w:t xml:space="preserve"> </w:t>
      </w:r>
      <w:r w:rsidR="000F5614" w:rsidRPr="00991793">
        <w:rPr>
          <w:szCs w:val="24"/>
        </w:rPr>
        <w:t xml:space="preserve">al </w:t>
      </w:r>
      <w:r w:rsidR="00E2639E">
        <w:rPr>
          <w:szCs w:val="24"/>
        </w:rPr>
        <w:t>usuario</w:t>
      </w:r>
      <w:r w:rsidR="000F5614" w:rsidRPr="00991793">
        <w:rPr>
          <w:szCs w:val="24"/>
        </w:rPr>
        <w:t xml:space="preserve"> </w:t>
      </w:r>
      <w:r w:rsidR="00D9641D" w:rsidRPr="00991793">
        <w:rPr>
          <w:szCs w:val="24"/>
        </w:rPr>
        <w:t xml:space="preserve">el </w:t>
      </w:r>
      <w:r w:rsidRPr="00991793">
        <w:rPr>
          <w:szCs w:val="24"/>
        </w:rPr>
        <w:t>medid</w:t>
      </w:r>
      <w:r w:rsidR="00D9641D" w:rsidRPr="00991793">
        <w:rPr>
          <w:szCs w:val="24"/>
        </w:rPr>
        <w:t>or</w:t>
      </w:r>
      <w:r w:rsidRPr="00991793">
        <w:rPr>
          <w:szCs w:val="24"/>
        </w:rPr>
        <w:t xml:space="preserve"> y demás equipos </w:t>
      </w:r>
      <w:r w:rsidR="00F35642" w:rsidRPr="00991793">
        <w:rPr>
          <w:szCs w:val="24"/>
        </w:rPr>
        <w:t xml:space="preserve">propiedad del </w:t>
      </w:r>
      <w:r w:rsidR="00E2639E">
        <w:rPr>
          <w:szCs w:val="24"/>
        </w:rPr>
        <w:t>usuario</w:t>
      </w:r>
      <w:r w:rsidR="00F35642" w:rsidRPr="00991793">
        <w:rPr>
          <w:szCs w:val="24"/>
        </w:rPr>
        <w:t xml:space="preserve"> </w:t>
      </w:r>
      <w:r w:rsidR="00DB004A" w:rsidRPr="00991793">
        <w:rPr>
          <w:szCs w:val="24"/>
        </w:rPr>
        <w:t xml:space="preserve">que fueren </w:t>
      </w:r>
      <w:r w:rsidRPr="00991793">
        <w:rPr>
          <w:szCs w:val="24"/>
        </w:rPr>
        <w:t xml:space="preserve">retirados por </w:t>
      </w:r>
      <w:r w:rsidR="00366788" w:rsidRPr="00991793">
        <w:rPr>
          <w:szCs w:val="24"/>
        </w:rPr>
        <w:t>EPM</w:t>
      </w:r>
      <w:r w:rsidRPr="00991793">
        <w:rPr>
          <w:szCs w:val="24"/>
        </w:rPr>
        <w:t xml:space="preserve"> </w:t>
      </w:r>
      <w:r w:rsidR="00EE76AF" w:rsidRPr="00991793">
        <w:rPr>
          <w:szCs w:val="24"/>
        </w:rPr>
        <w:t>para verificar su estado y buen funcionamiento</w:t>
      </w:r>
      <w:r w:rsidRPr="00991793">
        <w:rPr>
          <w:szCs w:val="24"/>
        </w:rPr>
        <w:t xml:space="preserve">, </w:t>
      </w:r>
      <w:r w:rsidR="005E6761" w:rsidRPr="00991793">
        <w:rPr>
          <w:szCs w:val="24"/>
        </w:rPr>
        <w:t xml:space="preserve">dentro de los plazos administrativos definidos por EPM, salvo que, por razones de tipo probatorio, estos se requieran por un tiempo. </w:t>
      </w:r>
      <w:r w:rsidR="000B60BD" w:rsidRPr="00991793">
        <w:rPr>
          <w:szCs w:val="24"/>
        </w:rPr>
        <w:t>EPM</w:t>
      </w:r>
      <w:r w:rsidR="005E6761" w:rsidRPr="00991793">
        <w:rPr>
          <w:szCs w:val="24"/>
        </w:rPr>
        <w:t xml:space="preserve"> deberá comunicar por escrito </w:t>
      </w:r>
      <w:r w:rsidR="005E6761" w:rsidRPr="00991793">
        <w:rPr>
          <w:szCs w:val="24"/>
        </w:rPr>
        <w:lastRenderedPageBreak/>
        <w:t xml:space="preserve">al </w:t>
      </w:r>
      <w:r w:rsidR="00E2639E">
        <w:rPr>
          <w:szCs w:val="24"/>
        </w:rPr>
        <w:t>usuario</w:t>
      </w:r>
      <w:r w:rsidR="000F5614" w:rsidRPr="00991793">
        <w:rPr>
          <w:szCs w:val="24"/>
        </w:rPr>
        <w:t xml:space="preserve">, </w:t>
      </w:r>
      <w:r w:rsidR="005E6761" w:rsidRPr="00991793">
        <w:rPr>
          <w:szCs w:val="24"/>
        </w:rPr>
        <w:t xml:space="preserve">las razones de tipo probatorio por las cuales se retira temporalmente el medidor, así como el tiempo requerido para tales efectos. </w:t>
      </w:r>
    </w:p>
    <w:p w14:paraId="2157D0BB" w14:textId="6A25AE1C" w:rsidR="00454142" w:rsidRPr="00991793" w:rsidRDefault="00F108AF" w:rsidP="002430C8">
      <w:pPr>
        <w:pStyle w:val="Estilo1"/>
        <w:numPr>
          <w:ilvl w:val="0"/>
          <w:numId w:val="0"/>
        </w:numPr>
        <w:ind w:left="426"/>
        <w:rPr>
          <w:szCs w:val="24"/>
        </w:rPr>
      </w:pPr>
      <w:r w:rsidRPr="00991793">
        <w:rPr>
          <w:szCs w:val="24"/>
        </w:rPr>
        <w:t xml:space="preserve">Entregar al </w:t>
      </w:r>
      <w:r w:rsidR="00E2639E">
        <w:rPr>
          <w:szCs w:val="24"/>
        </w:rPr>
        <w:t>usuario</w:t>
      </w:r>
      <w:r w:rsidR="000F5614" w:rsidRPr="00991793">
        <w:rPr>
          <w:szCs w:val="24"/>
        </w:rPr>
        <w:t xml:space="preserve"> </w:t>
      </w:r>
      <w:r w:rsidRPr="00991793">
        <w:rPr>
          <w:szCs w:val="24"/>
        </w:rPr>
        <w:t>certifica</w:t>
      </w:r>
      <w:r w:rsidR="0019271E" w:rsidRPr="00991793">
        <w:rPr>
          <w:szCs w:val="24"/>
        </w:rPr>
        <w:t>do</w:t>
      </w:r>
      <w:r w:rsidRPr="00991793">
        <w:rPr>
          <w:szCs w:val="24"/>
        </w:rPr>
        <w:t xml:space="preserve"> de calibración </w:t>
      </w:r>
      <w:r w:rsidR="00641621" w:rsidRPr="00991793">
        <w:rPr>
          <w:szCs w:val="24"/>
        </w:rPr>
        <w:t>expedido por</w:t>
      </w:r>
      <w:r w:rsidRPr="00991793">
        <w:rPr>
          <w:szCs w:val="24"/>
        </w:rPr>
        <w:t xml:space="preserve"> un laboratorio acreditado por </w:t>
      </w:r>
      <w:r w:rsidR="00ED2BE3" w:rsidRPr="00991793">
        <w:rPr>
          <w:szCs w:val="24"/>
        </w:rPr>
        <w:t xml:space="preserve">el Organismo Nacional de Acreditación </w:t>
      </w:r>
      <w:r w:rsidR="007E7D7E" w:rsidRPr="00991793">
        <w:rPr>
          <w:szCs w:val="24"/>
        </w:rPr>
        <w:t>de Colombi</w:t>
      </w:r>
      <w:r w:rsidR="00EC71A9" w:rsidRPr="00991793">
        <w:rPr>
          <w:szCs w:val="24"/>
        </w:rPr>
        <w:t>a</w:t>
      </w:r>
      <w:r w:rsidR="0019271E" w:rsidRPr="00991793">
        <w:rPr>
          <w:szCs w:val="24"/>
        </w:rPr>
        <w:t xml:space="preserve"> </w:t>
      </w:r>
      <w:r w:rsidR="007E7D7E" w:rsidRPr="00991793">
        <w:rPr>
          <w:szCs w:val="24"/>
        </w:rPr>
        <w:t>-ONAC-</w:t>
      </w:r>
      <w:r w:rsidR="002B283F" w:rsidRPr="00991793">
        <w:rPr>
          <w:szCs w:val="24"/>
        </w:rPr>
        <w:t xml:space="preserve"> o </w:t>
      </w:r>
      <w:r w:rsidR="008F05D9" w:rsidRPr="00991793">
        <w:rPr>
          <w:szCs w:val="24"/>
        </w:rPr>
        <w:t xml:space="preserve">la entidad </w:t>
      </w:r>
      <w:r w:rsidR="00D01140" w:rsidRPr="00991793">
        <w:rPr>
          <w:szCs w:val="24"/>
        </w:rPr>
        <w:t>qu</w:t>
      </w:r>
      <w:r w:rsidR="008F05D9" w:rsidRPr="00991793">
        <w:rPr>
          <w:szCs w:val="24"/>
        </w:rPr>
        <w:t xml:space="preserve">e </w:t>
      </w:r>
      <w:r w:rsidR="00D01140" w:rsidRPr="00991793">
        <w:rPr>
          <w:szCs w:val="24"/>
        </w:rPr>
        <w:t>haga sus veces</w:t>
      </w:r>
      <w:r w:rsidR="00377013" w:rsidRPr="00991793">
        <w:rPr>
          <w:szCs w:val="24"/>
        </w:rPr>
        <w:t>,</w:t>
      </w:r>
      <w:r w:rsidRPr="00991793">
        <w:rPr>
          <w:szCs w:val="24"/>
        </w:rPr>
        <w:t xml:space="preserve"> en </w:t>
      </w:r>
      <w:r w:rsidR="00377013" w:rsidRPr="00991793">
        <w:rPr>
          <w:szCs w:val="24"/>
        </w:rPr>
        <w:t>e</w:t>
      </w:r>
      <w:r w:rsidRPr="00991793">
        <w:rPr>
          <w:szCs w:val="24"/>
        </w:rPr>
        <w:t xml:space="preserve">l cual se </w:t>
      </w:r>
      <w:r w:rsidR="005962FB" w:rsidRPr="00991793">
        <w:rPr>
          <w:szCs w:val="24"/>
        </w:rPr>
        <w:t>demuestr</w:t>
      </w:r>
      <w:r w:rsidRPr="00991793">
        <w:rPr>
          <w:szCs w:val="24"/>
        </w:rPr>
        <w:t xml:space="preserve">e </w:t>
      </w:r>
      <w:r w:rsidR="005962FB" w:rsidRPr="00991793">
        <w:rPr>
          <w:szCs w:val="24"/>
        </w:rPr>
        <w:t xml:space="preserve">que </w:t>
      </w:r>
      <w:r w:rsidRPr="00991793">
        <w:rPr>
          <w:szCs w:val="24"/>
        </w:rPr>
        <w:t xml:space="preserve">el medidor </w:t>
      </w:r>
      <w:r w:rsidR="00E67F14" w:rsidRPr="00991793">
        <w:rPr>
          <w:szCs w:val="24"/>
        </w:rPr>
        <w:t>no está apto para medir dentro de los errores máximos permitidos</w:t>
      </w:r>
      <w:r w:rsidR="00EE6475" w:rsidRPr="00991793">
        <w:rPr>
          <w:szCs w:val="24"/>
        </w:rPr>
        <w:t>.</w:t>
      </w:r>
    </w:p>
    <w:p w14:paraId="7D9CEB19" w14:textId="429553D8" w:rsidR="00717C2B" w:rsidRPr="00991793" w:rsidRDefault="00717C2B" w:rsidP="002430C8">
      <w:pPr>
        <w:pStyle w:val="Estilo1"/>
        <w:numPr>
          <w:ilvl w:val="0"/>
          <w:numId w:val="69"/>
        </w:numPr>
        <w:ind w:left="426" w:hanging="426"/>
        <w:rPr>
          <w:szCs w:val="24"/>
        </w:rPr>
      </w:pPr>
      <w:r w:rsidRPr="00991793">
        <w:rPr>
          <w:szCs w:val="24"/>
        </w:rPr>
        <w:t xml:space="preserve">Respetar el debido proceso y derecho de defensa </w:t>
      </w:r>
      <w:r w:rsidR="000F5614" w:rsidRPr="00991793">
        <w:rPr>
          <w:szCs w:val="24"/>
        </w:rPr>
        <w:t xml:space="preserve">al </w:t>
      </w:r>
      <w:r w:rsidR="00E2639E">
        <w:rPr>
          <w:szCs w:val="24"/>
        </w:rPr>
        <w:t>usuario</w:t>
      </w:r>
      <w:r w:rsidR="000F5614" w:rsidRPr="00991793">
        <w:rPr>
          <w:szCs w:val="24"/>
        </w:rPr>
        <w:t xml:space="preserve"> </w:t>
      </w:r>
      <w:r w:rsidRPr="00991793">
        <w:rPr>
          <w:szCs w:val="24"/>
        </w:rPr>
        <w:t xml:space="preserve">en todas sus actuaciones frente a </w:t>
      </w:r>
      <w:r w:rsidR="007A116E" w:rsidRPr="00991793">
        <w:rPr>
          <w:szCs w:val="24"/>
        </w:rPr>
        <w:t>é</w:t>
      </w:r>
      <w:r w:rsidRPr="00991793">
        <w:rPr>
          <w:szCs w:val="24"/>
        </w:rPr>
        <w:t>st</w:t>
      </w:r>
      <w:r w:rsidR="007A116E" w:rsidRPr="00991793">
        <w:rPr>
          <w:szCs w:val="24"/>
        </w:rPr>
        <w:t>a</w:t>
      </w:r>
      <w:r w:rsidRPr="00991793">
        <w:rPr>
          <w:szCs w:val="24"/>
        </w:rPr>
        <w:t>s, observando la plenitud de las formas propias de la actuación administrativa previstas en la Constitución Política, el Código de Procedimiento Administrativo y de lo Contencioso Administrativo y las demás normas que le sean aplicables.</w:t>
      </w:r>
    </w:p>
    <w:p w14:paraId="14E27475" w14:textId="232B8ECF" w:rsidR="00454142" w:rsidRPr="0029038B" w:rsidRDefault="00C12A75" w:rsidP="002430C8">
      <w:pPr>
        <w:pStyle w:val="Estilo1"/>
        <w:numPr>
          <w:ilvl w:val="0"/>
          <w:numId w:val="69"/>
        </w:numPr>
        <w:ind w:left="426" w:hanging="426"/>
        <w:rPr>
          <w:szCs w:val="24"/>
        </w:rPr>
      </w:pPr>
      <w:r w:rsidRPr="0029038B">
        <w:rPr>
          <w:szCs w:val="24"/>
        </w:rPr>
        <w:t>Facturar oportunamente los consumos suministrados de acuerdo con los parámetros establecidos en la normativa vigente y conforme a las disposiciones expedidas por la CRA.</w:t>
      </w:r>
      <w:r w:rsidR="00454142">
        <w:rPr>
          <w:szCs w:val="24"/>
        </w:rPr>
        <w:t xml:space="preserve"> </w:t>
      </w:r>
    </w:p>
    <w:p w14:paraId="20C9A296" w14:textId="1805A117" w:rsidR="00C12A75" w:rsidRPr="0029038B" w:rsidRDefault="00C12A75" w:rsidP="002430C8">
      <w:pPr>
        <w:pStyle w:val="Estilo1"/>
        <w:numPr>
          <w:ilvl w:val="0"/>
          <w:numId w:val="69"/>
        </w:numPr>
        <w:ind w:left="426" w:hanging="426"/>
        <w:rPr>
          <w:szCs w:val="24"/>
        </w:rPr>
      </w:pPr>
      <w:r w:rsidRPr="0029038B">
        <w:rPr>
          <w:szCs w:val="24"/>
        </w:rPr>
        <w:t xml:space="preserve">Investigar las desviaciones significativas </w:t>
      </w:r>
      <w:r w:rsidR="002C25E4" w:rsidRPr="0029038B">
        <w:rPr>
          <w:szCs w:val="24"/>
        </w:rPr>
        <w:t xml:space="preserve">cuando existan variaciones en los consumos </w:t>
      </w:r>
      <w:r w:rsidR="004E0099" w:rsidRPr="0029038B">
        <w:rPr>
          <w:szCs w:val="24"/>
        </w:rPr>
        <w:t xml:space="preserve">de acuerdo </w:t>
      </w:r>
      <w:r w:rsidR="00D51B15">
        <w:rPr>
          <w:szCs w:val="24"/>
        </w:rPr>
        <w:t>con</w:t>
      </w:r>
      <w:r w:rsidR="004E0099" w:rsidRPr="0029038B">
        <w:rPr>
          <w:szCs w:val="24"/>
        </w:rPr>
        <w:t xml:space="preserve"> la normatividad vigente</w:t>
      </w:r>
      <w:r w:rsidRPr="0029038B">
        <w:rPr>
          <w:szCs w:val="24"/>
        </w:rPr>
        <w:t xml:space="preserve">. </w:t>
      </w:r>
    </w:p>
    <w:p w14:paraId="726F2B1B" w14:textId="2B01B9FC" w:rsidR="006B25B6" w:rsidRPr="0029038B" w:rsidRDefault="006B25B6" w:rsidP="002430C8">
      <w:pPr>
        <w:pStyle w:val="Estilo1"/>
        <w:numPr>
          <w:ilvl w:val="0"/>
          <w:numId w:val="69"/>
        </w:numPr>
        <w:ind w:left="426" w:hanging="426"/>
        <w:rPr>
          <w:szCs w:val="24"/>
        </w:rPr>
      </w:pPr>
      <w:r w:rsidRPr="0029038B">
        <w:rPr>
          <w:szCs w:val="24"/>
        </w:rPr>
        <w:t xml:space="preserve">Prestar ayuda al </w:t>
      </w:r>
      <w:r w:rsidR="00E2639E">
        <w:rPr>
          <w:szCs w:val="24"/>
        </w:rPr>
        <w:t>usuario</w:t>
      </w:r>
      <w:r w:rsidRPr="0029038B">
        <w:rPr>
          <w:szCs w:val="24"/>
        </w:rPr>
        <w:t xml:space="preserve"> con el fin de detectar el sitio y la causa de fugas imperceptibles de agua</w:t>
      </w:r>
      <w:r w:rsidR="00E27B4F" w:rsidRPr="0029038B">
        <w:rPr>
          <w:szCs w:val="24"/>
        </w:rPr>
        <w:t xml:space="preserve"> potable</w:t>
      </w:r>
      <w:r w:rsidRPr="0029038B">
        <w:rPr>
          <w:szCs w:val="24"/>
        </w:rPr>
        <w:t>, en el interior del inmueble.</w:t>
      </w:r>
    </w:p>
    <w:p w14:paraId="2DD5AA1D" w14:textId="50BF8A85" w:rsidR="00DA6039" w:rsidRPr="0029038B" w:rsidRDefault="00DA6039" w:rsidP="002430C8">
      <w:pPr>
        <w:pStyle w:val="Estilo1"/>
        <w:numPr>
          <w:ilvl w:val="0"/>
          <w:numId w:val="69"/>
        </w:numPr>
        <w:ind w:left="426" w:hanging="426"/>
        <w:rPr>
          <w:szCs w:val="24"/>
        </w:rPr>
      </w:pPr>
      <w:r w:rsidRPr="0029038B">
        <w:rPr>
          <w:szCs w:val="24"/>
        </w:rPr>
        <w:t>Devolver al</w:t>
      </w:r>
      <w:r w:rsidR="00D51B15" w:rsidRPr="0029038B">
        <w:rPr>
          <w:szCs w:val="24"/>
        </w:rPr>
        <w:t xml:space="preserve"> </w:t>
      </w:r>
      <w:r w:rsidR="00E2639E">
        <w:rPr>
          <w:szCs w:val="24"/>
        </w:rPr>
        <w:t>usuario</w:t>
      </w:r>
      <w:r w:rsidR="00D51B15" w:rsidRPr="0029038B">
        <w:rPr>
          <w:szCs w:val="24"/>
        </w:rPr>
        <w:t xml:space="preserve"> </w:t>
      </w:r>
      <w:r w:rsidRPr="0029038B">
        <w:rPr>
          <w:szCs w:val="24"/>
        </w:rPr>
        <w:t xml:space="preserve">los cobros no autorizados, de conformidad con </w:t>
      </w:r>
      <w:r w:rsidR="00D653FE" w:rsidRPr="0029038B">
        <w:rPr>
          <w:szCs w:val="24"/>
        </w:rPr>
        <w:t>el artículo 1.8.3.2 de la Resolución CRA 943 de 2021</w:t>
      </w:r>
      <w:r w:rsidRPr="0029038B">
        <w:rPr>
          <w:szCs w:val="24"/>
        </w:rPr>
        <w:t xml:space="preserve"> o la norma que la modifique, adicione o aclare. Para la devolución de los cobros no autorizados, se aplicará el interés </w:t>
      </w:r>
      <w:r w:rsidR="00D53950" w:rsidRPr="0029038B">
        <w:rPr>
          <w:szCs w:val="24"/>
        </w:rPr>
        <w:t>que señale la regulación vigente</w:t>
      </w:r>
      <w:r w:rsidRPr="0029038B">
        <w:rPr>
          <w:szCs w:val="24"/>
        </w:rPr>
        <w:t>.</w:t>
      </w:r>
    </w:p>
    <w:p w14:paraId="78EBE563" w14:textId="5F31F8EA" w:rsidR="00C12A75" w:rsidRPr="0029038B" w:rsidRDefault="00C12A75" w:rsidP="002430C8">
      <w:pPr>
        <w:pStyle w:val="Estilo1"/>
        <w:numPr>
          <w:ilvl w:val="0"/>
          <w:numId w:val="69"/>
        </w:numPr>
        <w:ind w:left="426" w:hanging="426"/>
        <w:rPr>
          <w:szCs w:val="24"/>
        </w:rPr>
      </w:pPr>
      <w:r w:rsidRPr="00065207">
        <w:rPr>
          <w:szCs w:val="24"/>
        </w:rPr>
        <w:t>Constituir</w:t>
      </w:r>
      <w:r w:rsidRPr="00387DEF">
        <w:rPr>
          <w:szCs w:val="24"/>
        </w:rPr>
        <w:t xml:space="preserve"> u</w:t>
      </w:r>
      <w:r w:rsidRPr="0029038B">
        <w:rPr>
          <w:szCs w:val="24"/>
        </w:rPr>
        <w:t xml:space="preserve">na oficina de </w:t>
      </w:r>
      <w:r w:rsidR="00B53F71" w:rsidRPr="0029038B">
        <w:rPr>
          <w:szCs w:val="24"/>
        </w:rPr>
        <w:t>a</w:t>
      </w:r>
      <w:r w:rsidRPr="0029038B">
        <w:rPr>
          <w:szCs w:val="24"/>
        </w:rPr>
        <w:t xml:space="preserve">tención de </w:t>
      </w:r>
      <w:r w:rsidR="004A049F" w:rsidRPr="0029038B">
        <w:rPr>
          <w:szCs w:val="24"/>
        </w:rPr>
        <w:t>p</w:t>
      </w:r>
      <w:r w:rsidRPr="0029038B">
        <w:rPr>
          <w:szCs w:val="24"/>
        </w:rPr>
        <w:t xml:space="preserve">eticiones, </w:t>
      </w:r>
      <w:r w:rsidR="004A049F" w:rsidRPr="0029038B">
        <w:rPr>
          <w:szCs w:val="24"/>
        </w:rPr>
        <w:t>q</w:t>
      </w:r>
      <w:r w:rsidRPr="0029038B">
        <w:rPr>
          <w:szCs w:val="24"/>
        </w:rPr>
        <w:t xml:space="preserve">uejas y </w:t>
      </w:r>
      <w:r w:rsidR="004A049F" w:rsidRPr="0029038B">
        <w:rPr>
          <w:szCs w:val="24"/>
        </w:rPr>
        <w:t>r</w:t>
      </w:r>
      <w:r w:rsidRPr="0029038B">
        <w:rPr>
          <w:szCs w:val="24"/>
        </w:rPr>
        <w:t xml:space="preserve">ecursos, donde se reciban, se atiendan, se tramite y se responda </w:t>
      </w:r>
      <w:r w:rsidR="00150C16" w:rsidRPr="0029038B">
        <w:rPr>
          <w:szCs w:val="24"/>
        </w:rPr>
        <w:t xml:space="preserve">al </w:t>
      </w:r>
      <w:r w:rsidR="00E2639E">
        <w:rPr>
          <w:szCs w:val="24"/>
        </w:rPr>
        <w:t>usuario</w:t>
      </w:r>
      <w:r w:rsidR="00150C16" w:rsidRPr="0029038B">
        <w:rPr>
          <w:szCs w:val="24"/>
        </w:rPr>
        <w:t xml:space="preserve"> </w:t>
      </w:r>
      <w:r w:rsidRPr="0029038B">
        <w:rPr>
          <w:szCs w:val="24"/>
        </w:rPr>
        <w:t>sobre este tipo de solicitudes, conforme a lo establecido en la ley y en el presente contrato.</w:t>
      </w:r>
    </w:p>
    <w:p w14:paraId="613B18A9" w14:textId="1B2718BA" w:rsidR="00C12A75" w:rsidRPr="0029038B" w:rsidRDefault="00C12A75" w:rsidP="002430C8">
      <w:pPr>
        <w:pStyle w:val="Estilo1"/>
        <w:numPr>
          <w:ilvl w:val="0"/>
          <w:numId w:val="69"/>
        </w:numPr>
        <w:ind w:left="426" w:hanging="426"/>
        <w:rPr>
          <w:szCs w:val="24"/>
        </w:rPr>
      </w:pPr>
      <w:r w:rsidRPr="0029038B">
        <w:rPr>
          <w:szCs w:val="24"/>
        </w:rPr>
        <w:t xml:space="preserve">Suspender o cortar el servicio, cuando el </w:t>
      </w:r>
      <w:r w:rsidR="00E2639E">
        <w:rPr>
          <w:szCs w:val="24"/>
        </w:rPr>
        <w:t>usuario</w:t>
      </w:r>
      <w:r w:rsidR="009736B4" w:rsidRPr="0029038B">
        <w:rPr>
          <w:szCs w:val="24"/>
        </w:rPr>
        <w:t xml:space="preserve"> </w:t>
      </w:r>
      <w:r w:rsidRPr="0029038B">
        <w:rPr>
          <w:szCs w:val="24"/>
        </w:rPr>
        <w:t>incurra en una de las causales de suspensión o corte del servicio, definidas en la ley y en este contrato.</w:t>
      </w:r>
    </w:p>
    <w:p w14:paraId="332E030E" w14:textId="7DEFC63D" w:rsidR="00C12A75" w:rsidRPr="0029038B" w:rsidRDefault="00C12A75" w:rsidP="002430C8">
      <w:pPr>
        <w:pStyle w:val="Estilo1"/>
        <w:numPr>
          <w:ilvl w:val="0"/>
          <w:numId w:val="69"/>
        </w:numPr>
        <w:ind w:left="426" w:hanging="426"/>
        <w:rPr>
          <w:szCs w:val="24"/>
        </w:rPr>
      </w:pPr>
      <w:r w:rsidRPr="0029038B">
        <w:rPr>
          <w:szCs w:val="24"/>
        </w:rPr>
        <w:t xml:space="preserve">Rehusarse a prestar el servicio o </w:t>
      </w:r>
      <w:r w:rsidR="00D77793" w:rsidRPr="0029038B">
        <w:rPr>
          <w:szCs w:val="24"/>
        </w:rPr>
        <w:t>su</w:t>
      </w:r>
      <w:r w:rsidR="00FB5A38" w:rsidRPr="0029038B">
        <w:rPr>
          <w:szCs w:val="24"/>
        </w:rPr>
        <w:t>s</w:t>
      </w:r>
      <w:r w:rsidR="00D77793" w:rsidRPr="0029038B">
        <w:rPr>
          <w:szCs w:val="24"/>
        </w:rPr>
        <w:t xml:space="preserve">pender </w:t>
      </w:r>
      <w:r w:rsidRPr="0029038B">
        <w:rPr>
          <w:szCs w:val="24"/>
        </w:rPr>
        <w:t xml:space="preserve">el mismo cuando una instalación o parte de </w:t>
      </w:r>
      <w:proofErr w:type="gramStart"/>
      <w:r w:rsidRPr="0029038B">
        <w:rPr>
          <w:szCs w:val="24"/>
        </w:rPr>
        <w:t>la misma</w:t>
      </w:r>
      <w:proofErr w:type="gramEnd"/>
      <w:r w:rsidRPr="0029038B">
        <w:rPr>
          <w:szCs w:val="24"/>
        </w:rPr>
        <w:t xml:space="preserve"> sea insegura, inadecuada, o inapropiada para recibir el servicio y/o cuando no cuente con el certificado de conformidad exigido</w:t>
      </w:r>
      <w:r w:rsidR="00644013" w:rsidRPr="0029038B">
        <w:rPr>
          <w:szCs w:val="24"/>
        </w:rPr>
        <w:t xml:space="preserve"> por la normatividad técnica o r</w:t>
      </w:r>
      <w:r w:rsidRPr="0029038B">
        <w:rPr>
          <w:szCs w:val="24"/>
        </w:rPr>
        <w:t>eglamentación aplicable.</w:t>
      </w:r>
    </w:p>
    <w:p w14:paraId="07380D00" w14:textId="77777777" w:rsidR="00C12A75" w:rsidRPr="0029038B" w:rsidRDefault="00843924" w:rsidP="002430C8">
      <w:pPr>
        <w:pStyle w:val="Estilo1"/>
        <w:numPr>
          <w:ilvl w:val="0"/>
          <w:numId w:val="69"/>
        </w:numPr>
        <w:ind w:left="426" w:hanging="426"/>
        <w:rPr>
          <w:szCs w:val="24"/>
        </w:rPr>
      </w:pPr>
      <w:r w:rsidRPr="0029038B">
        <w:rPr>
          <w:szCs w:val="24"/>
        </w:rPr>
        <w:t>Hacer los descuentos y reparar e indemnizar los perjuicios ocasionados como consecuencia de falla en la prestación del servicio prevista en los artículos 136 y 137 de la Ley 142 de 1994, salvo que medie caso fortuito o fuerza mayor.</w:t>
      </w:r>
    </w:p>
    <w:p w14:paraId="0C577578" w14:textId="77777777" w:rsidR="00C12A75" w:rsidRPr="0029038B" w:rsidRDefault="00C12A75" w:rsidP="002430C8">
      <w:pPr>
        <w:pStyle w:val="Estilo1"/>
        <w:numPr>
          <w:ilvl w:val="0"/>
          <w:numId w:val="69"/>
        </w:numPr>
        <w:ind w:left="426" w:hanging="426"/>
        <w:rPr>
          <w:szCs w:val="24"/>
        </w:rPr>
      </w:pPr>
      <w:r w:rsidRPr="0029038B">
        <w:rPr>
          <w:szCs w:val="24"/>
        </w:rPr>
        <w:lastRenderedPageBreak/>
        <w:t>Tramitar y responder en un término de quince (15) días hábiles contados a partir de la fecha de su presentación, las peticiones, quejas, reclamos y recursos, conforme lo establecido en el capítulo PETICIONES, QUEJAS, RECLAMOS, RECURSOS Y NOTIFICACIONES de este contrato.</w:t>
      </w:r>
    </w:p>
    <w:p w14:paraId="13966D8C" w14:textId="1E780F87" w:rsidR="00C12A75" w:rsidRPr="0029038B" w:rsidRDefault="00C12A75" w:rsidP="002430C8">
      <w:pPr>
        <w:pStyle w:val="Estilo1"/>
        <w:numPr>
          <w:ilvl w:val="0"/>
          <w:numId w:val="69"/>
        </w:numPr>
        <w:ind w:left="426" w:hanging="426"/>
        <w:rPr>
          <w:szCs w:val="24"/>
        </w:rPr>
      </w:pPr>
      <w:r w:rsidRPr="0029038B">
        <w:rPr>
          <w:szCs w:val="24"/>
        </w:rPr>
        <w:t>Revisar, cuando la normatividad lo exija o cuando se estime conveniente, el equipo de medida instalado para verificar su correcto funcionamiento.</w:t>
      </w:r>
    </w:p>
    <w:p w14:paraId="0BB1C6BB" w14:textId="45EC6ABE" w:rsidR="004F23FD" w:rsidRDefault="00C12A75" w:rsidP="002430C8">
      <w:pPr>
        <w:pStyle w:val="Estilo1"/>
        <w:numPr>
          <w:ilvl w:val="0"/>
          <w:numId w:val="69"/>
        </w:numPr>
        <w:ind w:left="426" w:hanging="426"/>
        <w:rPr>
          <w:color w:val="000000" w:themeColor="text1"/>
          <w:spacing w:val="-3"/>
          <w:szCs w:val="24"/>
        </w:rPr>
      </w:pPr>
      <w:r w:rsidRPr="004F23FD">
        <w:rPr>
          <w:color w:val="000000" w:themeColor="text1"/>
          <w:spacing w:val="-3"/>
          <w:szCs w:val="24"/>
        </w:rPr>
        <w:t xml:space="preserve">Restablecer el servicio </w:t>
      </w:r>
      <w:r w:rsidR="00D21478" w:rsidRPr="004F23FD">
        <w:rPr>
          <w:color w:val="000000" w:themeColor="text1"/>
          <w:spacing w:val="-3"/>
          <w:szCs w:val="24"/>
        </w:rPr>
        <w:t xml:space="preserve">cuando este ha sido suspendido o cortado por una causa imputable al suscriptor y/o </w:t>
      </w:r>
      <w:r w:rsidR="00E2639E">
        <w:rPr>
          <w:color w:val="000000" w:themeColor="text1"/>
          <w:spacing w:val="-3"/>
          <w:szCs w:val="24"/>
        </w:rPr>
        <w:t>usuario</w:t>
      </w:r>
      <w:r w:rsidR="00D21478" w:rsidRPr="004F23FD">
        <w:rPr>
          <w:color w:val="000000" w:themeColor="text1"/>
          <w:spacing w:val="-3"/>
          <w:szCs w:val="24"/>
        </w:rPr>
        <w:t xml:space="preserve">, una vez haya desaparecido la causal que le dio origen, se hayan cancelado los gastos de corte, suspensión, reinstalación y reconexión, en un término no superior a veinticuatro (24) horas para el evento de suspensión, y cinco (5) días hábiles en caso de corte. </w:t>
      </w:r>
    </w:p>
    <w:p w14:paraId="37FDE894" w14:textId="3B70C9B9" w:rsidR="00C12A75" w:rsidRPr="0029038B" w:rsidRDefault="00C12A75" w:rsidP="002430C8">
      <w:pPr>
        <w:pStyle w:val="Estilo1"/>
        <w:numPr>
          <w:ilvl w:val="0"/>
          <w:numId w:val="69"/>
        </w:numPr>
        <w:ind w:left="426" w:hanging="426"/>
        <w:rPr>
          <w:szCs w:val="24"/>
        </w:rPr>
      </w:pPr>
      <w:r w:rsidRPr="0029038B">
        <w:rPr>
          <w:szCs w:val="24"/>
        </w:rPr>
        <w:t>Dar respuesta a la solicitud de conexión del servicio dentro de los quince (15) días hábiles siguientes a la fecha de su presentación</w:t>
      </w:r>
      <w:r w:rsidR="00BD7A7C" w:rsidRPr="0029038B">
        <w:rPr>
          <w:szCs w:val="24"/>
        </w:rPr>
        <w:t>.</w:t>
      </w:r>
    </w:p>
    <w:p w14:paraId="4DEEC82F" w14:textId="56F20A64" w:rsidR="008959EF" w:rsidRPr="0029038B" w:rsidRDefault="008959EF" w:rsidP="002430C8">
      <w:pPr>
        <w:pStyle w:val="Estilo1"/>
        <w:numPr>
          <w:ilvl w:val="0"/>
          <w:numId w:val="69"/>
        </w:numPr>
        <w:ind w:left="426" w:hanging="426"/>
        <w:rPr>
          <w:szCs w:val="24"/>
        </w:rPr>
      </w:pPr>
      <w:r w:rsidRPr="00F11123">
        <w:rPr>
          <w:szCs w:val="24"/>
        </w:rPr>
        <w:t>Aplicar</w:t>
      </w:r>
      <w:r w:rsidRPr="002E4BE6">
        <w:rPr>
          <w:szCs w:val="24"/>
        </w:rPr>
        <w:t xml:space="preserve"> </w:t>
      </w:r>
      <w:r w:rsidR="0076576D" w:rsidRPr="002E4BE6">
        <w:rPr>
          <w:szCs w:val="24"/>
        </w:rPr>
        <w:t xml:space="preserve">un </w:t>
      </w:r>
      <w:r w:rsidR="00EF025F" w:rsidRPr="002E4BE6">
        <w:rPr>
          <w:szCs w:val="24"/>
        </w:rPr>
        <w:t>código</w:t>
      </w:r>
      <w:r w:rsidR="00EF025F" w:rsidRPr="0029038B">
        <w:rPr>
          <w:szCs w:val="24"/>
        </w:rPr>
        <w:t xml:space="preserve"> de cobro y </w:t>
      </w:r>
      <w:r w:rsidR="0076576D" w:rsidRPr="0029038B">
        <w:rPr>
          <w:szCs w:val="24"/>
        </w:rPr>
        <w:t>código de ubicación</w:t>
      </w:r>
      <w:r w:rsidR="00CE7E35" w:rsidRPr="0029038B">
        <w:rPr>
          <w:szCs w:val="24"/>
        </w:rPr>
        <w:t xml:space="preserve"> </w:t>
      </w:r>
      <w:r w:rsidR="005737CD" w:rsidRPr="0029038B">
        <w:rPr>
          <w:szCs w:val="24"/>
        </w:rPr>
        <w:t xml:space="preserve">al inmueble </w:t>
      </w:r>
      <w:r w:rsidR="00CE7E35" w:rsidRPr="0029038B">
        <w:rPr>
          <w:szCs w:val="24"/>
        </w:rPr>
        <w:t xml:space="preserve">cuando no </w:t>
      </w:r>
      <w:r w:rsidR="00E43574" w:rsidRPr="0029038B">
        <w:rPr>
          <w:szCs w:val="24"/>
        </w:rPr>
        <w:t xml:space="preserve">lo tiene </w:t>
      </w:r>
      <w:r w:rsidR="005737CD" w:rsidRPr="0029038B">
        <w:rPr>
          <w:szCs w:val="24"/>
        </w:rPr>
        <w:t xml:space="preserve">por parte del municipio y comunicarle a </w:t>
      </w:r>
      <w:r w:rsidR="00661805" w:rsidRPr="0029038B">
        <w:rPr>
          <w:szCs w:val="24"/>
        </w:rPr>
        <w:t>e</w:t>
      </w:r>
      <w:r w:rsidR="005737CD" w:rsidRPr="0029038B">
        <w:rPr>
          <w:szCs w:val="24"/>
        </w:rPr>
        <w:t>ste último</w:t>
      </w:r>
      <w:r w:rsidR="00661805" w:rsidRPr="0029038B">
        <w:rPr>
          <w:szCs w:val="24"/>
        </w:rPr>
        <w:t xml:space="preserve"> </w:t>
      </w:r>
      <w:r w:rsidR="00D844F5" w:rsidRPr="0029038B">
        <w:rPr>
          <w:szCs w:val="24"/>
        </w:rPr>
        <w:t>para que proceda a asignarlos</w:t>
      </w:r>
      <w:r w:rsidR="00604B98" w:rsidRPr="0029038B">
        <w:rPr>
          <w:szCs w:val="24"/>
        </w:rPr>
        <w:t xml:space="preserve"> y </w:t>
      </w:r>
      <w:r w:rsidR="003B02A7" w:rsidRPr="0029038B">
        <w:rPr>
          <w:szCs w:val="24"/>
        </w:rPr>
        <w:t>le informe</w:t>
      </w:r>
      <w:r w:rsidR="00604B98" w:rsidRPr="0029038B">
        <w:rPr>
          <w:szCs w:val="24"/>
        </w:rPr>
        <w:t xml:space="preserve"> a EPM</w:t>
      </w:r>
      <w:r w:rsidR="0056691F" w:rsidRPr="0029038B">
        <w:rPr>
          <w:szCs w:val="24"/>
        </w:rPr>
        <w:t xml:space="preserve"> los definitivos</w:t>
      </w:r>
      <w:r w:rsidR="00661805" w:rsidRPr="0029038B">
        <w:rPr>
          <w:szCs w:val="24"/>
        </w:rPr>
        <w:t>.</w:t>
      </w:r>
    </w:p>
    <w:p w14:paraId="5C82A4E4" w14:textId="3CF9309D" w:rsidR="008959EF" w:rsidRPr="0029038B" w:rsidRDefault="008959EF" w:rsidP="002430C8">
      <w:pPr>
        <w:pStyle w:val="Estilo1"/>
        <w:numPr>
          <w:ilvl w:val="0"/>
          <w:numId w:val="69"/>
        </w:numPr>
        <w:ind w:left="426" w:hanging="426"/>
        <w:rPr>
          <w:szCs w:val="24"/>
        </w:rPr>
      </w:pPr>
      <w:r w:rsidRPr="0029038B">
        <w:rPr>
          <w:szCs w:val="24"/>
        </w:rPr>
        <w:t>Asignar al inmueble objeto del servicio la categoría de uso correspondiente y modificarla en los casos que corresponda.</w:t>
      </w:r>
    </w:p>
    <w:p w14:paraId="1AFC954C" w14:textId="6F61004B" w:rsidR="008959EF" w:rsidRPr="0029038B" w:rsidRDefault="008959EF" w:rsidP="002430C8">
      <w:pPr>
        <w:pStyle w:val="Estilo1"/>
        <w:numPr>
          <w:ilvl w:val="0"/>
          <w:numId w:val="69"/>
        </w:numPr>
        <w:ind w:left="426" w:hanging="426"/>
        <w:rPr>
          <w:szCs w:val="24"/>
        </w:rPr>
      </w:pPr>
      <w:r w:rsidRPr="0029038B">
        <w:rPr>
          <w:szCs w:val="24"/>
        </w:rPr>
        <w:t>Cobrar al</w:t>
      </w:r>
      <w:r w:rsidR="00054565" w:rsidRPr="0029038B">
        <w:rPr>
          <w:szCs w:val="24"/>
        </w:rPr>
        <w:t xml:space="preserve"> </w:t>
      </w:r>
      <w:r w:rsidR="00E2639E">
        <w:rPr>
          <w:szCs w:val="24"/>
        </w:rPr>
        <w:t>usuario</w:t>
      </w:r>
      <w:r w:rsidR="00054565" w:rsidRPr="0029038B">
        <w:rPr>
          <w:szCs w:val="24"/>
        </w:rPr>
        <w:t xml:space="preserve"> </w:t>
      </w:r>
      <w:r w:rsidRPr="0029038B">
        <w:rPr>
          <w:szCs w:val="24"/>
        </w:rPr>
        <w:t>la contribución de solidaridad y otorgar los subsidios de acuerdo con la ley.</w:t>
      </w:r>
    </w:p>
    <w:p w14:paraId="66F84F9C" w14:textId="7755373A" w:rsidR="00AE2BAF" w:rsidRPr="0029038B" w:rsidRDefault="00CF515A" w:rsidP="002430C8">
      <w:pPr>
        <w:pStyle w:val="Estilo1"/>
        <w:numPr>
          <w:ilvl w:val="0"/>
          <w:numId w:val="69"/>
        </w:numPr>
        <w:ind w:left="426" w:hanging="426"/>
        <w:rPr>
          <w:szCs w:val="24"/>
        </w:rPr>
      </w:pPr>
      <w:r w:rsidRPr="0029038B">
        <w:rPr>
          <w:szCs w:val="24"/>
        </w:rPr>
        <w:t xml:space="preserve">Informar a los </w:t>
      </w:r>
      <w:r w:rsidR="00E2639E">
        <w:rPr>
          <w:szCs w:val="24"/>
        </w:rPr>
        <w:t>usuarios</w:t>
      </w:r>
      <w:r w:rsidR="00054565" w:rsidRPr="0029038B">
        <w:rPr>
          <w:szCs w:val="24"/>
        </w:rPr>
        <w:t xml:space="preserve"> </w:t>
      </w:r>
      <w:r w:rsidRPr="0029038B">
        <w:rPr>
          <w:szCs w:val="24"/>
        </w:rPr>
        <w:t xml:space="preserve">en un término no inferior a veinticuatro (24) horas de anticipación o en el plazo que establezca la reglamentación vigente, sobre los términos y motivos de las </w:t>
      </w:r>
      <w:r w:rsidR="00FA6CDD" w:rsidRPr="0029038B">
        <w:rPr>
          <w:szCs w:val="24"/>
        </w:rPr>
        <w:t>interrupciones</w:t>
      </w:r>
      <w:r w:rsidRPr="0029038B">
        <w:rPr>
          <w:szCs w:val="24"/>
        </w:rPr>
        <w:t xml:space="preserve"> del servicio programadas para mantenimientos periódicos y reparaciones técnicas, salvo que se trate de emergencias o eventos fuera del control de </w:t>
      </w:r>
      <w:r w:rsidR="000B60BD" w:rsidRPr="0029038B">
        <w:rPr>
          <w:szCs w:val="24"/>
        </w:rPr>
        <w:t>EPM</w:t>
      </w:r>
      <w:r w:rsidR="00AE2BAF" w:rsidRPr="0029038B">
        <w:rPr>
          <w:szCs w:val="24"/>
        </w:rPr>
        <w:t>.</w:t>
      </w:r>
    </w:p>
    <w:p w14:paraId="5F130D0E" w14:textId="1B34A130" w:rsidR="00CF515A" w:rsidRPr="0029038B" w:rsidRDefault="00AE2BAF" w:rsidP="002430C8">
      <w:pPr>
        <w:pStyle w:val="Estilo1"/>
        <w:numPr>
          <w:ilvl w:val="0"/>
          <w:numId w:val="69"/>
        </w:numPr>
        <w:ind w:left="426" w:hanging="426"/>
        <w:rPr>
          <w:szCs w:val="24"/>
        </w:rPr>
      </w:pPr>
      <w:r w:rsidRPr="0029038B">
        <w:rPr>
          <w:szCs w:val="24"/>
        </w:rPr>
        <w:t>Identificar a los funcionarios y demás personal autorizado para ingresar a las instalaciones de lo</w:t>
      </w:r>
      <w:r w:rsidR="002B7185" w:rsidRPr="0029038B">
        <w:rPr>
          <w:szCs w:val="24"/>
        </w:rPr>
        <w:t xml:space="preserve">s </w:t>
      </w:r>
      <w:r w:rsidR="00E2639E">
        <w:rPr>
          <w:szCs w:val="24"/>
        </w:rPr>
        <w:t>usuarios</w:t>
      </w:r>
      <w:r w:rsidRPr="0029038B">
        <w:rPr>
          <w:szCs w:val="24"/>
        </w:rPr>
        <w:t>, con el fin de practicar revisiones y tomar lecturas de los medidores</w:t>
      </w:r>
      <w:r w:rsidR="00CF515A" w:rsidRPr="0029038B">
        <w:rPr>
          <w:szCs w:val="24"/>
        </w:rPr>
        <w:t>.</w:t>
      </w:r>
    </w:p>
    <w:p w14:paraId="1293E3B4" w14:textId="4D185E51" w:rsidR="00F43B33" w:rsidRPr="0029038B" w:rsidRDefault="002A5D94" w:rsidP="002430C8">
      <w:pPr>
        <w:pStyle w:val="Estilo1"/>
        <w:numPr>
          <w:ilvl w:val="0"/>
          <w:numId w:val="69"/>
        </w:numPr>
        <w:ind w:left="426" w:hanging="426"/>
        <w:rPr>
          <w:szCs w:val="24"/>
        </w:rPr>
      </w:pPr>
      <w:r w:rsidRPr="0029038B">
        <w:rPr>
          <w:szCs w:val="24"/>
        </w:rPr>
        <w:t xml:space="preserve">Informar a los </w:t>
      </w:r>
      <w:r w:rsidR="00E2639E">
        <w:rPr>
          <w:szCs w:val="24"/>
        </w:rPr>
        <w:t>usuarios</w:t>
      </w:r>
      <w:r w:rsidRPr="0029038B">
        <w:rPr>
          <w:szCs w:val="24"/>
        </w:rPr>
        <w:t xml:space="preserve"> acerca de la manera de utilizar los servicios con eficiencia y seguridad y adelantar campañas masivas de divulgación sobre el particular.</w:t>
      </w:r>
      <w:r w:rsidR="00F43B33" w:rsidRPr="0029038B">
        <w:rPr>
          <w:szCs w:val="24"/>
        </w:rPr>
        <w:t xml:space="preserve"> </w:t>
      </w:r>
    </w:p>
    <w:p w14:paraId="4E931CAC" w14:textId="77777777" w:rsidR="002E4A01" w:rsidRPr="0029038B" w:rsidRDefault="00F43B33" w:rsidP="002430C8">
      <w:pPr>
        <w:pStyle w:val="Estilo1"/>
        <w:numPr>
          <w:ilvl w:val="0"/>
          <w:numId w:val="69"/>
        </w:numPr>
        <w:ind w:left="426" w:hanging="426"/>
        <w:rPr>
          <w:szCs w:val="24"/>
        </w:rPr>
      </w:pPr>
      <w:r w:rsidRPr="0029038B">
        <w:rPr>
          <w:szCs w:val="24"/>
        </w:rPr>
        <w:t>Realizar el mantenimiento y reparación de las redes</w:t>
      </w:r>
      <w:r w:rsidR="002E4A01" w:rsidRPr="0029038B">
        <w:rPr>
          <w:szCs w:val="24"/>
        </w:rPr>
        <w:t xml:space="preserve"> y equipos a</w:t>
      </w:r>
      <w:r w:rsidRPr="0029038B">
        <w:rPr>
          <w:szCs w:val="24"/>
        </w:rPr>
        <w:t xml:space="preserve"> cargo</w:t>
      </w:r>
      <w:r w:rsidR="002E4A01" w:rsidRPr="0029038B">
        <w:rPr>
          <w:szCs w:val="24"/>
        </w:rPr>
        <w:t xml:space="preserve"> de EPM</w:t>
      </w:r>
      <w:r w:rsidRPr="0029038B">
        <w:rPr>
          <w:szCs w:val="24"/>
        </w:rPr>
        <w:t>, acorde con sus planes de operación e inversiones</w:t>
      </w:r>
      <w:r w:rsidR="002E4A01" w:rsidRPr="0029038B">
        <w:rPr>
          <w:szCs w:val="24"/>
        </w:rPr>
        <w:t>.</w:t>
      </w:r>
    </w:p>
    <w:p w14:paraId="7CBFD9BB" w14:textId="3AE725E3" w:rsidR="008959EF" w:rsidRPr="0029038B" w:rsidRDefault="008959EF" w:rsidP="002430C8">
      <w:pPr>
        <w:pStyle w:val="Estilo1"/>
        <w:numPr>
          <w:ilvl w:val="0"/>
          <w:numId w:val="69"/>
        </w:numPr>
        <w:ind w:left="426" w:hanging="426"/>
        <w:rPr>
          <w:szCs w:val="24"/>
        </w:rPr>
      </w:pPr>
      <w:r w:rsidRPr="0029038B">
        <w:rPr>
          <w:szCs w:val="24"/>
        </w:rPr>
        <w:lastRenderedPageBreak/>
        <w:t xml:space="preserve">Salvo en los casos de visitas para la lectura ordinaria del medidor para efectos de facturación, dejar copia del informe de </w:t>
      </w:r>
      <w:r w:rsidR="004C1A4C" w:rsidRPr="0029038B">
        <w:rPr>
          <w:szCs w:val="24"/>
        </w:rPr>
        <w:t xml:space="preserve">visita al </w:t>
      </w:r>
      <w:r w:rsidR="00E2639E">
        <w:rPr>
          <w:szCs w:val="24"/>
        </w:rPr>
        <w:t>usuario</w:t>
      </w:r>
      <w:r w:rsidR="004C1A4C" w:rsidRPr="0029038B">
        <w:rPr>
          <w:szCs w:val="24"/>
        </w:rPr>
        <w:t xml:space="preserve"> </w:t>
      </w:r>
      <w:r w:rsidRPr="0029038B">
        <w:rPr>
          <w:szCs w:val="24"/>
        </w:rPr>
        <w:t>con ocasión de cualquier verificación en terreno, así como en el caso de instalación, suspensión, corte, conexión, reinstalación y revisión del instrumento de medida.</w:t>
      </w:r>
    </w:p>
    <w:p w14:paraId="6710E6AC" w14:textId="7E4F0C32" w:rsidR="008959EF" w:rsidRPr="0029038B" w:rsidRDefault="008959EF" w:rsidP="002430C8">
      <w:pPr>
        <w:pStyle w:val="Estilo1"/>
        <w:numPr>
          <w:ilvl w:val="0"/>
          <w:numId w:val="69"/>
        </w:numPr>
        <w:ind w:left="426" w:hanging="426"/>
        <w:rPr>
          <w:szCs w:val="24"/>
        </w:rPr>
      </w:pPr>
      <w:r w:rsidRPr="0029038B">
        <w:rPr>
          <w:szCs w:val="24"/>
        </w:rPr>
        <w:t xml:space="preserve">Cuando adelante actividades de calibración de medidores, o que impliquen tal calibración, deberá hacerlo a través de laboratorios acreditados por </w:t>
      </w:r>
      <w:r w:rsidR="00825607" w:rsidRPr="0029038B">
        <w:rPr>
          <w:szCs w:val="24"/>
        </w:rPr>
        <w:t>el</w:t>
      </w:r>
      <w:r w:rsidR="00B573DC" w:rsidRPr="0029038B">
        <w:rPr>
          <w:szCs w:val="24"/>
        </w:rPr>
        <w:t xml:space="preserve"> </w:t>
      </w:r>
      <w:r w:rsidR="007300B9" w:rsidRPr="0029038B">
        <w:rPr>
          <w:szCs w:val="24"/>
        </w:rPr>
        <w:t>Organismo Nacional de Acreditación de Colombia- ONAC</w:t>
      </w:r>
      <w:r w:rsidR="007A05BE" w:rsidRPr="0029038B">
        <w:rPr>
          <w:szCs w:val="24"/>
        </w:rPr>
        <w:t>.</w:t>
      </w:r>
      <w:r w:rsidR="007300B9" w:rsidRPr="0029038B">
        <w:rPr>
          <w:szCs w:val="24"/>
        </w:rPr>
        <w:t xml:space="preserve"> </w:t>
      </w:r>
      <w:r w:rsidR="00630673" w:rsidRPr="0029038B">
        <w:rPr>
          <w:szCs w:val="24"/>
        </w:rPr>
        <w:t xml:space="preserve"> </w:t>
      </w:r>
    </w:p>
    <w:p w14:paraId="0E6E4B8C" w14:textId="50A554D9" w:rsidR="008959EF" w:rsidRPr="0029038B" w:rsidRDefault="008959EF" w:rsidP="002430C8">
      <w:pPr>
        <w:pStyle w:val="Estilo1"/>
        <w:numPr>
          <w:ilvl w:val="0"/>
          <w:numId w:val="69"/>
        </w:numPr>
        <w:ind w:left="426" w:hanging="426"/>
        <w:rPr>
          <w:szCs w:val="24"/>
        </w:rPr>
      </w:pPr>
      <w:r w:rsidRPr="0029038B">
        <w:rPr>
          <w:szCs w:val="24"/>
        </w:rPr>
        <w:t xml:space="preserve">Remitir a la Superintendencia de Servicios Públicos Domiciliarios los expedientes para resolver el recurso de apelación de las reclamaciones de </w:t>
      </w:r>
      <w:r w:rsidR="00C15BFF" w:rsidRPr="0029038B">
        <w:rPr>
          <w:szCs w:val="24"/>
        </w:rPr>
        <w:t xml:space="preserve">los </w:t>
      </w:r>
      <w:r w:rsidR="00E2639E">
        <w:rPr>
          <w:szCs w:val="24"/>
        </w:rPr>
        <w:t>usuarios</w:t>
      </w:r>
      <w:r w:rsidR="00C15BFF" w:rsidRPr="0029038B">
        <w:rPr>
          <w:szCs w:val="24"/>
        </w:rPr>
        <w:t xml:space="preserve">, dentro de los tres (3) días hábiles siguientes a la notificación de la decisión </w:t>
      </w:r>
      <w:r w:rsidRPr="0029038B">
        <w:rPr>
          <w:szCs w:val="24"/>
        </w:rPr>
        <w:t>mediante la cual se decidió el recurso de reposición.</w:t>
      </w:r>
    </w:p>
    <w:p w14:paraId="38550563" w14:textId="71B4EB6F" w:rsidR="008959EF" w:rsidRPr="0029038B" w:rsidRDefault="008959EF" w:rsidP="002430C8">
      <w:pPr>
        <w:pStyle w:val="Estilo1"/>
        <w:numPr>
          <w:ilvl w:val="0"/>
          <w:numId w:val="69"/>
        </w:numPr>
        <w:ind w:left="426" w:hanging="426"/>
        <w:rPr>
          <w:szCs w:val="24"/>
        </w:rPr>
      </w:pPr>
      <w:r w:rsidRPr="0029038B">
        <w:rPr>
          <w:szCs w:val="24"/>
        </w:rPr>
        <w:t xml:space="preserve">Disponer de formatos y demás medios que faciliten a </w:t>
      </w:r>
      <w:r w:rsidR="00C15BFF" w:rsidRPr="0029038B">
        <w:rPr>
          <w:szCs w:val="24"/>
        </w:rPr>
        <w:t xml:space="preserve">los </w:t>
      </w:r>
      <w:r w:rsidR="00E2639E">
        <w:rPr>
          <w:szCs w:val="24"/>
        </w:rPr>
        <w:t>usuarios</w:t>
      </w:r>
      <w:r w:rsidR="00C15BFF" w:rsidRPr="0029038B">
        <w:rPr>
          <w:szCs w:val="24"/>
        </w:rPr>
        <w:t xml:space="preserve"> presentar </w:t>
      </w:r>
      <w:r w:rsidRPr="0029038B">
        <w:rPr>
          <w:szCs w:val="24"/>
        </w:rPr>
        <w:t>peticiones, quejas y recursos.</w:t>
      </w:r>
    </w:p>
    <w:p w14:paraId="4B302A4D" w14:textId="44B90306" w:rsidR="00F43B33" w:rsidRPr="0029038B" w:rsidRDefault="001404EE" w:rsidP="002430C8">
      <w:pPr>
        <w:pStyle w:val="Estilo1"/>
        <w:numPr>
          <w:ilvl w:val="0"/>
          <w:numId w:val="69"/>
        </w:numPr>
        <w:ind w:left="426" w:hanging="426"/>
        <w:rPr>
          <w:szCs w:val="24"/>
        </w:rPr>
      </w:pPr>
      <w:r w:rsidRPr="0029038B">
        <w:rPr>
          <w:szCs w:val="24"/>
        </w:rPr>
        <w:t>No suspender, termi</w:t>
      </w:r>
      <w:r w:rsidR="00C15BFF" w:rsidRPr="0029038B">
        <w:rPr>
          <w:szCs w:val="24"/>
        </w:rPr>
        <w:t xml:space="preserve">nar o cortar el servicio, hasta tanto haya notificado al </w:t>
      </w:r>
      <w:r w:rsidR="00E2639E">
        <w:rPr>
          <w:szCs w:val="24"/>
        </w:rPr>
        <w:t>usuario</w:t>
      </w:r>
      <w:r w:rsidR="00C15BFF" w:rsidRPr="0029038B">
        <w:rPr>
          <w:szCs w:val="24"/>
        </w:rPr>
        <w:t xml:space="preserve"> la decisión </w:t>
      </w:r>
      <w:r w:rsidRPr="0029038B">
        <w:rPr>
          <w:szCs w:val="24"/>
        </w:rPr>
        <w:t>sobre los recursos procedentes que hubiesen sido interpuestos en forma oportuna.</w:t>
      </w:r>
      <w:r w:rsidR="00F43B33" w:rsidRPr="0029038B">
        <w:rPr>
          <w:szCs w:val="24"/>
        </w:rPr>
        <w:t xml:space="preserve"> </w:t>
      </w:r>
    </w:p>
    <w:p w14:paraId="11D39F5F" w14:textId="77777777" w:rsidR="001404EE" w:rsidRPr="0029038B" w:rsidRDefault="00F43B33" w:rsidP="002430C8">
      <w:pPr>
        <w:pStyle w:val="Estilo1"/>
        <w:numPr>
          <w:ilvl w:val="0"/>
          <w:numId w:val="69"/>
        </w:numPr>
        <w:ind w:left="426" w:hanging="426"/>
        <w:rPr>
          <w:szCs w:val="24"/>
        </w:rPr>
      </w:pPr>
      <w:r w:rsidRPr="0029038B">
        <w:rPr>
          <w:szCs w:val="24"/>
        </w:rPr>
        <w:t>Adelantar las acciones contenidas en los planes de contingencia, necesarias para garantizar la continuidad, calidad y presión del servicio.</w:t>
      </w:r>
    </w:p>
    <w:p w14:paraId="37678278" w14:textId="2BC4C86F" w:rsidR="000318EC" w:rsidRPr="0029038B" w:rsidRDefault="001404EE" w:rsidP="002430C8">
      <w:pPr>
        <w:pStyle w:val="Estilo1"/>
        <w:numPr>
          <w:ilvl w:val="0"/>
          <w:numId w:val="69"/>
        </w:numPr>
        <w:ind w:left="426" w:hanging="426"/>
        <w:rPr>
          <w:szCs w:val="24"/>
        </w:rPr>
      </w:pPr>
      <w:r w:rsidRPr="0029038B">
        <w:rPr>
          <w:szCs w:val="24"/>
        </w:rPr>
        <w:t xml:space="preserve">Establecer las especificaciones de las acometidas de acueducto y alcantarillado, conforme </w:t>
      </w:r>
      <w:r w:rsidR="006512A9" w:rsidRPr="0029038B">
        <w:rPr>
          <w:szCs w:val="24"/>
        </w:rPr>
        <w:t xml:space="preserve">a </w:t>
      </w:r>
      <w:r w:rsidRPr="0029038B">
        <w:rPr>
          <w:szCs w:val="24"/>
        </w:rPr>
        <w:t>lo establecido en el Reglamento Técnico del Sector de Agua Potable y Saneamiento Básico (RAS).</w:t>
      </w:r>
    </w:p>
    <w:p w14:paraId="5FC3CA2E" w14:textId="25653336" w:rsidR="00F15282" w:rsidRPr="0029038B" w:rsidRDefault="001404EE" w:rsidP="002430C8">
      <w:pPr>
        <w:pStyle w:val="Estilo1"/>
        <w:numPr>
          <w:ilvl w:val="0"/>
          <w:numId w:val="69"/>
        </w:numPr>
        <w:ind w:left="426" w:hanging="426"/>
        <w:rPr>
          <w:szCs w:val="24"/>
        </w:rPr>
      </w:pPr>
      <w:r w:rsidRPr="0029038B">
        <w:rPr>
          <w:szCs w:val="24"/>
        </w:rPr>
        <w:t xml:space="preserve">Aplicar al </w:t>
      </w:r>
      <w:r w:rsidR="00065207">
        <w:rPr>
          <w:szCs w:val="24"/>
        </w:rPr>
        <w:t>usuario</w:t>
      </w:r>
      <w:r w:rsidRPr="0029038B">
        <w:rPr>
          <w:szCs w:val="24"/>
        </w:rPr>
        <w:t xml:space="preserve"> los descuentos en el cargo fijo y en el cargo por consumo, originados por el incumplimiento de </w:t>
      </w:r>
      <w:r w:rsidR="000B60BD" w:rsidRPr="0029038B">
        <w:rPr>
          <w:szCs w:val="24"/>
        </w:rPr>
        <w:t>EPM</w:t>
      </w:r>
      <w:r w:rsidRPr="0029038B">
        <w:rPr>
          <w:szCs w:val="24"/>
        </w:rPr>
        <w:t xml:space="preserve"> frente a las metas para alcanzar los estándares de calidad del servicio establecidos por </w:t>
      </w:r>
      <w:r w:rsidR="000B60BD" w:rsidRPr="0029038B">
        <w:rPr>
          <w:szCs w:val="24"/>
        </w:rPr>
        <w:t>EPM</w:t>
      </w:r>
      <w:r w:rsidRPr="0029038B">
        <w:rPr>
          <w:szCs w:val="24"/>
        </w:rPr>
        <w:t xml:space="preserve">, en el período que aplique el descuento según lo establecido en el régimen de calidad y descuentos </w:t>
      </w:r>
      <w:r w:rsidR="003276DF" w:rsidRPr="0029038B">
        <w:rPr>
          <w:szCs w:val="24"/>
        </w:rPr>
        <w:t xml:space="preserve">descritos en el Capítulo 7 Subtítulo 1 del Título 2 de la Parte 1 del Libro 2 de la Resolución CRA 943 de 2021 </w:t>
      </w:r>
      <w:r w:rsidRPr="0029038B">
        <w:rPr>
          <w:szCs w:val="24"/>
        </w:rPr>
        <w:t>o la que la modifique, adicione o aclare.</w:t>
      </w:r>
    </w:p>
    <w:p w14:paraId="27D4B774" w14:textId="36117D58" w:rsidR="001404EE" w:rsidRPr="0029038B" w:rsidRDefault="001404EE" w:rsidP="002430C8">
      <w:pPr>
        <w:pStyle w:val="Estilo1"/>
        <w:numPr>
          <w:ilvl w:val="0"/>
          <w:numId w:val="69"/>
        </w:numPr>
        <w:ind w:left="426" w:hanging="426"/>
        <w:rPr>
          <w:szCs w:val="24"/>
        </w:rPr>
      </w:pPr>
      <w:r w:rsidRPr="0029038B">
        <w:rPr>
          <w:szCs w:val="24"/>
        </w:rPr>
        <w:t xml:space="preserve">Emitir la primera factura por concepto de prestación del servicio dentro de los noventa (90) días siguientes a la conexión y realizar el cobro conforme a lo previsto en el artículo </w:t>
      </w:r>
      <w:hyperlink r:id="rId11" w:anchor="2.7.3.2" w:tooltip="Resolución 943 de 2021 CRA - Por la cual se compila la regulación general de los servicios públicos de acueducto, alcantarillado y aseo, y se ..., 2.7.3.2" w:history="1">
        <w:r w:rsidR="003276DF" w:rsidRPr="0029038B">
          <w:rPr>
            <w:szCs w:val="24"/>
          </w:rPr>
          <w:t>2.7.3.2</w:t>
        </w:r>
      </w:hyperlink>
      <w:r w:rsidR="004F0483" w:rsidRPr="0029038B">
        <w:rPr>
          <w:szCs w:val="24"/>
        </w:rPr>
        <w:t xml:space="preserve"> </w:t>
      </w:r>
      <w:r w:rsidRPr="0029038B">
        <w:rPr>
          <w:szCs w:val="24"/>
        </w:rPr>
        <w:t xml:space="preserve">de la Resolución CRA </w:t>
      </w:r>
      <w:r w:rsidR="003276DF" w:rsidRPr="0029038B">
        <w:rPr>
          <w:szCs w:val="24"/>
        </w:rPr>
        <w:t xml:space="preserve">943 </w:t>
      </w:r>
      <w:r w:rsidRPr="0029038B">
        <w:rPr>
          <w:szCs w:val="24"/>
        </w:rPr>
        <w:t xml:space="preserve">de </w:t>
      </w:r>
      <w:r w:rsidR="003276DF" w:rsidRPr="0029038B">
        <w:rPr>
          <w:szCs w:val="24"/>
        </w:rPr>
        <w:t>2021</w:t>
      </w:r>
      <w:r w:rsidRPr="0029038B">
        <w:rPr>
          <w:szCs w:val="24"/>
        </w:rPr>
        <w:t>, o la norma que la modifique, adicione o aclare.</w:t>
      </w:r>
    </w:p>
    <w:p w14:paraId="446CED6F" w14:textId="122B85FB" w:rsidR="00C12A75" w:rsidRPr="0029038B" w:rsidRDefault="00F1736F" w:rsidP="002430C8">
      <w:pPr>
        <w:pStyle w:val="Estilo1"/>
        <w:numPr>
          <w:ilvl w:val="0"/>
          <w:numId w:val="0"/>
        </w:numPr>
        <w:rPr>
          <w:szCs w:val="24"/>
        </w:rPr>
      </w:pPr>
      <w:bookmarkStart w:id="114" w:name="_Toc369081139"/>
      <w:bookmarkStart w:id="115" w:name="_Toc421631986"/>
      <w:bookmarkStart w:id="116" w:name="_Toc194679271"/>
      <w:r w:rsidRPr="00611C47">
        <w:rPr>
          <w:rStyle w:val="Ttulo2Car"/>
          <w:bCs w:val="0"/>
        </w:rPr>
        <w:t>CLÁUSULA 2</w:t>
      </w:r>
      <w:r w:rsidR="00725819" w:rsidRPr="00611C47">
        <w:rPr>
          <w:rStyle w:val="Ttulo2Car"/>
          <w:bCs w:val="0"/>
        </w:rPr>
        <w:t>3</w:t>
      </w:r>
      <w:r w:rsidRPr="00611C47">
        <w:rPr>
          <w:rStyle w:val="Ttulo2Car"/>
          <w:bCs w:val="0"/>
        </w:rPr>
        <w:t xml:space="preserve">. </w:t>
      </w:r>
      <w:r w:rsidR="00C12A75" w:rsidRPr="00611C47">
        <w:rPr>
          <w:rStyle w:val="Ttulo2Car"/>
          <w:rFonts w:cstheme="minorHAnsi"/>
          <w:bCs w:val="0"/>
          <w:szCs w:val="20"/>
        </w:rPr>
        <w:t xml:space="preserve">OBLIGACIONES DEL </w:t>
      </w:r>
      <w:bookmarkEnd w:id="114"/>
      <w:r w:rsidR="00E2639E" w:rsidRPr="00611C47">
        <w:rPr>
          <w:rStyle w:val="Ttulo2Car"/>
          <w:rFonts w:cstheme="minorHAnsi"/>
          <w:bCs w:val="0"/>
          <w:szCs w:val="20"/>
        </w:rPr>
        <w:t>USUARIO</w:t>
      </w:r>
      <w:r w:rsidR="00892F57" w:rsidRPr="00611C47">
        <w:rPr>
          <w:rStyle w:val="Ttulo2Car"/>
          <w:rFonts w:cstheme="minorHAnsi"/>
          <w:bCs w:val="0"/>
          <w:szCs w:val="20"/>
        </w:rPr>
        <w:t>.</w:t>
      </w:r>
      <w:bookmarkEnd w:id="115"/>
      <w:bookmarkEnd w:id="116"/>
      <w:r w:rsidR="00C12A75" w:rsidRPr="0029038B">
        <w:rPr>
          <w:szCs w:val="24"/>
        </w:rPr>
        <w:t xml:space="preserve"> </w:t>
      </w:r>
      <w:r w:rsidR="00B429D4">
        <w:rPr>
          <w:szCs w:val="24"/>
        </w:rPr>
        <w:t xml:space="preserve"> S</w:t>
      </w:r>
      <w:r w:rsidR="00C12A75" w:rsidRPr="0029038B">
        <w:rPr>
          <w:szCs w:val="24"/>
        </w:rPr>
        <w:t xml:space="preserve">on obligaciones del </w:t>
      </w:r>
      <w:r w:rsidR="00065207">
        <w:rPr>
          <w:szCs w:val="24"/>
        </w:rPr>
        <w:t>usuario</w:t>
      </w:r>
      <w:r w:rsidR="00C12A75" w:rsidRPr="0029038B">
        <w:rPr>
          <w:szCs w:val="24"/>
        </w:rPr>
        <w:t xml:space="preserve">, las siguientes: </w:t>
      </w:r>
    </w:p>
    <w:p w14:paraId="21DD9F22" w14:textId="77777777" w:rsidR="00A9110E" w:rsidRPr="0029038B" w:rsidRDefault="00CC4563" w:rsidP="002430C8">
      <w:pPr>
        <w:pStyle w:val="Prrafodelista"/>
        <w:numPr>
          <w:ilvl w:val="0"/>
          <w:numId w:val="63"/>
        </w:numPr>
        <w:autoSpaceDE w:val="0"/>
        <w:autoSpaceDN w:val="0"/>
        <w:spacing w:before="240" w:after="120" w:line="240" w:lineRule="auto"/>
        <w:ind w:left="357"/>
        <w:contextualSpacing w:val="0"/>
        <w:jc w:val="both"/>
        <w:rPr>
          <w:rFonts w:cs="Tahoma"/>
          <w:color w:val="000000" w:themeColor="text1"/>
          <w:spacing w:val="-3"/>
          <w:szCs w:val="24"/>
        </w:rPr>
      </w:pPr>
      <w:r w:rsidRPr="0029038B">
        <w:rPr>
          <w:rFonts w:cs="Tahoma"/>
          <w:color w:val="000000" w:themeColor="text1"/>
          <w:spacing w:val="-3"/>
          <w:szCs w:val="24"/>
        </w:rPr>
        <w:lastRenderedPageBreak/>
        <w:t xml:space="preserve">Hacer buen uso del servicio, de modo que no genere riesgos excepcionales o se constituya en una carga injustificada para </w:t>
      </w:r>
      <w:r w:rsidR="000B60BD" w:rsidRPr="0029038B">
        <w:rPr>
          <w:rFonts w:cs="Tahoma"/>
          <w:color w:val="000000" w:themeColor="text1"/>
          <w:spacing w:val="-3"/>
          <w:szCs w:val="24"/>
        </w:rPr>
        <w:t xml:space="preserve">EPM </w:t>
      </w:r>
      <w:r w:rsidRPr="0029038B">
        <w:rPr>
          <w:rFonts w:cs="Tahoma"/>
          <w:color w:val="000000" w:themeColor="text1"/>
          <w:spacing w:val="-3"/>
          <w:szCs w:val="24"/>
        </w:rPr>
        <w:t>o los demás miembros de la comunidad.</w:t>
      </w:r>
    </w:p>
    <w:p w14:paraId="4E2E8CBB" w14:textId="77777777" w:rsidR="00CA085C" w:rsidRPr="0029038B" w:rsidRDefault="00CA085C" w:rsidP="002430C8">
      <w:pPr>
        <w:pStyle w:val="Prrafodelista"/>
        <w:numPr>
          <w:ilvl w:val="0"/>
          <w:numId w:val="63"/>
        </w:numPr>
        <w:autoSpaceDE w:val="0"/>
        <w:autoSpaceDN w:val="0"/>
        <w:spacing w:before="240" w:after="120" w:line="240" w:lineRule="auto"/>
        <w:ind w:left="357"/>
        <w:contextualSpacing w:val="0"/>
        <w:jc w:val="both"/>
        <w:rPr>
          <w:rFonts w:cs="Tahoma"/>
          <w:color w:val="000000" w:themeColor="text1"/>
          <w:spacing w:val="-3"/>
          <w:szCs w:val="24"/>
        </w:rPr>
      </w:pPr>
      <w:r w:rsidRPr="0029038B">
        <w:rPr>
          <w:rFonts w:cs="Tahoma"/>
          <w:color w:val="000000" w:themeColor="text1"/>
          <w:spacing w:val="-3"/>
          <w:szCs w:val="24"/>
        </w:rPr>
        <w:t xml:space="preserve">Informar de inmediato a </w:t>
      </w:r>
      <w:r w:rsidR="000B60BD" w:rsidRPr="0029038B">
        <w:rPr>
          <w:rFonts w:cs="Tahoma"/>
          <w:color w:val="000000" w:themeColor="text1"/>
          <w:spacing w:val="-3"/>
          <w:szCs w:val="24"/>
        </w:rPr>
        <w:t>EPM</w:t>
      </w:r>
      <w:r w:rsidRPr="0029038B">
        <w:rPr>
          <w:rFonts w:cs="Tahoma"/>
          <w:color w:val="000000" w:themeColor="text1"/>
          <w:spacing w:val="-3"/>
          <w:szCs w:val="24"/>
        </w:rPr>
        <w:t xml:space="preserve"> sobre cualquier cambio en las características, identificación o uso de los inmuebles reportados en el momento de la solicitud de instalación de los servicios o la variación del propietario, dirección u otra novedad que implique modificación a las condiciones y datos registrados en el contrato de servicios públicos y/o en el sistema de información comercial.</w:t>
      </w:r>
    </w:p>
    <w:p w14:paraId="6AD9B04E" w14:textId="1B0DDF59" w:rsidR="00276062" w:rsidRPr="0029038B" w:rsidRDefault="00CA085C" w:rsidP="002430C8">
      <w:pPr>
        <w:pStyle w:val="Prrafodelista"/>
        <w:numPr>
          <w:ilvl w:val="0"/>
          <w:numId w:val="63"/>
        </w:numPr>
        <w:autoSpaceDE w:val="0"/>
        <w:autoSpaceDN w:val="0"/>
        <w:spacing w:before="240" w:after="120" w:line="240" w:lineRule="auto"/>
        <w:ind w:left="357"/>
        <w:contextualSpacing w:val="0"/>
        <w:jc w:val="both"/>
        <w:rPr>
          <w:rFonts w:cs="Tahoma"/>
          <w:color w:val="000000" w:themeColor="text1"/>
          <w:spacing w:val="-3"/>
          <w:szCs w:val="24"/>
        </w:rPr>
      </w:pPr>
      <w:r w:rsidRPr="0029038B">
        <w:rPr>
          <w:rFonts w:cs="Tahoma"/>
          <w:color w:val="000000" w:themeColor="text1"/>
          <w:spacing w:val="-3"/>
          <w:szCs w:val="24"/>
        </w:rPr>
        <w:t>Contratar con personal idóneo la ejecución de instalaciones internas, o la realización de labores relacionadas con modificaciones, ampliaciones y trabajos similares</w:t>
      </w:r>
      <w:r w:rsidR="004D4924" w:rsidRPr="0029038B">
        <w:rPr>
          <w:rFonts w:cs="Tahoma"/>
          <w:color w:val="000000" w:themeColor="text1"/>
          <w:spacing w:val="-3"/>
          <w:szCs w:val="24"/>
        </w:rPr>
        <w:t xml:space="preserve">, con el cumplimiento de las condiciones técnicas establecidas en los reglamentos técnicos </w:t>
      </w:r>
      <w:r w:rsidR="00DE553B" w:rsidRPr="0029038B">
        <w:rPr>
          <w:rFonts w:cs="Tahoma"/>
          <w:color w:val="000000" w:themeColor="text1"/>
          <w:spacing w:val="-3"/>
          <w:szCs w:val="24"/>
        </w:rPr>
        <w:t>de</w:t>
      </w:r>
      <w:r w:rsidR="004D4924" w:rsidRPr="0029038B">
        <w:rPr>
          <w:rFonts w:cs="Tahoma"/>
          <w:color w:val="000000" w:themeColor="text1"/>
          <w:spacing w:val="-3"/>
          <w:szCs w:val="24"/>
        </w:rPr>
        <w:t xml:space="preserve"> las autoridades competentes</w:t>
      </w:r>
      <w:r w:rsidRPr="0029038B">
        <w:rPr>
          <w:rFonts w:cs="Tahoma"/>
          <w:color w:val="000000" w:themeColor="text1"/>
          <w:spacing w:val="-3"/>
          <w:szCs w:val="24"/>
        </w:rPr>
        <w:t>. Quedan bajo su exclusiva responsabilidad los riesgos que puedan presentarse por el incumplimiento de esta obligación.</w:t>
      </w:r>
      <w:r w:rsidR="00276062" w:rsidRPr="00806CB2">
        <w:rPr>
          <w:rFonts w:cs="Tahoma"/>
          <w:szCs w:val="24"/>
        </w:rPr>
        <w:t xml:space="preserve"> </w:t>
      </w:r>
    </w:p>
    <w:p w14:paraId="3C4DA064" w14:textId="49C91962" w:rsidR="00A9110E" w:rsidRPr="0029038B" w:rsidRDefault="00276062" w:rsidP="002430C8">
      <w:pPr>
        <w:pStyle w:val="Prrafodelista"/>
        <w:numPr>
          <w:ilvl w:val="0"/>
          <w:numId w:val="63"/>
        </w:numPr>
        <w:autoSpaceDE w:val="0"/>
        <w:autoSpaceDN w:val="0"/>
        <w:spacing w:before="240" w:after="120" w:line="240" w:lineRule="auto"/>
        <w:ind w:left="357"/>
        <w:contextualSpacing w:val="0"/>
        <w:jc w:val="both"/>
        <w:rPr>
          <w:rFonts w:cs="Tahoma"/>
          <w:color w:val="000000" w:themeColor="text1"/>
          <w:spacing w:val="-3"/>
          <w:szCs w:val="24"/>
        </w:rPr>
      </w:pPr>
      <w:r w:rsidRPr="0029038B">
        <w:rPr>
          <w:rFonts w:cs="Tahoma"/>
          <w:color w:val="000000" w:themeColor="text1"/>
          <w:spacing w:val="-3"/>
          <w:szCs w:val="24"/>
        </w:rPr>
        <w:t xml:space="preserve">Realizar el pago de los aportes de conexión, cuando a ello hubiere lugar, de conformidad con lo previsto en </w:t>
      </w:r>
      <w:r w:rsidR="003276DF" w:rsidRPr="0029038B">
        <w:rPr>
          <w:rFonts w:cs="Tahoma"/>
          <w:color w:val="000000" w:themeColor="text1"/>
          <w:spacing w:val="-3"/>
          <w:szCs w:val="24"/>
        </w:rPr>
        <w:t>la parte 2 del Libro 2</w:t>
      </w:r>
      <w:r w:rsidRPr="0029038B">
        <w:rPr>
          <w:rFonts w:cs="Tahoma"/>
          <w:color w:val="000000" w:themeColor="text1"/>
          <w:spacing w:val="-3"/>
          <w:szCs w:val="24"/>
        </w:rPr>
        <w:t xml:space="preserve"> de la Resolución CRA </w:t>
      </w:r>
      <w:r w:rsidR="003276DF" w:rsidRPr="0029038B">
        <w:rPr>
          <w:rFonts w:cs="Tahoma"/>
          <w:color w:val="000000" w:themeColor="text1"/>
          <w:spacing w:val="-3"/>
          <w:szCs w:val="24"/>
        </w:rPr>
        <w:t xml:space="preserve">943 </w:t>
      </w:r>
      <w:r w:rsidRPr="0029038B">
        <w:rPr>
          <w:rFonts w:cs="Tahoma"/>
          <w:color w:val="000000" w:themeColor="text1"/>
          <w:spacing w:val="-3"/>
          <w:szCs w:val="24"/>
        </w:rPr>
        <w:t xml:space="preserve">de </w:t>
      </w:r>
      <w:r w:rsidR="003276DF" w:rsidRPr="0029038B">
        <w:rPr>
          <w:rFonts w:cs="Tahoma"/>
          <w:color w:val="000000" w:themeColor="text1"/>
          <w:spacing w:val="-3"/>
          <w:szCs w:val="24"/>
        </w:rPr>
        <w:t xml:space="preserve">2021 </w:t>
      </w:r>
      <w:r w:rsidRPr="0029038B">
        <w:rPr>
          <w:rFonts w:cs="Tahoma"/>
          <w:color w:val="000000" w:themeColor="text1"/>
          <w:spacing w:val="-3"/>
          <w:szCs w:val="24"/>
        </w:rPr>
        <w:t>o la norma que la modifique, adicione o aclare.</w:t>
      </w:r>
    </w:p>
    <w:p w14:paraId="2B6BEB4C" w14:textId="24415795" w:rsidR="004B5F00" w:rsidRPr="00F11123" w:rsidRDefault="003333C5" w:rsidP="002430C8">
      <w:pPr>
        <w:pStyle w:val="pf0"/>
        <w:numPr>
          <w:ilvl w:val="0"/>
          <w:numId w:val="63"/>
        </w:numPr>
        <w:spacing w:before="240" w:beforeAutospacing="0" w:after="120" w:afterAutospacing="0"/>
        <w:ind w:left="357"/>
        <w:jc w:val="both"/>
        <w:rPr>
          <w:rFonts w:ascii="Tahoma" w:eastAsiaTheme="minorEastAsia" w:hAnsi="Tahoma" w:cs="Tahoma"/>
          <w:color w:val="000000" w:themeColor="text1"/>
          <w:spacing w:val="-3"/>
        </w:rPr>
      </w:pPr>
      <w:r>
        <w:rPr>
          <w:rFonts w:ascii="Tahoma" w:eastAsiaTheme="minorEastAsia" w:hAnsi="Tahoma" w:cs="Tahoma"/>
          <w:color w:val="000000" w:themeColor="text1"/>
          <w:spacing w:val="-3"/>
        </w:rPr>
        <w:t>P</w:t>
      </w:r>
      <w:r w:rsidR="00307543" w:rsidRPr="00437521">
        <w:rPr>
          <w:rFonts w:ascii="Tahoma" w:eastAsiaTheme="minorEastAsia" w:hAnsi="Tahoma" w:cs="Tahoma"/>
          <w:color w:val="000000" w:themeColor="text1"/>
          <w:spacing w:val="-3"/>
        </w:rPr>
        <w:t xml:space="preserve">ermitir la instalación del </w:t>
      </w:r>
      <w:r w:rsidR="00307543">
        <w:rPr>
          <w:rFonts w:ascii="Tahoma" w:eastAsiaTheme="minorEastAsia" w:hAnsi="Tahoma" w:cs="Tahoma"/>
          <w:color w:val="000000" w:themeColor="text1"/>
          <w:spacing w:val="-3"/>
        </w:rPr>
        <w:t xml:space="preserve">medidor por parte de EPM o </w:t>
      </w:r>
      <w:r>
        <w:rPr>
          <w:rFonts w:ascii="Tahoma" w:eastAsiaTheme="minorEastAsia" w:hAnsi="Tahoma" w:cs="Tahoma"/>
          <w:color w:val="000000" w:themeColor="text1"/>
          <w:spacing w:val="-3"/>
        </w:rPr>
        <w:t xml:space="preserve">contratar el servicio con un tercero </w:t>
      </w:r>
      <w:r w:rsidR="004B5F00" w:rsidRPr="00F11123">
        <w:rPr>
          <w:rFonts w:ascii="Tahoma" w:eastAsiaTheme="minorEastAsia" w:hAnsi="Tahoma" w:cs="Tahoma"/>
          <w:color w:val="000000" w:themeColor="text1"/>
          <w:spacing w:val="-3"/>
        </w:rPr>
        <w:t xml:space="preserve">atendiendo las condiciones técnicas establecidas por </w:t>
      </w:r>
      <w:r w:rsidR="00307543">
        <w:rPr>
          <w:rFonts w:ascii="Tahoma" w:eastAsiaTheme="minorEastAsia" w:hAnsi="Tahoma" w:cs="Tahoma"/>
          <w:color w:val="000000" w:themeColor="text1"/>
          <w:spacing w:val="-3"/>
        </w:rPr>
        <w:t>EPM</w:t>
      </w:r>
      <w:r>
        <w:rPr>
          <w:rFonts w:ascii="Tahoma" w:eastAsiaTheme="minorEastAsia" w:hAnsi="Tahoma" w:cs="Tahoma"/>
          <w:color w:val="000000" w:themeColor="text1"/>
          <w:spacing w:val="-3"/>
        </w:rPr>
        <w:t>.</w:t>
      </w:r>
    </w:p>
    <w:p w14:paraId="60B22C08" w14:textId="7CF71778" w:rsidR="002B2940" w:rsidRPr="004D6B49" w:rsidRDefault="00AB5A73" w:rsidP="002430C8">
      <w:pPr>
        <w:pStyle w:val="Prrafodelista"/>
        <w:numPr>
          <w:ilvl w:val="0"/>
          <w:numId w:val="63"/>
        </w:numPr>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Permitir</w:t>
      </w:r>
      <w:r w:rsidR="00844E03" w:rsidRPr="0029038B">
        <w:rPr>
          <w:rFonts w:cs="Tahoma"/>
          <w:color w:val="000000" w:themeColor="text1"/>
          <w:spacing w:val="-3"/>
          <w:szCs w:val="24"/>
        </w:rPr>
        <w:t xml:space="preserve"> el acceso </w:t>
      </w:r>
      <w:r w:rsidR="003276DF" w:rsidRPr="0029038B">
        <w:rPr>
          <w:rFonts w:cs="Tahoma"/>
          <w:color w:val="000000" w:themeColor="text1"/>
          <w:spacing w:val="-3"/>
          <w:szCs w:val="24"/>
        </w:rPr>
        <w:t>del</w:t>
      </w:r>
      <w:r w:rsidR="00844E03" w:rsidRPr="0029038B">
        <w:rPr>
          <w:rFonts w:cs="Tahoma"/>
          <w:color w:val="000000" w:themeColor="text1"/>
          <w:spacing w:val="-3"/>
          <w:szCs w:val="24"/>
        </w:rPr>
        <w:t xml:space="preserve"> </w:t>
      </w:r>
      <w:r w:rsidR="003276DF" w:rsidRPr="0029038B">
        <w:rPr>
          <w:rFonts w:cs="Tahoma"/>
          <w:color w:val="000000" w:themeColor="text1"/>
          <w:spacing w:val="-3"/>
          <w:szCs w:val="24"/>
        </w:rPr>
        <w:t xml:space="preserve">personal autorizado </w:t>
      </w:r>
      <w:r w:rsidR="00844E03" w:rsidRPr="0029038B">
        <w:rPr>
          <w:rFonts w:cs="Tahoma"/>
          <w:color w:val="000000" w:themeColor="text1"/>
          <w:spacing w:val="-3"/>
          <w:szCs w:val="24"/>
        </w:rPr>
        <w:t>por EPM</w:t>
      </w:r>
      <w:r w:rsidR="003276DF" w:rsidRPr="0029038B">
        <w:rPr>
          <w:rFonts w:cs="Tahoma"/>
          <w:color w:val="000000" w:themeColor="text1"/>
          <w:spacing w:val="-3"/>
          <w:szCs w:val="24"/>
        </w:rPr>
        <w:t xml:space="preserve"> </w:t>
      </w:r>
      <w:r w:rsidR="00844E03" w:rsidRPr="0029038B">
        <w:rPr>
          <w:rFonts w:cs="Tahoma"/>
          <w:color w:val="000000" w:themeColor="text1"/>
          <w:spacing w:val="-3"/>
          <w:szCs w:val="24"/>
        </w:rPr>
        <w:t>para efectuar revisiones a las</w:t>
      </w:r>
      <w:r w:rsidR="008A1FE0">
        <w:rPr>
          <w:rFonts w:cs="Tahoma"/>
          <w:color w:val="000000" w:themeColor="text1"/>
          <w:spacing w:val="-3"/>
          <w:szCs w:val="24"/>
        </w:rPr>
        <w:t xml:space="preserve"> </w:t>
      </w:r>
      <w:r w:rsidR="004C7BCE">
        <w:rPr>
          <w:rFonts w:cs="Tahoma"/>
          <w:color w:val="000000" w:themeColor="text1"/>
          <w:spacing w:val="-3"/>
          <w:szCs w:val="24"/>
        </w:rPr>
        <w:t>i</w:t>
      </w:r>
      <w:r w:rsidR="00403EDF">
        <w:rPr>
          <w:rFonts w:cs="Tahoma"/>
          <w:color w:val="000000" w:themeColor="text1"/>
          <w:spacing w:val="-3"/>
          <w:szCs w:val="24"/>
        </w:rPr>
        <w:t>n</w:t>
      </w:r>
      <w:r w:rsidR="004C7BCE">
        <w:rPr>
          <w:rFonts w:cs="Tahoma"/>
          <w:color w:val="000000" w:themeColor="text1"/>
          <w:spacing w:val="-3"/>
          <w:szCs w:val="24"/>
        </w:rPr>
        <w:t>sta</w:t>
      </w:r>
      <w:r w:rsidR="00403EDF">
        <w:rPr>
          <w:rFonts w:cs="Tahoma"/>
          <w:color w:val="000000" w:themeColor="text1"/>
          <w:spacing w:val="-3"/>
          <w:szCs w:val="24"/>
        </w:rPr>
        <w:t>laciones domiciliarias: sistema</w:t>
      </w:r>
      <w:r w:rsidR="004C7BCE">
        <w:rPr>
          <w:rFonts w:cs="Tahoma"/>
          <w:color w:val="000000" w:themeColor="text1"/>
          <w:spacing w:val="-3"/>
          <w:szCs w:val="24"/>
        </w:rPr>
        <w:t xml:space="preserve"> de medida, </w:t>
      </w:r>
      <w:r w:rsidR="00687B9B">
        <w:rPr>
          <w:rFonts w:cs="Tahoma"/>
          <w:color w:val="000000" w:themeColor="text1"/>
          <w:spacing w:val="-3"/>
          <w:szCs w:val="24"/>
        </w:rPr>
        <w:t>acometidas, redes</w:t>
      </w:r>
      <w:r w:rsidR="00844E03" w:rsidRPr="0029038B">
        <w:rPr>
          <w:rFonts w:cs="Tahoma"/>
          <w:color w:val="000000" w:themeColor="text1"/>
          <w:spacing w:val="-3"/>
          <w:szCs w:val="24"/>
        </w:rPr>
        <w:t xml:space="preserve">, </w:t>
      </w:r>
      <w:r w:rsidR="001F3632" w:rsidRPr="0029038B">
        <w:rPr>
          <w:rFonts w:cs="Tahoma"/>
          <w:color w:val="000000" w:themeColor="text1"/>
          <w:spacing w:val="-3"/>
          <w:szCs w:val="24"/>
        </w:rPr>
        <w:t>lectura</w:t>
      </w:r>
      <w:r w:rsidR="00687B9B">
        <w:rPr>
          <w:rFonts w:cs="Tahoma"/>
          <w:color w:val="000000" w:themeColor="text1"/>
          <w:spacing w:val="-3"/>
          <w:szCs w:val="24"/>
        </w:rPr>
        <w:t xml:space="preserve"> periódica de los consumos</w:t>
      </w:r>
      <w:r w:rsidR="001F3632" w:rsidRPr="0029038B">
        <w:rPr>
          <w:rFonts w:cs="Tahoma"/>
          <w:color w:val="000000" w:themeColor="text1"/>
          <w:spacing w:val="-3"/>
          <w:szCs w:val="24"/>
        </w:rPr>
        <w:t xml:space="preserve">, </w:t>
      </w:r>
      <w:r w:rsidR="00844E03" w:rsidRPr="0029038B">
        <w:rPr>
          <w:rFonts w:cs="Tahoma"/>
          <w:color w:val="000000" w:themeColor="text1"/>
          <w:spacing w:val="-3"/>
          <w:szCs w:val="24"/>
        </w:rPr>
        <w:t xml:space="preserve">retiro </w:t>
      </w:r>
      <w:r w:rsidR="00EF6694" w:rsidRPr="0029038B">
        <w:rPr>
          <w:rFonts w:cs="Tahoma"/>
          <w:color w:val="000000" w:themeColor="text1"/>
          <w:spacing w:val="-3"/>
          <w:szCs w:val="24"/>
        </w:rPr>
        <w:t xml:space="preserve">o reemplazo </w:t>
      </w:r>
      <w:r w:rsidR="00844E03" w:rsidRPr="0029038B">
        <w:rPr>
          <w:rFonts w:cs="Tahoma"/>
          <w:color w:val="000000" w:themeColor="text1"/>
          <w:spacing w:val="-3"/>
          <w:szCs w:val="24"/>
        </w:rPr>
        <w:t>del equipo de medida</w:t>
      </w:r>
      <w:r w:rsidR="00403033">
        <w:rPr>
          <w:rFonts w:cs="Tahoma"/>
          <w:color w:val="000000" w:themeColor="text1"/>
          <w:spacing w:val="-3"/>
          <w:szCs w:val="24"/>
        </w:rPr>
        <w:t>,</w:t>
      </w:r>
      <w:r w:rsidR="00844E03" w:rsidRPr="0029038B">
        <w:rPr>
          <w:rFonts w:cs="Tahoma"/>
          <w:color w:val="000000" w:themeColor="text1"/>
          <w:spacing w:val="-3"/>
          <w:szCs w:val="24"/>
        </w:rPr>
        <w:t xml:space="preserve"> </w:t>
      </w:r>
      <w:r w:rsidR="00403033">
        <w:rPr>
          <w:rFonts w:cs="Tahoma"/>
          <w:color w:val="000000" w:themeColor="text1"/>
          <w:spacing w:val="-3"/>
          <w:szCs w:val="24"/>
        </w:rPr>
        <w:t xml:space="preserve">suspensión o corte del servicio </w:t>
      </w:r>
      <w:r w:rsidR="00844E03" w:rsidRPr="0029038B">
        <w:rPr>
          <w:rFonts w:cs="Tahoma"/>
          <w:color w:val="000000" w:themeColor="text1"/>
          <w:spacing w:val="-3"/>
          <w:szCs w:val="24"/>
        </w:rPr>
        <w:t xml:space="preserve">y en general, cualquier diligencia que sea necesario efectuar en desarrollo del contrato. </w:t>
      </w:r>
      <w:r w:rsidR="00EF6694" w:rsidRPr="00806CB2">
        <w:rPr>
          <w:rFonts w:cs="Tahoma"/>
          <w:szCs w:val="24"/>
        </w:rPr>
        <w:t xml:space="preserve"> </w:t>
      </w:r>
    </w:p>
    <w:p w14:paraId="0EA53FEE" w14:textId="17E77FE7" w:rsidR="002B2940" w:rsidRPr="004D6B49" w:rsidRDefault="00067724" w:rsidP="002430C8">
      <w:pPr>
        <w:pStyle w:val="Prrafodelista"/>
        <w:numPr>
          <w:ilvl w:val="0"/>
          <w:numId w:val="63"/>
        </w:numPr>
        <w:spacing w:before="240" w:after="120" w:line="240" w:lineRule="auto"/>
        <w:contextualSpacing w:val="0"/>
        <w:jc w:val="both"/>
        <w:rPr>
          <w:rFonts w:cs="Tahoma"/>
          <w:color w:val="000000" w:themeColor="text1"/>
          <w:spacing w:val="-3"/>
          <w:szCs w:val="24"/>
        </w:rPr>
      </w:pPr>
      <w:r w:rsidRPr="004D6B49">
        <w:rPr>
          <w:rFonts w:cs="Tahoma"/>
          <w:color w:val="000000" w:themeColor="text1"/>
          <w:spacing w:val="-3"/>
          <w:szCs w:val="24"/>
        </w:rPr>
        <w:t xml:space="preserve">Atender las exigencias respecto de adecuaciones y reparaciones que estime necesarias </w:t>
      </w:r>
      <w:r w:rsidR="00053297">
        <w:rPr>
          <w:rFonts w:cs="Tahoma"/>
          <w:color w:val="000000" w:themeColor="text1"/>
          <w:spacing w:val="-3"/>
          <w:szCs w:val="24"/>
        </w:rPr>
        <w:t>EPM</w:t>
      </w:r>
      <w:r w:rsidRPr="004D6B49">
        <w:rPr>
          <w:rFonts w:cs="Tahoma"/>
          <w:color w:val="000000" w:themeColor="text1"/>
          <w:spacing w:val="-3"/>
          <w:szCs w:val="24"/>
        </w:rPr>
        <w:t xml:space="preserve"> para la correcta utilización del servicio.</w:t>
      </w:r>
    </w:p>
    <w:p w14:paraId="2A4EC64E" w14:textId="5EF2589E" w:rsidR="00330758" w:rsidRPr="0029038B" w:rsidRDefault="00EF6694" w:rsidP="002430C8">
      <w:pPr>
        <w:pStyle w:val="Prrafodelista"/>
        <w:numPr>
          <w:ilvl w:val="0"/>
          <w:numId w:val="63"/>
        </w:numPr>
        <w:spacing w:before="240" w:after="120" w:line="240" w:lineRule="auto"/>
        <w:ind w:left="357"/>
        <w:contextualSpacing w:val="0"/>
        <w:jc w:val="both"/>
        <w:rPr>
          <w:rFonts w:cs="Tahoma"/>
          <w:color w:val="000000" w:themeColor="text1"/>
          <w:spacing w:val="-3"/>
          <w:szCs w:val="24"/>
        </w:rPr>
      </w:pPr>
      <w:r w:rsidRPr="0029038B">
        <w:rPr>
          <w:rFonts w:cs="Tahoma"/>
          <w:color w:val="000000" w:themeColor="text1"/>
          <w:spacing w:val="-3"/>
          <w:szCs w:val="24"/>
        </w:rPr>
        <w:t xml:space="preserve">Verificar que la factura remitida corresponda al inmueble receptor del servicio. En caso de irregularidad, el </w:t>
      </w:r>
      <w:r w:rsidR="00E2639E">
        <w:rPr>
          <w:rFonts w:cs="Tahoma"/>
          <w:color w:val="000000" w:themeColor="text1"/>
          <w:spacing w:val="-3"/>
          <w:szCs w:val="24"/>
        </w:rPr>
        <w:t>usuario</w:t>
      </w:r>
      <w:r w:rsidR="00BA3AAD" w:rsidRPr="0029038B">
        <w:rPr>
          <w:rFonts w:cs="Tahoma"/>
          <w:color w:val="000000" w:themeColor="text1"/>
          <w:spacing w:val="-3"/>
          <w:szCs w:val="24"/>
        </w:rPr>
        <w:t xml:space="preserve"> </w:t>
      </w:r>
      <w:r w:rsidRPr="0029038B">
        <w:rPr>
          <w:rFonts w:cs="Tahoma"/>
          <w:color w:val="000000" w:themeColor="text1"/>
          <w:spacing w:val="-3"/>
          <w:szCs w:val="24"/>
        </w:rPr>
        <w:t xml:space="preserve">deberá informar de tal hecho a </w:t>
      </w:r>
      <w:r w:rsidR="000B60BD" w:rsidRPr="0029038B">
        <w:rPr>
          <w:rFonts w:cs="Tahoma"/>
          <w:color w:val="000000" w:themeColor="text1"/>
          <w:spacing w:val="-3"/>
          <w:szCs w:val="24"/>
        </w:rPr>
        <w:t>EPM</w:t>
      </w:r>
      <w:r w:rsidRPr="0029038B">
        <w:rPr>
          <w:rFonts w:cs="Tahoma"/>
          <w:color w:val="000000" w:themeColor="text1"/>
          <w:spacing w:val="-3"/>
          <w:szCs w:val="24"/>
        </w:rPr>
        <w:t>.</w:t>
      </w:r>
    </w:p>
    <w:p w14:paraId="35FCA6DA" w14:textId="12A8F98D" w:rsidR="00DA7066" w:rsidRPr="0029038B" w:rsidRDefault="00E33A63" w:rsidP="002430C8">
      <w:pPr>
        <w:pStyle w:val="Prrafodelista"/>
        <w:numPr>
          <w:ilvl w:val="0"/>
          <w:numId w:val="63"/>
        </w:numPr>
        <w:autoSpaceDE w:val="0"/>
        <w:autoSpaceDN w:val="0"/>
        <w:spacing w:before="240" w:after="120" w:line="240" w:lineRule="auto"/>
        <w:ind w:left="357"/>
        <w:contextualSpacing w:val="0"/>
        <w:jc w:val="both"/>
        <w:rPr>
          <w:rFonts w:cs="Tahoma"/>
          <w:color w:val="000000" w:themeColor="text1"/>
          <w:spacing w:val="-3"/>
          <w:szCs w:val="24"/>
          <w:lang w:eastAsia="es-ES"/>
        </w:rPr>
      </w:pPr>
      <w:r w:rsidRPr="0029038B">
        <w:rPr>
          <w:rFonts w:cs="Tahoma"/>
          <w:color w:val="000000" w:themeColor="text1"/>
          <w:spacing w:val="-3"/>
          <w:szCs w:val="24"/>
        </w:rPr>
        <w:t xml:space="preserve">Pagar oportunamente las facturas. El no recibir la factura no lo exonera del pago, salvo que </w:t>
      </w:r>
      <w:r w:rsidR="000B60BD" w:rsidRPr="0029038B">
        <w:rPr>
          <w:rFonts w:cs="Tahoma"/>
          <w:color w:val="000000" w:themeColor="text1"/>
          <w:spacing w:val="-3"/>
          <w:szCs w:val="24"/>
        </w:rPr>
        <w:t>EPM</w:t>
      </w:r>
      <w:r w:rsidRPr="0029038B">
        <w:rPr>
          <w:rFonts w:cs="Tahoma"/>
          <w:color w:val="000000" w:themeColor="text1"/>
          <w:spacing w:val="-3"/>
          <w:szCs w:val="24"/>
        </w:rPr>
        <w:t xml:space="preserve"> no haya efectuado la facturación en forma oportuna.</w:t>
      </w:r>
      <w:r w:rsidR="0073377E" w:rsidRPr="0029038B">
        <w:rPr>
          <w:rFonts w:cs="Tahoma"/>
          <w:color w:val="000000" w:themeColor="text1"/>
          <w:spacing w:val="-3"/>
          <w:szCs w:val="24"/>
        </w:rPr>
        <w:t xml:space="preserve"> </w:t>
      </w:r>
    </w:p>
    <w:p w14:paraId="286D9882" w14:textId="481E6DD0" w:rsidR="00330758" w:rsidRDefault="00C233A9" w:rsidP="002430C8">
      <w:pPr>
        <w:pStyle w:val="Prrafodelista"/>
        <w:numPr>
          <w:ilvl w:val="0"/>
          <w:numId w:val="63"/>
        </w:numPr>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 xml:space="preserve">Solicitar la factura a </w:t>
      </w:r>
      <w:r w:rsidR="000B60BD" w:rsidRPr="0029038B">
        <w:rPr>
          <w:rFonts w:cs="Tahoma"/>
          <w:color w:val="000000" w:themeColor="text1"/>
          <w:spacing w:val="-3"/>
          <w:szCs w:val="24"/>
        </w:rPr>
        <w:t>EPM</w:t>
      </w:r>
      <w:r w:rsidRPr="0029038B">
        <w:rPr>
          <w:rFonts w:cs="Tahoma"/>
          <w:color w:val="000000" w:themeColor="text1"/>
          <w:spacing w:val="-3"/>
          <w:szCs w:val="24"/>
        </w:rPr>
        <w:t xml:space="preserve"> cuando aquella no haya llegado oportunamente, cuya </w:t>
      </w:r>
      <w:r w:rsidR="007143AB" w:rsidRPr="0029038B">
        <w:rPr>
          <w:rFonts w:cs="Tahoma"/>
          <w:color w:val="000000" w:themeColor="text1"/>
          <w:spacing w:val="-3"/>
          <w:szCs w:val="24"/>
        </w:rPr>
        <w:t xml:space="preserve">primera </w:t>
      </w:r>
      <w:r w:rsidRPr="0029038B">
        <w:rPr>
          <w:rFonts w:cs="Tahoma"/>
          <w:color w:val="000000" w:themeColor="text1"/>
          <w:spacing w:val="-3"/>
          <w:szCs w:val="24"/>
        </w:rPr>
        <w:t>copia</w:t>
      </w:r>
      <w:r w:rsidR="004848C6" w:rsidRPr="0029038B">
        <w:rPr>
          <w:rFonts w:cs="Tahoma"/>
          <w:color w:val="000000" w:themeColor="text1"/>
          <w:spacing w:val="-3"/>
          <w:szCs w:val="24"/>
        </w:rPr>
        <w:t xml:space="preserve"> física</w:t>
      </w:r>
      <w:r w:rsidRPr="0029038B">
        <w:rPr>
          <w:rFonts w:cs="Tahoma"/>
          <w:color w:val="000000" w:themeColor="text1"/>
          <w:spacing w:val="-3"/>
          <w:szCs w:val="24"/>
        </w:rPr>
        <w:t xml:space="preserve"> será gratuita. </w:t>
      </w:r>
    </w:p>
    <w:p w14:paraId="3FE1C6C0" w14:textId="1CFE3C82" w:rsidR="00A9110E" w:rsidRPr="00F11123" w:rsidRDefault="00C233A9" w:rsidP="002430C8">
      <w:pPr>
        <w:pStyle w:val="Prrafodelista"/>
        <w:numPr>
          <w:ilvl w:val="0"/>
          <w:numId w:val="63"/>
        </w:numPr>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 xml:space="preserve">En el caso de </w:t>
      </w:r>
      <w:r w:rsidR="00E2639E">
        <w:rPr>
          <w:rFonts w:cs="Tahoma"/>
          <w:color w:val="000000" w:themeColor="text1"/>
          <w:spacing w:val="-3"/>
          <w:szCs w:val="24"/>
        </w:rPr>
        <w:t>usuarios</w:t>
      </w:r>
      <w:r w:rsidRPr="0029038B">
        <w:rPr>
          <w:rFonts w:cs="Tahoma"/>
          <w:color w:val="000000" w:themeColor="text1"/>
          <w:spacing w:val="-3"/>
          <w:szCs w:val="24"/>
        </w:rPr>
        <w:t xml:space="preserve"> no residenciales, garantizar con un título valor el pago de las facturas a su cargo en los eventos que señale </w:t>
      </w:r>
      <w:r w:rsidR="000B60BD" w:rsidRPr="0029038B">
        <w:rPr>
          <w:rFonts w:cs="Tahoma"/>
          <w:color w:val="000000" w:themeColor="text1"/>
          <w:spacing w:val="-3"/>
          <w:szCs w:val="24"/>
        </w:rPr>
        <w:t>EPM</w:t>
      </w:r>
      <w:r w:rsidRPr="0029038B">
        <w:rPr>
          <w:rFonts w:cs="Tahoma"/>
          <w:color w:val="000000" w:themeColor="text1"/>
          <w:spacing w:val="-3"/>
          <w:szCs w:val="24"/>
        </w:rPr>
        <w:t xml:space="preserve"> en las cláusulas adicionales, siempre y cuando los mismos guarden relación directa con la prestación del servicio.</w:t>
      </w:r>
    </w:p>
    <w:p w14:paraId="53928160" w14:textId="4469AC18" w:rsidR="00C233A9" w:rsidRPr="0029038B" w:rsidRDefault="00C233A9" w:rsidP="002430C8">
      <w:pPr>
        <w:pStyle w:val="Prrafodelista"/>
        <w:numPr>
          <w:ilvl w:val="0"/>
          <w:numId w:val="63"/>
        </w:numPr>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lastRenderedPageBreak/>
        <w:t xml:space="preserve"> Para el restablecimiento del servicio suspendido o que haya sido objeto de </w:t>
      </w:r>
      <w:r w:rsidR="00BC5C68" w:rsidRPr="0029038B">
        <w:rPr>
          <w:rFonts w:cs="Tahoma"/>
          <w:color w:val="000000" w:themeColor="text1"/>
          <w:spacing w:val="-3"/>
          <w:szCs w:val="24"/>
        </w:rPr>
        <w:t>corte por</w:t>
      </w:r>
      <w:r w:rsidRPr="0029038B">
        <w:rPr>
          <w:rFonts w:cs="Tahoma"/>
          <w:color w:val="000000" w:themeColor="text1"/>
          <w:spacing w:val="-3"/>
          <w:szCs w:val="24"/>
        </w:rPr>
        <w:t xml:space="preserve"> causas imputables al </w:t>
      </w:r>
      <w:r w:rsidR="00E2639E">
        <w:rPr>
          <w:rFonts w:cs="Tahoma"/>
          <w:color w:val="000000" w:themeColor="text1"/>
          <w:spacing w:val="-3"/>
          <w:szCs w:val="24"/>
        </w:rPr>
        <w:t>usuario</w:t>
      </w:r>
      <w:r w:rsidRPr="0029038B">
        <w:rPr>
          <w:rFonts w:cs="Tahoma"/>
          <w:color w:val="000000" w:themeColor="text1"/>
          <w:spacing w:val="-3"/>
          <w:szCs w:val="24"/>
        </w:rPr>
        <w:t xml:space="preserve">, este debe eliminar su causa, cancelar de manera previa todos los gastos de corte, suspensión, reconexión o reinstalación en los que incurra </w:t>
      </w:r>
      <w:r w:rsidR="000B60BD" w:rsidRPr="0029038B">
        <w:rPr>
          <w:rFonts w:cs="Tahoma"/>
          <w:color w:val="000000" w:themeColor="text1"/>
          <w:spacing w:val="-3"/>
          <w:szCs w:val="24"/>
        </w:rPr>
        <w:t>EPM</w:t>
      </w:r>
      <w:r w:rsidR="00520A27" w:rsidRPr="0029038B">
        <w:rPr>
          <w:rFonts w:cs="Tahoma"/>
          <w:color w:val="000000" w:themeColor="text1"/>
          <w:spacing w:val="-3"/>
          <w:szCs w:val="24"/>
        </w:rPr>
        <w:t>, conforme a lo establecido en la normatividad vigente</w:t>
      </w:r>
      <w:r w:rsidRPr="0029038B">
        <w:rPr>
          <w:rFonts w:cs="Tahoma"/>
          <w:color w:val="000000" w:themeColor="text1"/>
          <w:spacing w:val="-3"/>
          <w:szCs w:val="24"/>
        </w:rPr>
        <w:t xml:space="preserve"> y satisfacer las demás medidas previstas en el contrato de s</w:t>
      </w:r>
      <w:r w:rsidR="00A9110E" w:rsidRPr="0029038B">
        <w:rPr>
          <w:rFonts w:cs="Tahoma"/>
          <w:color w:val="000000" w:themeColor="text1"/>
          <w:spacing w:val="-3"/>
          <w:szCs w:val="24"/>
        </w:rPr>
        <w:t>ervicios públicos.</w:t>
      </w:r>
    </w:p>
    <w:p w14:paraId="2485E680" w14:textId="2E27C9A4" w:rsidR="00A9110E" w:rsidRPr="00F11123" w:rsidRDefault="00A9110E" w:rsidP="002430C8">
      <w:pPr>
        <w:pStyle w:val="Prrafodelista"/>
        <w:numPr>
          <w:ilvl w:val="0"/>
          <w:numId w:val="63"/>
        </w:numPr>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 xml:space="preserve"> </w:t>
      </w:r>
      <w:r w:rsidR="00C233A9" w:rsidRPr="0029038B">
        <w:rPr>
          <w:rFonts w:cs="Tahoma"/>
          <w:color w:val="000000" w:themeColor="text1"/>
          <w:spacing w:val="-3"/>
          <w:szCs w:val="24"/>
        </w:rPr>
        <w:t xml:space="preserve">Permitir a </w:t>
      </w:r>
      <w:r w:rsidR="00892FD5" w:rsidRPr="0029038B">
        <w:rPr>
          <w:rFonts w:cs="Tahoma"/>
          <w:color w:val="000000" w:themeColor="text1"/>
          <w:spacing w:val="-3"/>
          <w:szCs w:val="24"/>
        </w:rPr>
        <w:t>EPM</w:t>
      </w:r>
      <w:r w:rsidR="00C233A9" w:rsidRPr="0029038B">
        <w:rPr>
          <w:rFonts w:cs="Tahoma"/>
          <w:color w:val="000000" w:themeColor="text1"/>
          <w:spacing w:val="-3"/>
          <w:szCs w:val="24"/>
        </w:rPr>
        <w:t xml:space="preserve"> el cambio de la acometida cuando no tenga el diámetro adecuado para la prestación del servicio o cuando la misma se encuentre deteriorada</w:t>
      </w:r>
      <w:r w:rsidR="008755BA">
        <w:rPr>
          <w:rFonts w:cs="Tahoma"/>
          <w:color w:val="000000" w:themeColor="text1"/>
          <w:spacing w:val="-3"/>
          <w:szCs w:val="24"/>
        </w:rPr>
        <w:t xml:space="preserve"> y asumir los costos de la reparación</w:t>
      </w:r>
      <w:r w:rsidR="00C233A9" w:rsidRPr="0029038B">
        <w:rPr>
          <w:rFonts w:cs="Tahoma"/>
          <w:color w:val="000000" w:themeColor="text1"/>
          <w:spacing w:val="-3"/>
          <w:szCs w:val="24"/>
        </w:rPr>
        <w:t>.</w:t>
      </w:r>
    </w:p>
    <w:p w14:paraId="38F729CF" w14:textId="17E1976D" w:rsidR="00FC68E8" w:rsidRPr="00F11123" w:rsidRDefault="00A9110E" w:rsidP="002430C8">
      <w:pPr>
        <w:pStyle w:val="Prrafodelista"/>
        <w:numPr>
          <w:ilvl w:val="0"/>
          <w:numId w:val="63"/>
        </w:numPr>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 xml:space="preserve"> </w:t>
      </w:r>
      <w:r w:rsidR="00C233A9" w:rsidRPr="0029038B">
        <w:rPr>
          <w:rFonts w:cs="Tahoma"/>
          <w:color w:val="000000" w:themeColor="text1"/>
          <w:spacing w:val="-3"/>
          <w:szCs w:val="24"/>
        </w:rPr>
        <w:t>Abstenerse de conectar mecanismos de bombeo que succionen el agua directamente de las redes locales o de la acometida de acueducto, así como abstenerse de realizar cambios en la localización del medidor y la acometida,</w:t>
      </w:r>
      <w:r w:rsidR="00725819" w:rsidRPr="0029038B">
        <w:rPr>
          <w:rFonts w:cs="Tahoma"/>
          <w:color w:val="000000" w:themeColor="text1"/>
          <w:spacing w:val="-3"/>
          <w:szCs w:val="24"/>
        </w:rPr>
        <w:t xml:space="preserve"> </w:t>
      </w:r>
      <w:r w:rsidR="00C233A9" w:rsidRPr="0029038B">
        <w:rPr>
          <w:rFonts w:cs="Tahoma"/>
          <w:color w:val="000000" w:themeColor="text1"/>
          <w:spacing w:val="-3"/>
          <w:szCs w:val="24"/>
        </w:rPr>
        <w:t xml:space="preserve">cambios en el diámetro de la acometida e independizaciones de </w:t>
      </w:r>
      <w:proofErr w:type="gramStart"/>
      <w:r w:rsidR="00C233A9" w:rsidRPr="0029038B">
        <w:rPr>
          <w:rFonts w:cs="Tahoma"/>
          <w:color w:val="000000" w:themeColor="text1"/>
          <w:spacing w:val="-3"/>
          <w:szCs w:val="24"/>
        </w:rPr>
        <w:t>la misma</w:t>
      </w:r>
      <w:proofErr w:type="gramEnd"/>
      <w:r w:rsidR="00C233A9" w:rsidRPr="0029038B">
        <w:rPr>
          <w:rFonts w:cs="Tahoma"/>
          <w:color w:val="000000" w:themeColor="text1"/>
          <w:spacing w:val="-3"/>
          <w:szCs w:val="24"/>
        </w:rPr>
        <w:t>.</w:t>
      </w:r>
    </w:p>
    <w:p w14:paraId="6B5B1160" w14:textId="17334DDB" w:rsidR="002C600D" w:rsidRDefault="00FC68E8" w:rsidP="002430C8">
      <w:pPr>
        <w:pStyle w:val="Prrafodelista"/>
        <w:numPr>
          <w:ilvl w:val="0"/>
          <w:numId w:val="63"/>
        </w:numPr>
        <w:spacing w:before="240" w:after="120" w:line="240" w:lineRule="auto"/>
        <w:ind w:left="357" w:hanging="357"/>
        <w:contextualSpacing w:val="0"/>
        <w:jc w:val="both"/>
        <w:rPr>
          <w:rFonts w:cs="Tahoma"/>
          <w:color w:val="000000" w:themeColor="text1"/>
          <w:spacing w:val="-3"/>
          <w:szCs w:val="24"/>
        </w:rPr>
      </w:pPr>
      <w:r w:rsidRPr="00F11123">
        <w:rPr>
          <w:rFonts w:cs="Tahoma"/>
          <w:color w:val="000000" w:themeColor="text1"/>
          <w:spacing w:val="-3"/>
          <w:szCs w:val="24"/>
        </w:rPr>
        <w:t xml:space="preserve">En edificaciones de más de </w:t>
      </w:r>
      <w:r w:rsidR="00DA7066">
        <w:rPr>
          <w:rFonts w:cs="Tahoma"/>
          <w:color w:val="000000" w:themeColor="text1"/>
          <w:spacing w:val="-3"/>
          <w:szCs w:val="24"/>
        </w:rPr>
        <w:t>tres</w:t>
      </w:r>
      <w:r w:rsidRPr="00F11123">
        <w:rPr>
          <w:rFonts w:cs="Tahoma"/>
          <w:color w:val="000000" w:themeColor="text1"/>
          <w:spacing w:val="-3"/>
          <w:szCs w:val="24"/>
        </w:rPr>
        <w:t xml:space="preserve"> pisos o cuyo nivel de piso acabado se encuentre por encima de los 9</w:t>
      </w:r>
      <w:r w:rsidR="00DA7066">
        <w:rPr>
          <w:rFonts w:cs="Tahoma"/>
          <w:color w:val="000000" w:themeColor="text1"/>
          <w:spacing w:val="-3"/>
          <w:szCs w:val="24"/>
        </w:rPr>
        <w:t xml:space="preserve"> </w:t>
      </w:r>
      <w:proofErr w:type="spellStart"/>
      <w:r w:rsidRPr="00F11123">
        <w:rPr>
          <w:rFonts w:cs="Tahoma"/>
          <w:color w:val="000000" w:themeColor="text1"/>
          <w:spacing w:val="-3"/>
          <w:szCs w:val="24"/>
        </w:rPr>
        <w:t>m</w:t>
      </w:r>
      <w:r w:rsidR="00DA7066">
        <w:rPr>
          <w:rFonts w:cs="Tahoma"/>
          <w:color w:val="000000" w:themeColor="text1"/>
          <w:spacing w:val="-3"/>
          <w:szCs w:val="24"/>
        </w:rPr>
        <w:t>ts</w:t>
      </w:r>
      <w:proofErr w:type="spellEnd"/>
      <w:r w:rsidR="00DA7066">
        <w:rPr>
          <w:rFonts w:cs="Tahoma"/>
          <w:color w:val="000000" w:themeColor="text1"/>
          <w:spacing w:val="-3"/>
          <w:szCs w:val="24"/>
        </w:rPr>
        <w:t>.</w:t>
      </w:r>
      <w:r w:rsidRPr="00F11123">
        <w:rPr>
          <w:rFonts w:cs="Tahoma"/>
          <w:color w:val="000000" w:themeColor="text1"/>
          <w:spacing w:val="-3"/>
          <w:szCs w:val="24"/>
        </w:rPr>
        <w:t xml:space="preserve"> de altura, medidos a partir de la vía (peatonal o vehicular) donde se encuentre la red de acueducto local o secundaria existente por medio de la cual se prestaría el servicio, deberán contar con tanque de almacenamiento de agua y sistema de bombeo.</w:t>
      </w:r>
      <w:r w:rsidR="004F298F">
        <w:rPr>
          <w:rFonts w:cs="Tahoma"/>
          <w:color w:val="000000" w:themeColor="text1"/>
          <w:spacing w:val="-3"/>
          <w:szCs w:val="24"/>
        </w:rPr>
        <w:t xml:space="preserve"> </w:t>
      </w:r>
    </w:p>
    <w:p w14:paraId="3AEE3259" w14:textId="3AE9367E" w:rsidR="00E25B55" w:rsidRPr="0029038B" w:rsidRDefault="004F298F" w:rsidP="002430C8">
      <w:pPr>
        <w:pStyle w:val="Prrafodelista"/>
        <w:numPr>
          <w:ilvl w:val="0"/>
          <w:numId w:val="63"/>
        </w:numPr>
        <w:spacing w:before="240" w:after="120" w:line="240" w:lineRule="auto"/>
        <w:ind w:left="357" w:hanging="357"/>
        <w:contextualSpacing w:val="0"/>
        <w:jc w:val="both"/>
        <w:rPr>
          <w:rFonts w:cs="Tahoma"/>
          <w:color w:val="000000" w:themeColor="text1"/>
          <w:spacing w:val="-3"/>
          <w:szCs w:val="24"/>
        </w:rPr>
      </w:pPr>
      <w:r>
        <w:rPr>
          <w:rFonts w:cs="Tahoma"/>
          <w:color w:val="000000" w:themeColor="text1"/>
          <w:spacing w:val="-3"/>
          <w:szCs w:val="24"/>
        </w:rPr>
        <w:t>E</w:t>
      </w:r>
      <w:r w:rsidR="00C233A9" w:rsidRPr="0029038B">
        <w:rPr>
          <w:rFonts w:cs="Tahoma"/>
          <w:color w:val="000000" w:themeColor="text1"/>
          <w:spacing w:val="-3"/>
          <w:szCs w:val="24"/>
        </w:rPr>
        <w:t>n el caso de multi</w:t>
      </w:r>
      <w:r w:rsidR="00E2639E">
        <w:rPr>
          <w:rFonts w:cs="Tahoma"/>
          <w:color w:val="000000" w:themeColor="text1"/>
          <w:spacing w:val="-3"/>
          <w:szCs w:val="24"/>
        </w:rPr>
        <w:t>usuarios</w:t>
      </w:r>
      <w:r w:rsidR="00C233A9" w:rsidRPr="0029038B">
        <w:rPr>
          <w:rFonts w:cs="Tahoma"/>
          <w:color w:val="000000" w:themeColor="text1"/>
          <w:spacing w:val="-3"/>
          <w:szCs w:val="24"/>
        </w:rPr>
        <w:t xml:space="preserve"> sin posibilidad de medición individual y, a fin de que </w:t>
      </w:r>
      <w:r w:rsidR="000B60BD" w:rsidRPr="0029038B">
        <w:rPr>
          <w:rFonts w:cs="Tahoma"/>
          <w:color w:val="000000" w:themeColor="text1"/>
          <w:spacing w:val="-3"/>
          <w:szCs w:val="24"/>
        </w:rPr>
        <w:t>EPM</w:t>
      </w:r>
      <w:r w:rsidR="00C233A9" w:rsidRPr="0029038B">
        <w:rPr>
          <w:rFonts w:cs="Tahoma"/>
          <w:color w:val="000000" w:themeColor="text1"/>
          <w:spacing w:val="-3"/>
          <w:szCs w:val="24"/>
        </w:rPr>
        <w:t xml:space="preserve"> tome las medidas necesarias para expedir una única factura, presentar ante esta, las razones de tipo técnico por las cuales no existe medición individual y el número de unidades independientes residenciales, comerciales, industriales, oficiales o especiales que conforman la edificación.</w:t>
      </w:r>
    </w:p>
    <w:p w14:paraId="5B9C51A7" w14:textId="00E6C124" w:rsidR="00A9110E" w:rsidRPr="00D10C71" w:rsidRDefault="007D5AD8" w:rsidP="002430C8">
      <w:pPr>
        <w:pStyle w:val="Prrafodelista"/>
        <w:numPr>
          <w:ilvl w:val="0"/>
          <w:numId w:val="63"/>
        </w:numPr>
        <w:spacing w:before="240" w:after="120" w:line="240" w:lineRule="auto"/>
        <w:ind w:left="357" w:hanging="357"/>
        <w:contextualSpacing w:val="0"/>
        <w:jc w:val="both"/>
        <w:rPr>
          <w:rFonts w:cs="Tahoma"/>
          <w:color w:val="000000" w:themeColor="text1"/>
          <w:spacing w:val="-3"/>
          <w:szCs w:val="24"/>
        </w:rPr>
      </w:pPr>
      <w:r w:rsidRPr="0029038B">
        <w:rPr>
          <w:rFonts w:cs="Tahoma"/>
          <w:color w:val="000000" w:themeColor="text1"/>
          <w:spacing w:val="-3"/>
          <w:szCs w:val="24"/>
        </w:rPr>
        <w:t>Abstenerse de descargar al sistema de alcantarillado, sustancias prohibidas o no permitidas por la normatividad vigente. Así mismo,</w:t>
      </w:r>
      <w:r w:rsidR="00484C06" w:rsidRPr="0029038B">
        <w:rPr>
          <w:rFonts w:cs="Tahoma"/>
          <w:color w:val="000000" w:themeColor="text1"/>
          <w:spacing w:val="-3"/>
          <w:szCs w:val="24"/>
        </w:rPr>
        <w:t xml:space="preserve"> los </w:t>
      </w:r>
      <w:r w:rsidR="00E2639E">
        <w:rPr>
          <w:rFonts w:cs="Tahoma"/>
          <w:color w:val="000000" w:themeColor="text1"/>
          <w:spacing w:val="-3"/>
          <w:szCs w:val="24"/>
        </w:rPr>
        <w:t>usuarios</w:t>
      </w:r>
      <w:r w:rsidR="00484C06" w:rsidRPr="0029038B">
        <w:rPr>
          <w:rFonts w:cs="Tahoma"/>
          <w:color w:val="000000" w:themeColor="text1"/>
          <w:spacing w:val="-3"/>
          <w:szCs w:val="24"/>
        </w:rPr>
        <w:t xml:space="preserve"> que descargan </w:t>
      </w:r>
      <w:r w:rsidR="008431DE" w:rsidRPr="0029038B">
        <w:rPr>
          <w:rFonts w:cs="Tahoma"/>
          <w:color w:val="000000" w:themeColor="text1"/>
          <w:spacing w:val="-3"/>
          <w:szCs w:val="24"/>
        </w:rPr>
        <w:t xml:space="preserve">Aguas Residuales no Domésticas - </w:t>
      </w:r>
      <w:proofErr w:type="spellStart"/>
      <w:r w:rsidR="004E501F" w:rsidRPr="0029038B">
        <w:rPr>
          <w:rFonts w:cs="Tahoma"/>
          <w:color w:val="000000" w:themeColor="text1"/>
          <w:spacing w:val="-3"/>
          <w:szCs w:val="24"/>
        </w:rPr>
        <w:t>ARnD</w:t>
      </w:r>
      <w:proofErr w:type="spellEnd"/>
      <w:r w:rsidR="00484C06" w:rsidRPr="0029038B">
        <w:rPr>
          <w:rFonts w:cs="Tahoma"/>
          <w:color w:val="000000" w:themeColor="text1"/>
          <w:spacing w:val="-3"/>
          <w:szCs w:val="24"/>
        </w:rPr>
        <w:t xml:space="preserve">, deberán presentar a EPM, la caracterización de sus vertimientos, </w:t>
      </w:r>
      <w:r w:rsidR="008431DE" w:rsidRPr="0029038B">
        <w:rPr>
          <w:rFonts w:cs="Tahoma"/>
          <w:color w:val="000000" w:themeColor="text1"/>
          <w:spacing w:val="-3"/>
          <w:szCs w:val="24"/>
        </w:rPr>
        <w:t>por lo menos una vez al año,</w:t>
      </w:r>
      <w:r w:rsidR="00D07660" w:rsidRPr="0029038B">
        <w:rPr>
          <w:rFonts w:cs="Tahoma"/>
          <w:color w:val="000000" w:themeColor="text1"/>
          <w:spacing w:val="-3"/>
          <w:szCs w:val="24"/>
        </w:rPr>
        <w:t xml:space="preserve"> </w:t>
      </w:r>
      <w:proofErr w:type="gramStart"/>
      <w:r w:rsidR="00D07660" w:rsidRPr="0029038B">
        <w:rPr>
          <w:rFonts w:cs="Tahoma"/>
          <w:color w:val="000000" w:themeColor="text1"/>
          <w:spacing w:val="-3"/>
          <w:szCs w:val="24"/>
        </w:rPr>
        <w:t>de acuerdo a</w:t>
      </w:r>
      <w:proofErr w:type="gramEnd"/>
      <w:r w:rsidR="00D07660" w:rsidRPr="0029038B">
        <w:rPr>
          <w:rFonts w:cs="Tahoma"/>
          <w:color w:val="000000" w:themeColor="text1"/>
          <w:spacing w:val="-3"/>
          <w:szCs w:val="24"/>
        </w:rPr>
        <w:t xml:space="preserve"> la normatividad vigente aplicable</w:t>
      </w:r>
      <w:r w:rsidR="008431DE" w:rsidRPr="0029038B">
        <w:rPr>
          <w:rFonts w:cs="Tahoma"/>
          <w:color w:val="000000" w:themeColor="text1"/>
          <w:spacing w:val="-3"/>
          <w:szCs w:val="24"/>
        </w:rPr>
        <w:t xml:space="preserve">. </w:t>
      </w:r>
      <w:r w:rsidR="00484C06" w:rsidRPr="0029038B">
        <w:rPr>
          <w:rFonts w:cs="Tahoma"/>
          <w:color w:val="000000" w:themeColor="text1"/>
          <w:spacing w:val="-3"/>
          <w:szCs w:val="24"/>
        </w:rPr>
        <w:t xml:space="preserve">Así mismo, deberán </w:t>
      </w:r>
      <w:proofErr w:type="gramStart"/>
      <w:r w:rsidR="00484C06" w:rsidRPr="0029038B">
        <w:rPr>
          <w:rFonts w:cs="Tahoma"/>
          <w:color w:val="000000" w:themeColor="text1"/>
          <w:spacing w:val="-3"/>
          <w:szCs w:val="24"/>
        </w:rPr>
        <w:t>dar aviso</w:t>
      </w:r>
      <w:proofErr w:type="gramEnd"/>
      <w:r w:rsidR="00484C06" w:rsidRPr="0029038B">
        <w:rPr>
          <w:rFonts w:cs="Tahoma"/>
          <w:color w:val="000000" w:themeColor="text1"/>
          <w:spacing w:val="-3"/>
          <w:szCs w:val="24"/>
        </w:rPr>
        <w:t xml:space="preserve"> a</w:t>
      </w:r>
      <w:r w:rsidR="00502E1A" w:rsidRPr="0029038B">
        <w:rPr>
          <w:rFonts w:cs="Tahoma"/>
          <w:color w:val="000000" w:themeColor="text1"/>
          <w:spacing w:val="-3"/>
          <w:szCs w:val="24"/>
        </w:rPr>
        <w:t xml:space="preserve"> EPM</w:t>
      </w:r>
      <w:r w:rsidR="00484C06" w:rsidRPr="0029038B">
        <w:rPr>
          <w:rFonts w:cs="Tahoma"/>
          <w:color w:val="000000" w:themeColor="text1"/>
          <w:spacing w:val="-3"/>
          <w:szCs w:val="24"/>
        </w:rPr>
        <w:t xml:space="preserve"> cuando </w:t>
      </w:r>
      <w:r w:rsidR="001055C2" w:rsidRPr="0029038B">
        <w:rPr>
          <w:rFonts w:cs="Tahoma"/>
          <w:color w:val="000000" w:themeColor="text1"/>
          <w:spacing w:val="-3"/>
          <w:szCs w:val="24"/>
        </w:rPr>
        <w:t xml:space="preserve">se presente </w:t>
      </w:r>
      <w:r w:rsidR="00484C06" w:rsidRPr="0029038B">
        <w:rPr>
          <w:rFonts w:cs="Tahoma"/>
          <w:color w:val="000000" w:themeColor="text1"/>
          <w:spacing w:val="-3"/>
          <w:szCs w:val="24"/>
        </w:rPr>
        <w:t xml:space="preserve">un vertimiento ocasional o accidental </w:t>
      </w:r>
      <w:r w:rsidR="001055C2" w:rsidRPr="0029038B">
        <w:rPr>
          <w:rFonts w:cs="Tahoma"/>
          <w:color w:val="000000" w:themeColor="text1"/>
          <w:spacing w:val="-3"/>
          <w:szCs w:val="24"/>
        </w:rPr>
        <w:t xml:space="preserve">que </w:t>
      </w:r>
      <w:r w:rsidR="00484C06" w:rsidRPr="0029038B">
        <w:rPr>
          <w:rFonts w:cs="Tahoma"/>
          <w:color w:val="000000" w:themeColor="text1"/>
          <w:spacing w:val="-3"/>
          <w:szCs w:val="24"/>
        </w:rPr>
        <w:t xml:space="preserve">pueda perjudicar su operación. Todo ello de acuerdo con los numerales </w:t>
      </w:r>
      <w:r w:rsidR="00B1742E">
        <w:rPr>
          <w:rFonts w:cs="Tahoma"/>
          <w:color w:val="000000" w:themeColor="text1"/>
          <w:spacing w:val="-3"/>
          <w:szCs w:val="24"/>
        </w:rPr>
        <w:t>5</w:t>
      </w:r>
      <w:r w:rsidR="00484C06" w:rsidRPr="0029038B">
        <w:rPr>
          <w:rFonts w:cs="Tahoma"/>
          <w:color w:val="000000" w:themeColor="text1"/>
          <w:spacing w:val="-3"/>
          <w:szCs w:val="24"/>
        </w:rPr>
        <w:t>.</w:t>
      </w:r>
      <w:r w:rsidR="00502E1A" w:rsidRPr="0029038B">
        <w:rPr>
          <w:rFonts w:cs="Tahoma"/>
          <w:color w:val="000000" w:themeColor="text1"/>
          <w:spacing w:val="-3"/>
          <w:szCs w:val="24"/>
        </w:rPr>
        <w:t>4</w:t>
      </w:r>
      <w:r w:rsidR="00847124">
        <w:rPr>
          <w:rFonts w:cs="Tahoma"/>
          <w:color w:val="000000" w:themeColor="text1"/>
          <w:spacing w:val="-3"/>
          <w:szCs w:val="24"/>
        </w:rPr>
        <w:t>.</w:t>
      </w:r>
      <w:r w:rsidR="00484C06" w:rsidRPr="0029038B">
        <w:rPr>
          <w:rFonts w:cs="Tahoma"/>
          <w:color w:val="000000" w:themeColor="text1"/>
          <w:spacing w:val="-3"/>
          <w:szCs w:val="24"/>
        </w:rPr>
        <w:t xml:space="preserve"> -Vigilancia del Cumplimiento de la normatividad ambiental aplicada al vertimiento de aguas residuales- y </w:t>
      </w:r>
      <w:r w:rsidR="00847124">
        <w:rPr>
          <w:rFonts w:cs="Tahoma"/>
          <w:color w:val="000000" w:themeColor="text1"/>
          <w:spacing w:val="-3"/>
          <w:szCs w:val="24"/>
        </w:rPr>
        <w:t>5</w:t>
      </w:r>
      <w:r w:rsidR="00484C06" w:rsidRPr="0029038B">
        <w:rPr>
          <w:rFonts w:cs="Tahoma"/>
          <w:color w:val="000000" w:themeColor="text1"/>
          <w:spacing w:val="-3"/>
          <w:szCs w:val="24"/>
        </w:rPr>
        <w:t>.</w:t>
      </w:r>
      <w:r w:rsidR="00502E1A" w:rsidRPr="0029038B">
        <w:rPr>
          <w:rFonts w:cs="Tahoma"/>
          <w:color w:val="000000" w:themeColor="text1"/>
          <w:spacing w:val="-3"/>
          <w:szCs w:val="24"/>
        </w:rPr>
        <w:t>7</w:t>
      </w:r>
      <w:r w:rsidR="00847124">
        <w:rPr>
          <w:rFonts w:cs="Tahoma"/>
          <w:color w:val="000000" w:themeColor="text1"/>
          <w:spacing w:val="-3"/>
          <w:szCs w:val="24"/>
        </w:rPr>
        <w:t>.</w:t>
      </w:r>
      <w:r w:rsidR="00484C06" w:rsidRPr="0029038B">
        <w:rPr>
          <w:rFonts w:cs="Tahoma"/>
          <w:color w:val="000000" w:themeColor="text1"/>
          <w:spacing w:val="-3"/>
          <w:szCs w:val="24"/>
        </w:rPr>
        <w:t xml:space="preserve"> -De la inspección y vigilancia- del Anexo Técnico del presente contrato.</w:t>
      </w:r>
    </w:p>
    <w:p w14:paraId="15DF8AAF" w14:textId="4047C1F1" w:rsidR="00226C3B" w:rsidRPr="00226C3B" w:rsidRDefault="00C233A9" w:rsidP="002430C8">
      <w:pPr>
        <w:pStyle w:val="Prrafodelista"/>
        <w:numPr>
          <w:ilvl w:val="0"/>
          <w:numId w:val="63"/>
        </w:numPr>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 xml:space="preserve"> Vincularse a los servicios públicos domiciliarios de acueducto y/o alcantarillado, siempre que haya servicios públicos disponibles, o acreditar que se dispone de alternativas que no perjudiquen a la comunidad, previa determinación de la Superintendencia de Servicios Públicos Domiciliarios, en los términos del artículo 16 de la Ley 142 de 1994</w:t>
      </w:r>
      <w:r w:rsidRPr="00226C3B">
        <w:rPr>
          <w:rFonts w:cs="Tahoma"/>
          <w:color w:val="000000" w:themeColor="text1"/>
          <w:spacing w:val="-3"/>
          <w:szCs w:val="24"/>
        </w:rPr>
        <w:t>.</w:t>
      </w:r>
      <w:r w:rsidR="00226C3B">
        <w:rPr>
          <w:rFonts w:cs="Tahoma"/>
          <w:color w:val="000000" w:themeColor="text1"/>
          <w:spacing w:val="-3"/>
          <w:szCs w:val="24"/>
        </w:rPr>
        <w:t xml:space="preserve"> </w:t>
      </w:r>
    </w:p>
    <w:p w14:paraId="0AB3A306" w14:textId="77777777" w:rsidR="00E27B4F" w:rsidRPr="0029038B" w:rsidRDefault="00E27B4F" w:rsidP="002430C8">
      <w:pPr>
        <w:pStyle w:val="Prrafodelista"/>
        <w:numPr>
          <w:ilvl w:val="0"/>
          <w:numId w:val="63"/>
        </w:numPr>
        <w:spacing w:before="240" w:after="120" w:line="240" w:lineRule="auto"/>
        <w:contextualSpacing w:val="0"/>
        <w:jc w:val="both"/>
        <w:rPr>
          <w:rFonts w:cs="Tahoma"/>
          <w:color w:val="000000" w:themeColor="text1"/>
          <w:spacing w:val="-3"/>
          <w:szCs w:val="24"/>
        </w:rPr>
      </w:pPr>
      <w:r w:rsidRPr="00226C3B">
        <w:rPr>
          <w:rFonts w:cs="Tahoma"/>
          <w:color w:val="000000" w:themeColor="text1"/>
          <w:spacing w:val="-3"/>
          <w:szCs w:val="24"/>
        </w:rPr>
        <w:lastRenderedPageBreak/>
        <w:t>Corregir l</w:t>
      </w:r>
      <w:r w:rsidRPr="0029038B">
        <w:rPr>
          <w:rFonts w:cs="Tahoma"/>
          <w:color w:val="000000" w:themeColor="text1"/>
          <w:spacing w:val="-3"/>
          <w:szCs w:val="24"/>
        </w:rPr>
        <w:t>as conexiones erradas que se puedan presentar en las redes internas de alcantarillado del inmueble y en la conexión de la acometida de alcantarillado a la red local o pública.</w:t>
      </w:r>
    </w:p>
    <w:p w14:paraId="115D6612" w14:textId="468A0FBA" w:rsidR="002E4BE6" w:rsidRPr="0029038B" w:rsidRDefault="0068052F" w:rsidP="002430C8">
      <w:pPr>
        <w:pStyle w:val="Prrafodelista"/>
        <w:numPr>
          <w:ilvl w:val="0"/>
          <w:numId w:val="63"/>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Abstenerse de realizar conexiones fraudulentas o sin autorización de EPM y r</w:t>
      </w:r>
      <w:r w:rsidR="00AB3581" w:rsidRPr="0029038B">
        <w:rPr>
          <w:rFonts w:cs="Tahoma"/>
          <w:color w:val="000000" w:themeColor="text1"/>
          <w:spacing w:val="-3"/>
          <w:szCs w:val="24"/>
        </w:rPr>
        <w:t>esponder por cualquier anomalía o irregularidad en el equipo de medida, conexiones, elementos de seguridad tales como: caja, sellos y demás elementos. así como por las variaciones que</w:t>
      </w:r>
      <w:r w:rsidR="003276DF" w:rsidRPr="0029038B">
        <w:rPr>
          <w:rFonts w:cs="Tahoma"/>
          <w:color w:val="000000" w:themeColor="text1"/>
          <w:spacing w:val="-3"/>
          <w:szCs w:val="24"/>
        </w:rPr>
        <w:t>,</w:t>
      </w:r>
      <w:r w:rsidR="00AB3581" w:rsidRPr="0029038B">
        <w:rPr>
          <w:rFonts w:cs="Tahoma"/>
          <w:color w:val="000000" w:themeColor="text1"/>
          <w:spacing w:val="-3"/>
          <w:szCs w:val="24"/>
        </w:rPr>
        <w:t xml:space="preserve"> sin autorización de EPM, se hagan a las condiciones del servicio contratadas</w:t>
      </w:r>
      <w:r w:rsidR="003C3EE2" w:rsidRPr="0029038B">
        <w:rPr>
          <w:rFonts w:cs="Tahoma"/>
          <w:color w:val="000000" w:themeColor="text1"/>
          <w:spacing w:val="-3"/>
          <w:szCs w:val="24"/>
        </w:rPr>
        <w:t xml:space="preserve"> o </w:t>
      </w:r>
      <w:r w:rsidR="000F09F3" w:rsidRPr="0029038B">
        <w:rPr>
          <w:rFonts w:cs="Tahoma"/>
          <w:color w:val="000000" w:themeColor="text1"/>
          <w:spacing w:val="-3"/>
          <w:szCs w:val="24"/>
        </w:rPr>
        <w:t>imp</w:t>
      </w:r>
      <w:r w:rsidR="003C3EE2" w:rsidRPr="0029038B">
        <w:rPr>
          <w:rFonts w:cs="Tahoma"/>
          <w:color w:val="000000" w:themeColor="text1"/>
          <w:spacing w:val="-3"/>
          <w:szCs w:val="24"/>
        </w:rPr>
        <w:t>idan</w:t>
      </w:r>
      <w:r w:rsidR="000F09F3" w:rsidRPr="0029038B">
        <w:rPr>
          <w:rFonts w:cs="Tahoma"/>
          <w:color w:val="000000" w:themeColor="text1"/>
          <w:spacing w:val="-3"/>
          <w:szCs w:val="24"/>
        </w:rPr>
        <w:t xml:space="preserve"> el normal registro de los consumos de agua</w:t>
      </w:r>
      <w:r w:rsidR="0015267F" w:rsidRPr="0029038B">
        <w:rPr>
          <w:rFonts w:cs="Tahoma"/>
          <w:color w:val="000000" w:themeColor="text1"/>
          <w:spacing w:val="-3"/>
          <w:szCs w:val="24"/>
        </w:rPr>
        <w:t>.</w:t>
      </w:r>
    </w:p>
    <w:p w14:paraId="0D893DF8" w14:textId="31A42830" w:rsidR="009F2804" w:rsidRPr="0029038B" w:rsidRDefault="00C233A9" w:rsidP="002430C8">
      <w:pPr>
        <w:pStyle w:val="Prrafodelista"/>
        <w:numPr>
          <w:ilvl w:val="0"/>
          <w:numId w:val="63"/>
        </w:numPr>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Mantener la cámara o cajilla de los medidores limpia de escombros, materiales, basuras u otros elementos</w:t>
      </w:r>
      <w:r w:rsidR="00B01B10" w:rsidRPr="0029038B">
        <w:rPr>
          <w:rFonts w:cs="Tahoma"/>
          <w:color w:val="000000" w:themeColor="text1"/>
          <w:spacing w:val="-3"/>
          <w:szCs w:val="24"/>
        </w:rPr>
        <w:t>, así como las cajas de inspección de las acometidas de alcantarillado, ubicándolos</w:t>
      </w:r>
      <w:r w:rsidR="00D01CF2" w:rsidRPr="0029038B">
        <w:rPr>
          <w:rFonts w:cs="Tahoma"/>
          <w:color w:val="000000" w:themeColor="text1"/>
          <w:spacing w:val="-3"/>
          <w:szCs w:val="24"/>
        </w:rPr>
        <w:t xml:space="preserve"> en un lugar visible de tal forma que permita realizar trabajos de mantenimiento, desobstrucción, e investigación de </w:t>
      </w:r>
      <w:proofErr w:type="gramStart"/>
      <w:r w:rsidR="00D01CF2" w:rsidRPr="0029038B">
        <w:rPr>
          <w:rFonts w:cs="Tahoma"/>
          <w:color w:val="000000" w:themeColor="text1"/>
          <w:spacing w:val="-3"/>
          <w:szCs w:val="24"/>
        </w:rPr>
        <w:t>las mismas</w:t>
      </w:r>
      <w:proofErr w:type="gramEnd"/>
      <w:r w:rsidR="00B01B10" w:rsidRPr="0029038B">
        <w:rPr>
          <w:rFonts w:cs="Tahoma"/>
          <w:color w:val="000000" w:themeColor="text1"/>
          <w:spacing w:val="-3"/>
          <w:szCs w:val="24"/>
        </w:rPr>
        <w:t xml:space="preserve"> por parte de EPM</w:t>
      </w:r>
      <w:r w:rsidR="00D01CF2" w:rsidRPr="0029038B">
        <w:rPr>
          <w:rFonts w:cs="Tahoma"/>
          <w:color w:val="000000" w:themeColor="text1"/>
          <w:spacing w:val="-3"/>
          <w:szCs w:val="24"/>
        </w:rPr>
        <w:t>.</w:t>
      </w:r>
    </w:p>
    <w:p w14:paraId="4DB3DFAB" w14:textId="2F8C3735" w:rsidR="00C12A75" w:rsidRPr="0029038B" w:rsidRDefault="00C12A75" w:rsidP="002430C8">
      <w:pPr>
        <w:pStyle w:val="Prrafodelista"/>
        <w:numPr>
          <w:ilvl w:val="0"/>
          <w:numId w:val="63"/>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Abstenerse de realizar por su cuenta la conexión</w:t>
      </w:r>
      <w:r w:rsidR="00920C86">
        <w:rPr>
          <w:rFonts w:cs="Tahoma"/>
          <w:color w:val="000000" w:themeColor="text1"/>
          <w:spacing w:val="-3"/>
          <w:szCs w:val="24"/>
        </w:rPr>
        <w:t>,</w:t>
      </w:r>
      <w:r w:rsidRPr="0029038B">
        <w:rPr>
          <w:rFonts w:cs="Tahoma"/>
          <w:color w:val="000000" w:themeColor="text1"/>
          <w:spacing w:val="-3"/>
          <w:szCs w:val="24"/>
        </w:rPr>
        <w:t xml:space="preserve"> reconexión y/o reinstalación del servicio</w:t>
      </w:r>
      <w:r w:rsidR="00644013" w:rsidRPr="0029038B">
        <w:rPr>
          <w:rFonts w:cs="Tahoma"/>
          <w:color w:val="000000" w:themeColor="text1"/>
          <w:spacing w:val="-3"/>
          <w:szCs w:val="24"/>
        </w:rPr>
        <w:t>.</w:t>
      </w:r>
    </w:p>
    <w:p w14:paraId="2B807D8E" w14:textId="46F6F0FC" w:rsidR="00C12A75" w:rsidRPr="00F11123" w:rsidRDefault="00C12A75" w:rsidP="002430C8">
      <w:pPr>
        <w:pStyle w:val="Prrafodelista"/>
        <w:numPr>
          <w:ilvl w:val="0"/>
          <w:numId w:val="63"/>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Adquirir</w:t>
      </w:r>
      <w:r w:rsidR="00AB192C" w:rsidRPr="0029038B">
        <w:rPr>
          <w:rFonts w:cs="Tahoma"/>
          <w:color w:val="000000" w:themeColor="text1"/>
          <w:spacing w:val="-3"/>
          <w:szCs w:val="24"/>
        </w:rPr>
        <w:t xml:space="preserve"> e instalar o </w:t>
      </w:r>
      <w:r w:rsidRPr="0029038B">
        <w:rPr>
          <w:rFonts w:cs="Tahoma"/>
          <w:color w:val="000000" w:themeColor="text1"/>
          <w:spacing w:val="-3"/>
          <w:szCs w:val="24"/>
        </w:rPr>
        <w:t xml:space="preserve">entregar y presentar a </w:t>
      </w:r>
      <w:r w:rsidR="00366788" w:rsidRPr="0029038B">
        <w:rPr>
          <w:rFonts w:cs="Tahoma"/>
          <w:color w:val="000000" w:themeColor="text1"/>
          <w:spacing w:val="-3"/>
          <w:szCs w:val="24"/>
        </w:rPr>
        <w:t>EPM</w:t>
      </w:r>
      <w:r w:rsidRPr="0029038B">
        <w:rPr>
          <w:rFonts w:cs="Tahoma"/>
          <w:color w:val="000000" w:themeColor="text1"/>
          <w:spacing w:val="-3"/>
          <w:szCs w:val="24"/>
        </w:rPr>
        <w:t xml:space="preserve"> para su calibración</w:t>
      </w:r>
      <w:r w:rsidR="00D5169C" w:rsidRPr="0029038B">
        <w:rPr>
          <w:rFonts w:cs="Tahoma"/>
          <w:color w:val="000000" w:themeColor="text1"/>
          <w:spacing w:val="-3"/>
          <w:szCs w:val="24"/>
        </w:rPr>
        <w:t xml:space="preserve">, </w:t>
      </w:r>
      <w:r w:rsidRPr="0029038B">
        <w:rPr>
          <w:rFonts w:cs="Tahoma"/>
          <w:color w:val="000000" w:themeColor="text1"/>
          <w:spacing w:val="-3"/>
          <w:szCs w:val="24"/>
        </w:rPr>
        <w:t>instalación</w:t>
      </w:r>
      <w:r w:rsidR="00D5169C" w:rsidRPr="0029038B">
        <w:rPr>
          <w:rFonts w:cs="Tahoma"/>
          <w:color w:val="000000" w:themeColor="text1"/>
          <w:spacing w:val="-3"/>
          <w:szCs w:val="24"/>
        </w:rPr>
        <w:t xml:space="preserve"> y</w:t>
      </w:r>
      <w:r w:rsidRPr="0029038B">
        <w:rPr>
          <w:rFonts w:cs="Tahoma"/>
          <w:color w:val="000000" w:themeColor="text1"/>
          <w:spacing w:val="-3"/>
          <w:szCs w:val="24"/>
        </w:rPr>
        <w:t xml:space="preserve"> mantenimiento los </w:t>
      </w:r>
      <w:r w:rsidR="00277E88" w:rsidRPr="0029038B">
        <w:rPr>
          <w:rFonts w:cs="Tahoma"/>
          <w:color w:val="000000" w:themeColor="text1"/>
          <w:spacing w:val="-3"/>
          <w:szCs w:val="24"/>
        </w:rPr>
        <w:t>medidores</w:t>
      </w:r>
      <w:r w:rsidRPr="0029038B">
        <w:rPr>
          <w:rFonts w:cs="Tahoma"/>
          <w:color w:val="000000" w:themeColor="text1"/>
          <w:spacing w:val="-3"/>
          <w:szCs w:val="24"/>
        </w:rPr>
        <w:t xml:space="preserve"> y demás instrumentos necesarios para medir sus consumos, mantener las instalaciones y equipos, usándolos adecuadamente</w:t>
      </w:r>
      <w:r w:rsidR="00D5169C" w:rsidRPr="0029038B">
        <w:rPr>
          <w:rFonts w:cs="Tahoma"/>
          <w:color w:val="000000" w:themeColor="text1"/>
          <w:spacing w:val="-3"/>
          <w:szCs w:val="24"/>
        </w:rPr>
        <w:t xml:space="preserve"> y tomar las acciones necesarias para reparar el medidor o reemplazarlo, a satisfacción de EPM, cuando se establezca que el funcionamiento no permite determinar en forma adecuada los consumos o cuando el desarrollo tecnológico ponga a su disposición instrumentos de medida más precisos.</w:t>
      </w:r>
    </w:p>
    <w:p w14:paraId="7B5D7990" w14:textId="22FB75C3" w:rsidR="00C12A75" w:rsidRPr="00065207" w:rsidRDefault="00C12A75" w:rsidP="002430C8">
      <w:pPr>
        <w:pStyle w:val="Prrafodelista"/>
        <w:numPr>
          <w:ilvl w:val="0"/>
          <w:numId w:val="63"/>
        </w:numPr>
        <w:autoSpaceDE w:val="0"/>
        <w:autoSpaceDN w:val="0"/>
        <w:spacing w:before="240" w:after="120" w:line="240" w:lineRule="auto"/>
        <w:contextualSpacing w:val="0"/>
        <w:jc w:val="both"/>
        <w:rPr>
          <w:rFonts w:cs="Tahoma"/>
          <w:color w:val="000000" w:themeColor="text1"/>
          <w:spacing w:val="-3"/>
          <w:szCs w:val="24"/>
        </w:rPr>
      </w:pPr>
      <w:r w:rsidRPr="00F11123">
        <w:rPr>
          <w:rFonts w:cs="Tahoma"/>
          <w:color w:val="000000" w:themeColor="text1"/>
          <w:spacing w:val="-3"/>
          <w:szCs w:val="24"/>
        </w:rPr>
        <w:t xml:space="preserve">Cuando el requerimiento surja por la necesidad de adecuar el diámetro por el uso del servicio, el </w:t>
      </w:r>
      <w:r w:rsidR="00E2639E">
        <w:rPr>
          <w:rFonts w:cs="Tahoma"/>
          <w:color w:val="000000" w:themeColor="text1"/>
          <w:spacing w:val="-3"/>
          <w:szCs w:val="24"/>
        </w:rPr>
        <w:t>usuario</w:t>
      </w:r>
      <w:r w:rsidR="00352359" w:rsidRPr="00352359">
        <w:rPr>
          <w:rFonts w:cs="Tahoma"/>
          <w:color w:val="000000" w:themeColor="text1"/>
          <w:spacing w:val="-3"/>
          <w:szCs w:val="24"/>
        </w:rPr>
        <w:t xml:space="preserve"> </w:t>
      </w:r>
      <w:r w:rsidRPr="00065207">
        <w:rPr>
          <w:rFonts w:cs="Tahoma"/>
          <w:color w:val="000000" w:themeColor="text1"/>
          <w:spacing w:val="-3"/>
          <w:szCs w:val="24"/>
        </w:rPr>
        <w:t>pagará la diferencia entre el valor del medidor nuevo y el valor del medidor retirado, a los precios vigentes, así como los materiales y trabajos derivados de tales obras. </w:t>
      </w:r>
    </w:p>
    <w:p w14:paraId="3DE8A422" w14:textId="593D9641" w:rsidR="00C12A75" w:rsidRPr="00806CB2" w:rsidRDefault="00C12A75" w:rsidP="002430C8">
      <w:pPr>
        <w:pStyle w:val="Prrafodelista"/>
        <w:numPr>
          <w:ilvl w:val="0"/>
          <w:numId w:val="63"/>
        </w:numPr>
        <w:autoSpaceDE w:val="0"/>
        <w:autoSpaceDN w:val="0"/>
        <w:spacing w:before="240" w:after="120" w:line="240" w:lineRule="auto"/>
        <w:contextualSpacing w:val="0"/>
        <w:jc w:val="both"/>
        <w:rPr>
          <w:rFonts w:cs="Tahoma"/>
          <w:color w:val="000000" w:themeColor="text1"/>
          <w:spacing w:val="-3"/>
          <w:szCs w:val="24"/>
        </w:rPr>
      </w:pPr>
      <w:r w:rsidRPr="007240C1">
        <w:rPr>
          <w:rFonts w:cs="Tahoma"/>
          <w:color w:val="000000" w:themeColor="text1"/>
          <w:spacing w:val="-3"/>
          <w:szCs w:val="24"/>
        </w:rPr>
        <w:t xml:space="preserve">En el caso de presentarse un consumo en investigación por desviación significativa, y de detectarse por parte de </w:t>
      </w:r>
      <w:r w:rsidR="00366788" w:rsidRPr="007240C1">
        <w:rPr>
          <w:rFonts w:cs="Tahoma"/>
          <w:color w:val="000000" w:themeColor="text1"/>
          <w:spacing w:val="-3"/>
          <w:szCs w:val="24"/>
        </w:rPr>
        <w:t>EPM</w:t>
      </w:r>
      <w:r w:rsidRPr="007240C1">
        <w:rPr>
          <w:rFonts w:cs="Tahoma"/>
          <w:color w:val="000000" w:themeColor="text1"/>
          <w:spacing w:val="-3"/>
          <w:szCs w:val="24"/>
        </w:rPr>
        <w:t xml:space="preserve"> la existencia de una fuga imperceptible, el </w:t>
      </w:r>
      <w:r w:rsidR="00E2639E">
        <w:rPr>
          <w:rFonts w:cs="Tahoma"/>
          <w:color w:val="000000" w:themeColor="text1"/>
          <w:spacing w:val="-3"/>
          <w:szCs w:val="24"/>
        </w:rPr>
        <w:t>usuario</w:t>
      </w:r>
      <w:r w:rsidR="00352359" w:rsidRPr="007240C1">
        <w:rPr>
          <w:rFonts w:cs="Tahoma"/>
          <w:color w:val="000000" w:themeColor="text1"/>
          <w:spacing w:val="-3"/>
          <w:szCs w:val="24"/>
        </w:rPr>
        <w:t xml:space="preserve"> </w:t>
      </w:r>
      <w:r w:rsidRPr="007240C1">
        <w:rPr>
          <w:rFonts w:cs="Tahoma"/>
          <w:color w:val="000000" w:themeColor="text1"/>
          <w:spacing w:val="-3"/>
          <w:szCs w:val="24"/>
        </w:rPr>
        <w:t xml:space="preserve">dispondrá a partir de ese momento de un plazo máximo de dos (2) meses para remediarla. Dentro de este </w:t>
      </w:r>
      <w:r w:rsidR="00BC5C68" w:rsidRPr="007240C1">
        <w:rPr>
          <w:rFonts w:cs="Tahoma"/>
          <w:color w:val="000000" w:themeColor="text1"/>
          <w:spacing w:val="-3"/>
          <w:szCs w:val="24"/>
        </w:rPr>
        <w:t>plazo, EPM</w:t>
      </w:r>
      <w:r w:rsidRPr="007240C1">
        <w:rPr>
          <w:rFonts w:cs="Tahoma"/>
          <w:color w:val="000000" w:themeColor="text1"/>
          <w:spacing w:val="-3"/>
          <w:szCs w:val="24"/>
        </w:rPr>
        <w:t xml:space="preserve"> </w:t>
      </w:r>
      <w:r w:rsidR="00D43DFC" w:rsidRPr="007240C1">
        <w:rPr>
          <w:rFonts w:cs="Tahoma"/>
          <w:color w:val="000000" w:themeColor="text1"/>
          <w:spacing w:val="-3"/>
          <w:szCs w:val="24"/>
        </w:rPr>
        <w:t xml:space="preserve">podrá realizar </w:t>
      </w:r>
      <w:r w:rsidRPr="007240C1">
        <w:rPr>
          <w:rFonts w:cs="Tahoma"/>
          <w:color w:val="000000" w:themeColor="text1"/>
          <w:spacing w:val="-3"/>
          <w:szCs w:val="24"/>
        </w:rPr>
        <w:t xml:space="preserve">dos visitas al inmueble a fin de ayudar a ubicar la fuga detectada a partir de geófonos u otra tecnología que </w:t>
      </w:r>
      <w:r w:rsidR="00366788" w:rsidRPr="007240C1">
        <w:rPr>
          <w:rFonts w:cs="Tahoma"/>
          <w:color w:val="000000" w:themeColor="text1"/>
          <w:spacing w:val="-3"/>
          <w:szCs w:val="24"/>
        </w:rPr>
        <w:t>EPM</w:t>
      </w:r>
      <w:r w:rsidRPr="007240C1">
        <w:rPr>
          <w:rFonts w:cs="Tahoma"/>
          <w:color w:val="000000" w:themeColor="text1"/>
          <w:spacing w:val="-3"/>
          <w:szCs w:val="24"/>
        </w:rPr>
        <w:t xml:space="preserve"> defina, y de no ser posible su ubicación, el </w:t>
      </w:r>
      <w:r w:rsidR="00E2639E">
        <w:rPr>
          <w:rFonts w:cs="Tahoma"/>
          <w:color w:val="000000" w:themeColor="text1"/>
          <w:spacing w:val="-3"/>
          <w:szCs w:val="24"/>
        </w:rPr>
        <w:t>usuario</w:t>
      </w:r>
      <w:r w:rsidRPr="007240C1">
        <w:rPr>
          <w:rFonts w:cs="Tahoma"/>
          <w:color w:val="000000" w:themeColor="text1"/>
          <w:spacing w:val="-3"/>
          <w:szCs w:val="24"/>
        </w:rPr>
        <w:t xml:space="preserve"> deberá adelantar las acciones particulares que se requieran para normalizar dicha situación.</w:t>
      </w:r>
      <w:r w:rsidR="00B61B47" w:rsidRPr="007240C1" w:rsidDel="00B61B47">
        <w:rPr>
          <w:rFonts w:cs="Tahoma"/>
          <w:color w:val="000000" w:themeColor="text1"/>
          <w:spacing w:val="-3"/>
          <w:szCs w:val="24"/>
        </w:rPr>
        <w:t xml:space="preserve"> </w:t>
      </w:r>
    </w:p>
    <w:p w14:paraId="20ED79FB" w14:textId="1D9A9A33" w:rsidR="00C12A75" w:rsidRPr="007240C1" w:rsidRDefault="00C12A75" w:rsidP="002430C8">
      <w:pPr>
        <w:pStyle w:val="Prrafodelista"/>
        <w:numPr>
          <w:ilvl w:val="0"/>
          <w:numId w:val="63"/>
        </w:numPr>
        <w:autoSpaceDE w:val="0"/>
        <w:autoSpaceDN w:val="0"/>
        <w:spacing w:before="240" w:after="120" w:line="240" w:lineRule="auto"/>
        <w:contextualSpacing w:val="0"/>
        <w:jc w:val="both"/>
        <w:rPr>
          <w:rFonts w:cs="Tahoma"/>
          <w:color w:val="000000" w:themeColor="text1"/>
          <w:spacing w:val="-3"/>
          <w:szCs w:val="24"/>
        </w:rPr>
      </w:pPr>
      <w:r w:rsidRPr="007240C1">
        <w:rPr>
          <w:rFonts w:cs="Tahoma"/>
          <w:color w:val="000000" w:themeColor="text1"/>
          <w:spacing w:val="-3"/>
          <w:szCs w:val="24"/>
        </w:rPr>
        <w:t xml:space="preserve">Ubicar, como </w:t>
      </w:r>
      <w:r w:rsidR="001A7157" w:rsidRPr="007240C1">
        <w:rPr>
          <w:rFonts w:cs="Tahoma"/>
          <w:color w:val="000000" w:themeColor="text1"/>
          <w:spacing w:val="-3"/>
          <w:szCs w:val="24"/>
        </w:rPr>
        <w:t>lo establezca</w:t>
      </w:r>
      <w:r w:rsidRPr="007240C1">
        <w:rPr>
          <w:rFonts w:cs="Tahoma"/>
          <w:color w:val="000000" w:themeColor="text1"/>
          <w:spacing w:val="-3"/>
          <w:szCs w:val="24"/>
        </w:rPr>
        <w:t xml:space="preserve"> </w:t>
      </w:r>
      <w:r w:rsidR="00366788" w:rsidRPr="007240C1">
        <w:rPr>
          <w:rFonts w:cs="Tahoma"/>
          <w:color w:val="000000" w:themeColor="text1"/>
          <w:spacing w:val="-3"/>
          <w:szCs w:val="24"/>
        </w:rPr>
        <w:t>EPM</w:t>
      </w:r>
      <w:r w:rsidRPr="007240C1">
        <w:rPr>
          <w:rFonts w:cs="Tahoma"/>
          <w:color w:val="000000" w:themeColor="text1"/>
          <w:spacing w:val="-3"/>
          <w:szCs w:val="24"/>
        </w:rPr>
        <w:t xml:space="preserve"> y cumpliendo con los requisitos de tipo urbanístico establecidos por la autoridad competente, el equipo de medida en el exterior del inmueble. Cuando la localización del equipo de medida de un </w:t>
      </w:r>
      <w:r w:rsidR="00E2639E">
        <w:rPr>
          <w:rFonts w:cs="Tahoma"/>
          <w:color w:val="000000" w:themeColor="text1"/>
          <w:spacing w:val="-3"/>
          <w:szCs w:val="24"/>
        </w:rPr>
        <w:t>usuario</w:t>
      </w:r>
      <w:r w:rsidR="00352359" w:rsidRPr="007240C1">
        <w:rPr>
          <w:rFonts w:cs="Tahoma"/>
          <w:color w:val="000000" w:themeColor="text1"/>
          <w:spacing w:val="-3"/>
          <w:szCs w:val="24"/>
        </w:rPr>
        <w:t xml:space="preserve"> </w:t>
      </w:r>
      <w:r w:rsidRPr="007240C1">
        <w:rPr>
          <w:rFonts w:cs="Tahoma"/>
          <w:color w:val="000000" w:themeColor="text1"/>
          <w:spacing w:val="-3"/>
          <w:szCs w:val="24"/>
        </w:rPr>
        <w:t xml:space="preserve">ocasione la </w:t>
      </w:r>
      <w:r w:rsidRPr="007240C1">
        <w:rPr>
          <w:rFonts w:cs="Tahoma"/>
          <w:color w:val="000000" w:themeColor="text1"/>
          <w:spacing w:val="-3"/>
          <w:szCs w:val="24"/>
        </w:rPr>
        <w:lastRenderedPageBreak/>
        <w:t xml:space="preserve">suspensión del servicio por falta de medición del consumo, </w:t>
      </w:r>
      <w:r w:rsidR="00366788" w:rsidRPr="007240C1">
        <w:rPr>
          <w:rFonts w:cs="Tahoma"/>
          <w:color w:val="000000" w:themeColor="text1"/>
          <w:spacing w:val="-3"/>
          <w:szCs w:val="24"/>
        </w:rPr>
        <w:t>EPM</w:t>
      </w:r>
      <w:r w:rsidRPr="007240C1">
        <w:rPr>
          <w:rFonts w:cs="Tahoma"/>
          <w:color w:val="000000" w:themeColor="text1"/>
          <w:spacing w:val="-3"/>
          <w:szCs w:val="24"/>
        </w:rPr>
        <w:t xml:space="preserve"> podrá exigir como condición para la reconexión del servicio, el cambio de la localización del equipo de medida a una zona de fácil acceso desde el exterior del inmueble.</w:t>
      </w:r>
    </w:p>
    <w:p w14:paraId="516D4C8D" w14:textId="3660776F" w:rsidR="00C12A75" w:rsidRPr="007240C1" w:rsidRDefault="00C12A75" w:rsidP="002430C8">
      <w:pPr>
        <w:pStyle w:val="Prrafodelista"/>
        <w:numPr>
          <w:ilvl w:val="0"/>
          <w:numId w:val="63"/>
        </w:numPr>
        <w:autoSpaceDE w:val="0"/>
        <w:autoSpaceDN w:val="0"/>
        <w:spacing w:before="240" w:after="120" w:line="240" w:lineRule="auto"/>
        <w:contextualSpacing w:val="0"/>
        <w:jc w:val="both"/>
        <w:rPr>
          <w:rFonts w:cs="Tahoma"/>
          <w:color w:val="000000" w:themeColor="text1"/>
          <w:spacing w:val="-3"/>
          <w:szCs w:val="24"/>
        </w:rPr>
      </w:pPr>
      <w:r w:rsidRPr="007240C1">
        <w:rPr>
          <w:rFonts w:cs="Tahoma"/>
          <w:color w:val="000000" w:themeColor="text1"/>
          <w:spacing w:val="-3"/>
          <w:szCs w:val="24"/>
        </w:rPr>
        <w:t>No dar a este servicio público un uso disti</w:t>
      </w:r>
      <w:r w:rsidR="000B7FDE" w:rsidRPr="007240C1">
        <w:rPr>
          <w:rFonts w:cs="Tahoma"/>
          <w:color w:val="000000" w:themeColor="text1"/>
          <w:spacing w:val="-3"/>
          <w:szCs w:val="24"/>
        </w:rPr>
        <w:t xml:space="preserve">nto al declarado o </w:t>
      </w:r>
      <w:r w:rsidR="00BC5C68" w:rsidRPr="007240C1">
        <w:rPr>
          <w:rFonts w:cs="Tahoma"/>
          <w:color w:val="000000" w:themeColor="text1"/>
          <w:spacing w:val="-3"/>
          <w:szCs w:val="24"/>
        </w:rPr>
        <w:t>convenido, sin</w:t>
      </w:r>
      <w:r w:rsidRPr="007240C1">
        <w:rPr>
          <w:rFonts w:cs="Tahoma"/>
          <w:color w:val="000000" w:themeColor="text1"/>
          <w:spacing w:val="-3"/>
          <w:szCs w:val="24"/>
        </w:rPr>
        <w:t xml:space="preserve"> </w:t>
      </w:r>
      <w:proofErr w:type="gramStart"/>
      <w:r w:rsidRPr="007240C1">
        <w:rPr>
          <w:rFonts w:cs="Tahoma"/>
          <w:color w:val="000000" w:themeColor="text1"/>
          <w:spacing w:val="-3"/>
          <w:szCs w:val="24"/>
        </w:rPr>
        <w:t>dar aviso</w:t>
      </w:r>
      <w:proofErr w:type="gramEnd"/>
      <w:r w:rsidRPr="007240C1">
        <w:rPr>
          <w:rFonts w:cs="Tahoma"/>
          <w:color w:val="000000" w:themeColor="text1"/>
          <w:spacing w:val="-3"/>
          <w:szCs w:val="24"/>
        </w:rPr>
        <w:t xml:space="preserve"> a </w:t>
      </w:r>
      <w:r w:rsidR="00366788" w:rsidRPr="007240C1">
        <w:rPr>
          <w:rFonts w:cs="Tahoma"/>
          <w:color w:val="000000" w:themeColor="text1"/>
          <w:spacing w:val="-3"/>
          <w:szCs w:val="24"/>
        </w:rPr>
        <w:t>EPM</w:t>
      </w:r>
      <w:r w:rsidRPr="007240C1">
        <w:rPr>
          <w:rFonts w:cs="Tahoma"/>
          <w:color w:val="000000" w:themeColor="text1"/>
          <w:spacing w:val="-3"/>
          <w:szCs w:val="24"/>
        </w:rPr>
        <w:t xml:space="preserve">. En todo caso, </w:t>
      </w:r>
      <w:r w:rsidR="00366788" w:rsidRPr="007240C1">
        <w:rPr>
          <w:rFonts w:cs="Tahoma"/>
          <w:color w:val="000000" w:themeColor="text1"/>
          <w:spacing w:val="-3"/>
          <w:szCs w:val="24"/>
        </w:rPr>
        <w:t>EPM</w:t>
      </w:r>
      <w:r w:rsidRPr="007240C1">
        <w:rPr>
          <w:rFonts w:cs="Tahoma"/>
          <w:color w:val="000000" w:themeColor="text1"/>
          <w:spacing w:val="-3"/>
          <w:szCs w:val="24"/>
        </w:rPr>
        <w:t xml:space="preserve"> aplicará inmediatamente las tarifas correspondientes al nuevo uso.</w:t>
      </w:r>
    </w:p>
    <w:p w14:paraId="691EAA2B" w14:textId="77777777" w:rsidR="00C12A75" w:rsidRPr="007240C1" w:rsidRDefault="00C12A75" w:rsidP="002430C8">
      <w:pPr>
        <w:pStyle w:val="Prrafodelista"/>
        <w:numPr>
          <w:ilvl w:val="0"/>
          <w:numId w:val="63"/>
        </w:numPr>
        <w:autoSpaceDE w:val="0"/>
        <w:autoSpaceDN w:val="0"/>
        <w:spacing w:before="240" w:after="120" w:line="240" w:lineRule="auto"/>
        <w:contextualSpacing w:val="0"/>
        <w:jc w:val="both"/>
        <w:rPr>
          <w:rFonts w:cs="Tahoma"/>
          <w:color w:val="000000" w:themeColor="text1"/>
          <w:spacing w:val="-3"/>
          <w:szCs w:val="24"/>
        </w:rPr>
      </w:pPr>
      <w:r w:rsidRPr="007240C1">
        <w:rPr>
          <w:rFonts w:cs="Tahoma"/>
          <w:color w:val="000000" w:themeColor="text1"/>
          <w:spacing w:val="-3"/>
          <w:szCs w:val="24"/>
        </w:rPr>
        <w:t>Informar de inmediato</w:t>
      </w:r>
      <w:r w:rsidR="003F53BD" w:rsidRPr="007240C1">
        <w:rPr>
          <w:rFonts w:cs="Tahoma"/>
          <w:color w:val="000000" w:themeColor="text1"/>
          <w:spacing w:val="-3"/>
          <w:szCs w:val="24"/>
        </w:rPr>
        <w:t xml:space="preserve"> a EPM</w:t>
      </w:r>
      <w:r w:rsidRPr="007240C1">
        <w:rPr>
          <w:rFonts w:cs="Tahoma"/>
          <w:color w:val="000000" w:themeColor="text1"/>
          <w:spacing w:val="-3"/>
          <w:szCs w:val="24"/>
        </w:rPr>
        <w:t xml:space="preserve"> cualquier irregularidad cometida por los operarios o contratistas de </w:t>
      </w:r>
      <w:r w:rsidR="00366788" w:rsidRPr="007240C1">
        <w:rPr>
          <w:rFonts w:cs="Tahoma"/>
          <w:color w:val="000000" w:themeColor="text1"/>
          <w:spacing w:val="-3"/>
          <w:szCs w:val="24"/>
        </w:rPr>
        <w:t>EPM</w:t>
      </w:r>
      <w:r w:rsidRPr="007240C1">
        <w:rPr>
          <w:rFonts w:cs="Tahoma"/>
          <w:color w:val="000000" w:themeColor="text1"/>
          <w:spacing w:val="-3"/>
          <w:szCs w:val="24"/>
        </w:rPr>
        <w:t xml:space="preserve">. </w:t>
      </w:r>
    </w:p>
    <w:p w14:paraId="58731181" w14:textId="14CF9700" w:rsidR="00C12A75" w:rsidRPr="007240C1" w:rsidRDefault="00C12A75" w:rsidP="002430C8">
      <w:pPr>
        <w:pStyle w:val="Prrafodelista"/>
        <w:numPr>
          <w:ilvl w:val="0"/>
          <w:numId w:val="63"/>
        </w:numPr>
        <w:autoSpaceDE w:val="0"/>
        <w:autoSpaceDN w:val="0"/>
        <w:spacing w:before="240" w:after="120" w:line="240" w:lineRule="auto"/>
        <w:contextualSpacing w:val="0"/>
        <w:jc w:val="both"/>
        <w:rPr>
          <w:rFonts w:cs="Tahoma"/>
          <w:color w:val="000000" w:themeColor="text1"/>
          <w:spacing w:val="-3"/>
          <w:szCs w:val="24"/>
        </w:rPr>
      </w:pPr>
      <w:r w:rsidRPr="007240C1">
        <w:rPr>
          <w:rFonts w:cs="Tahoma"/>
          <w:color w:val="000000" w:themeColor="text1"/>
          <w:spacing w:val="-3"/>
          <w:szCs w:val="24"/>
        </w:rPr>
        <w:t xml:space="preserve">Presentar las </w:t>
      </w:r>
      <w:r w:rsidR="001B1B55" w:rsidRPr="007240C1">
        <w:rPr>
          <w:rFonts w:cs="Tahoma"/>
          <w:color w:val="000000" w:themeColor="text1"/>
          <w:spacing w:val="-3"/>
          <w:szCs w:val="24"/>
        </w:rPr>
        <w:t>p</w:t>
      </w:r>
      <w:r w:rsidRPr="007240C1">
        <w:rPr>
          <w:rFonts w:cs="Tahoma"/>
          <w:color w:val="000000" w:themeColor="text1"/>
          <w:spacing w:val="-3"/>
          <w:szCs w:val="24"/>
        </w:rPr>
        <w:t xml:space="preserve">eticiones, </w:t>
      </w:r>
      <w:r w:rsidR="001B1B55" w:rsidRPr="007240C1">
        <w:rPr>
          <w:rFonts w:cs="Tahoma"/>
          <w:color w:val="000000" w:themeColor="text1"/>
          <w:spacing w:val="-3"/>
          <w:szCs w:val="24"/>
        </w:rPr>
        <w:t>q</w:t>
      </w:r>
      <w:r w:rsidRPr="007240C1">
        <w:rPr>
          <w:rFonts w:cs="Tahoma"/>
          <w:color w:val="000000" w:themeColor="text1"/>
          <w:spacing w:val="-3"/>
          <w:szCs w:val="24"/>
        </w:rPr>
        <w:t xml:space="preserve">uejas, </w:t>
      </w:r>
      <w:r w:rsidR="001B1B55" w:rsidRPr="007240C1">
        <w:rPr>
          <w:rFonts w:cs="Tahoma"/>
          <w:color w:val="000000" w:themeColor="text1"/>
          <w:spacing w:val="-3"/>
          <w:szCs w:val="24"/>
        </w:rPr>
        <w:t>r</w:t>
      </w:r>
      <w:r w:rsidRPr="007240C1">
        <w:rPr>
          <w:rFonts w:cs="Tahoma"/>
          <w:color w:val="000000" w:themeColor="text1"/>
          <w:spacing w:val="-3"/>
          <w:szCs w:val="24"/>
        </w:rPr>
        <w:t xml:space="preserve">eclamos y </w:t>
      </w:r>
      <w:r w:rsidR="001B1B55" w:rsidRPr="007240C1">
        <w:rPr>
          <w:rFonts w:cs="Tahoma"/>
          <w:color w:val="000000" w:themeColor="text1"/>
          <w:spacing w:val="-3"/>
          <w:szCs w:val="24"/>
        </w:rPr>
        <w:t>r</w:t>
      </w:r>
      <w:r w:rsidRPr="007240C1">
        <w:rPr>
          <w:rFonts w:cs="Tahoma"/>
          <w:color w:val="000000" w:themeColor="text1"/>
          <w:spacing w:val="-3"/>
          <w:szCs w:val="24"/>
        </w:rPr>
        <w:t xml:space="preserve">ecursos a través de los medios de atención definidos por </w:t>
      </w:r>
      <w:r w:rsidR="00366788" w:rsidRPr="007240C1">
        <w:rPr>
          <w:rFonts w:cs="Tahoma"/>
          <w:color w:val="000000" w:themeColor="text1"/>
          <w:spacing w:val="-3"/>
          <w:szCs w:val="24"/>
        </w:rPr>
        <w:t>EPM</w:t>
      </w:r>
      <w:r w:rsidRPr="007240C1">
        <w:rPr>
          <w:rFonts w:cs="Tahoma"/>
          <w:color w:val="000000" w:themeColor="text1"/>
          <w:spacing w:val="-3"/>
          <w:szCs w:val="24"/>
        </w:rPr>
        <w:t xml:space="preserve"> para tal fin.</w:t>
      </w:r>
    </w:p>
    <w:p w14:paraId="5173728E" w14:textId="137BF35C" w:rsidR="00C12A75" w:rsidRPr="007240C1" w:rsidRDefault="00C12A75" w:rsidP="002430C8">
      <w:pPr>
        <w:pStyle w:val="Prrafodelista"/>
        <w:numPr>
          <w:ilvl w:val="0"/>
          <w:numId w:val="63"/>
        </w:numPr>
        <w:autoSpaceDE w:val="0"/>
        <w:autoSpaceDN w:val="0"/>
        <w:spacing w:before="240" w:after="120" w:line="240" w:lineRule="auto"/>
        <w:contextualSpacing w:val="0"/>
        <w:jc w:val="both"/>
        <w:rPr>
          <w:rFonts w:cs="Tahoma"/>
          <w:color w:val="000000" w:themeColor="text1"/>
          <w:spacing w:val="-3"/>
          <w:szCs w:val="24"/>
        </w:rPr>
      </w:pPr>
      <w:r w:rsidRPr="007240C1">
        <w:rPr>
          <w:rFonts w:cs="Tahoma"/>
          <w:color w:val="000000" w:themeColor="text1"/>
          <w:spacing w:val="-3"/>
          <w:szCs w:val="24"/>
        </w:rPr>
        <w:t xml:space="preserve">Estar a paz y salvo con </w:t>
      </w:r>
      <w:r w:rsidR="00366788" w:rsidRPr="007240C1">
        <w:rPr>
          <w:rFonts w:cs="Tahoma"/>
          <w:color w:val="000000" w:themeColor="text1"/>
          <w:spacing w:val="-3"/>
          <w:szCs w:val="24"/>
        </w:rPr>
        <w:t>EPM</w:t>
      </w:r>
      <w:r w:rsidRPr="007240C1">
        <w:rPr>
          <w:rFonts w:cs="Tahoma"/>
          <w:color w:val="000000" w:themeColor="text1"/>
          <w:spacing w:val="-3"/>
          <w:szCs w:val="24"/>
        </w:rPr>
        <w:t xml:space="preserve"> por deudas pendientes de consumos de los servicios públicos domiciliarios de acueducto y alcantarillado, para adelantar cualquier trámite relacionado con la solicitud de estos servicios</w:t>
      </w:r>
      <w:r w:rsidR="00C87EF5" w:rsidRPr="007240C1">
        <w:rPr>
          <w:rFonts w:cs="Tahoma"/>
          <w:color w:val="000000" w:themeColor="text1"/>
          <w:spacing w:val="-3"/>
          <w:szCs w:val="24"/>
        </w:rPr>
        <w:t>, s</w:t>
      </w:r>
      <w:r w:rsidRPr="007240C1">
        <w:rPr>
          <w:rFonts w:cs="Tahoma"/>
          <w:color w:val="000000" w:themeColor="text1"/>
          <w:spacing w:val="-3"/>
          <w:szCs w:val="24"/>
        </w:rPr>
        <w:t xml:space="preserve">in perjuicio de lo consagrado en el </w:t>
      </w:r>
      <w:r w:rsidR="003276DF" w:rsidRPr="007240C1">
        <w:rPr>
          <w:rFonts w:cs="Tahoma"/>
          <w:color w:val="000000" w:themeColor="text1"/>
          <w:spacing w:val="-3"/>
          <w:szCs w:val="24"/>
        </w:rPr>
        <w:t xml:space="preserve">artículo </w:t>
      </w:r>
      <w:r w:rsidRPr="007240C1">
        <w:rPr>
          <w:rFonts w:cs="Tahoma"/>
          <w:color w:val="000000" w:themeColor="text1"/>
          <w:spacing w:val="-3"/>
          <w:szCs w:val="24"/>
        </w:rPr>
        <w:t xml:space="preserve">155 de la Ley 142 de 1994. </w:t>
      </w:r>
    </w:p>
    <w:p w14:paraId="54FE929E" w14:textId="77777777" w:rsidR="00C12A75" w:rsidRPr="007240C1" w:rsidRDefault="00C12A75" w:rsidP="002430C8">
      <w:pPr>
        <w:pStyle w:val="Prrafodelista"/>
        <w:numPr>
          <w:ilvl w:val="0"/>
          <w:numId w:val="63"/>
        </w:numPr>
        <w:autoSpaceDE w:val="0"/>
        <w:autoSpaceDN w:val="0"/>
        <w:spacing w:before="240" w:after="120" w:line="240" w:lineRule="auto"/>
        <w:contextualSpacing w:val="0"/>
        <w:jc w:val="both"/>
        <w:rPr>
          <w:rFonts w:cs="Tahoma"/>
          <w:color w:val="000000" w:themeColor="text1"/>
          <w:spacing w:val="-3"/>
          <w:szCs w:val="24"/>
        </w:rPr>
      </w:pPr>
      <w:r w:rsidRPr="007240C1">
        <w:rPr>
          <w:rFonts w:cs="Tahoma"/>
          <w:color w:val="000000" w:themeColor="text1"/>
          <w:spacing w:val="-3"/>
          <w:szCs w:val="24"/>
        </w:rPr>
        <w:t xml:space="preserve">Pagar oportunamente los valores que se generen por la reconexión y reinstalación, la revisión de la instalación de la conexión y otros conceptos relacionados con la ejecución de este contrato, así como todas aquellas obligaciones que se pacten de manera especial, como financiaciones, trabajos en las redes y acometidas, etc. </w:t>
      </w:r>
    </w:p>
    <w:p w14:paraId="454B99DB" w14:textId="77777777" w:rsidR="00C12A75" w:rsidRPr="007240C1" w:rsidRDefault="00C12A75" w:rsidP="002430C8">
      <w:pPr>
        <w:pStyle w:val="Prrafodelista"/>
        <w:numPr>
          <w:ilvl w:val="0"/>
          <w:numId w:val="63"/>
        </w:numPr>
        <w:autoSpaceDE w:val="0"/>
        <w:autoSpaceDN w:val="0"/>
        <w:spacing w:before="240" w:after="120" w:line="240" w:lineRule="auto"/>
        <w:contextualSpacing w:val="0"/>
        <w:jc w:val="both"/>
        <w:rPr>
          <w:rFonts w:cs="Tahoma"/>
          <w:color w:val="000000" w:themeColor="text1"/>
          <w:spacing w:val="-3"/>
          <w:szCs w:val="24"/>
        </w:rPr>
      </w:pPr>
      <w:r w:rsidRPr="007240C1">
        <w:rPr>
          <w:rFonts w:cs="Tahoma"/>
          <w:color w:val="000000" w:themeColor="text1"/>
          <w:spacing w:val="-3"/>
          <w:szCs w:val="24"/>
        </w:rPr>
        <w:t xml:space="preserve">Abstenerse de ofrecer y entregar dádivas a los empleados o contratistas de </w:t>
      </w:r>
      <w:r w:rsidR="00366788" w:rsidRPr="007240C1">
        <w:rPr>
          <w:rFonts w:cs="Tahoma"/>
          <w:color w:val="000000" w:themeColor="text1"/>
          <w:spacing w:val="-3"/>
          <w:szCs w:val="24"/>
        </w:rPr>
        <w:t>EPM</w:t>
      </w:r>
      <w:r w:rsidRPr="007240C1">
        <w:rPr>
          <w:rFonts w:cs="Tahoma"/>
          <w:color w:val="000000" w:themeColor="text1"/>
          <w:spacing w:val="-3"/>
          <w:szCs w:val="24"/>
        </w:rPr>
        <w:t xml:space="preserve"> por actividades relacionadas con la prestación del servicio.</w:t>
      </w:r>
    </w:p>
    <w:p w14:paraId="005A33F7" w14:textId="1533BB82" w:rsidR="008431DE" w:rsidRPr="007240C1" w:rsidRDefault="00C12A75" w:rsidP="002430C8">
      <w:pPr>
        <w:pStyle w:val="Prrafodelista"/>
        <w:numPr>
          <w:ilvl w:val="0"/>
          <w:numId w:val="63"/>
        </w:numPr>
        <w:autoSpaceDE w:val="0"/>
        <w:autoSpaceDN w:val="0"/>
        <w:spacing w:before="240" w:after="120" w:line="240" w:lineRule="auto"/>
        <w:contextualSpacing w:val="0"/>
        <w:jc w:val="both"/>
        <w:rPr>
          <w:rFonts w:cs="Tahoma"/>
          <w:color w:val="000000" w:themeColor="text1"/>
          <w:spacing w:val="-3"/>
          <w:szCs w:val="24"/>
        </w:rPr>
      </w:pPr>
      <w:r w:rsidRPr="007240C1">
        <w:rPr>
          <w:rFonts w:cs="Tahoma"/>
          <w:color w:val="000000" w:themeColor="text1"/>
          <w:spacing w:val="-3"/>
          <w:szCs w:val="24"/>
        </w:rPr>
        <w:t>Efectuar el mantenimiento</w:t>
      </w:r>
      <w:r w:rsidR="00991BAC" w:rsidRPr="007240C1">
        <w:rPr>
          <w:rFonts w:cs="Tahoma"/>
          <w:color w:val="000000" w:themeColor="text1"/>
          <w:spacing w:val="-3"/>
          <w:szCs w:val="24"/>
        </w:rPr>
        <w:t>,</w:t>
      </w:r>
      <w:r w:rsidR="000D7813" w:rsidRPr="007240C1">
        <w:rPr>
          <w:rFonts w:cs="Tahoma"/>
          <w:color w:val="000000" w:themeColor="text1"/>
          <w:spacing w:val="-3"/>
          <w:szCs w:val="24"/>
        </w:rPr>
        <w:t xml:space="preserve"> </w:t>
      </w:r>
      <w:r w:rsidR="008431DE" w:rsidRPr="007240C1">
        <w:rPr>
          <w:rFonts w:cs="Tahoma"/>
          <w:color w:val="000000" w:themeColor="text1"/>
          <w:spacing w:val="-3"/>
          <w:szCs w:val="24"/>
        </w:rPr>
        <w:t>reparación y reposición de las redes, equipos y elementos que integran la acometida, las cuales son de su propiedad, al igual que las redes internas de su inmueble</w:t>
      </w:r>
      <w:r w:rsidR="00C91AA9" w:rsidRPr="007240C1">
        <w:rPr>
          <w:rFonts w:cs="Tahoma"/>
          <w:color w:val="000000" w:themeColor="text1"/>
          <w:spacing w:val="-3"/>
          <w:szCs w:val="24"/>
        </w:rPr>
        <w:t>,</w:t>
      </w:r>
      <w:r w:rsidR="00345A03" w:rsidRPr="007240C1">
        <w:rPr>
          <w:rFonts w:cs="Tahoma"/>
          <w:color w:val="000000" w:themeColor="text1"/>
          <w:spacing w:val="-3"/>
          <w:szCs w:val="24"/>
        </w:rPr>
        <w:t xml:space="preserve"> dentro de las cuales se pueden encontrar </w:t>
      </w:r>
      <w:r w:rsidR="00053601" w:rsidRPr="007240C1">
        <w:rPr>
          <w:rFonts w:cs="Tahoma"/>
          <w:color w:val="000000" w:themeColor="text1"/>
          <w:spacing w:val="-3"/>
          <w:szCs w:val="24"/>
        </w:rPr>
        <w:t xml:space="preserve">las que llevan el agua </w:t>
      </w:r>
      <w:r w:rsidR="005A7EFA" w:rsidRPr="007240C1">
        <w:rPr>
          <w:rFonts w:cs="Tahoma"/>
          <w:color w:val="000000" w:themeColor="text1"/>
          <w:spacing w:val="-3"/>
          <w:szCs w:val="24"/>
        </w:rPr>
        <w:t>al inmueble</w:t>
      </w:r>
      <w:r w:rsidR="00814495" w:rsidRPr="007240C1">
        <w:rPr>
          <w:rFonts w:cs="Tahoma"/>
          <w:color w:val="000000" w:themeColor="text1"/>
          <w:spacing w:val="-3"/>
          <w:szCs w:val="24"/>
        </w:rPr>
        <w:t>, incluyendo tanques de succión y bombas</w:t>
      </w:r>
      <w:r w:rsidR="00560F77" w:rsidRPr="007240C1">
        <w:rPr>
          <w:rFonts w:cs="Tahoma"/>
          <w:color w:val="000000" w:themeColor="text1"/>
          <w:spacing w:val="-3"/>
          <w:szCs w:val="24"/>
        </w:rPr>
        <w:t xml:space="preserve"> a partir de un medidor general</w:t>
      </w:r>
      <w:r w:rsidR="00814495" w:rsidRPr="007240C1">
        <w:rPr>
          <w:rFonts w:cs="Tahoma"/>
          <w:color w:val="000000" w:themeColor="text1"/>
          <w:spacing w:val="-3"/>
          <w:szCs w:val="24"/>
        </w:rPr>
        <w:t xml:space="preserve">, </w:t>
      </w:r>
      <w:r w:rsidR="00053601" w:rsidRPr="007240C1">
        <w:rPr>
          <w:rFonts w:cs="Tahoma"/>
          <w:color w:val="000000" w:themeColor="text1"/>
          <w:spacing w:val="-3"/>
          <w:szCs w:val="24"/>
        </w:rPr>
        <w:t xml:space="preserve">o </w:t>
      </w:r>
      <w:r w:rsidR="00965ED0" w:rsidRPr="007240C1">
        <w:rPr>
          <w:rFonts w:cs="Tahoma"/>
          <w:color w:val="000000" w:themeColor="text1"/>
          <w:spacing w:val="-3"/>
          <w:szCs w:val="24"/>
        </w:rPr>
        <w:t xml:space="preserve">las </w:t>
      </w:r>
      <w:r w:rsidR="004A0D5D" w:rsidRPr="007240C1">
        <w:rPr>
          <w:rFonts w:cs="Tahoma"/>
          <w:color w:val="000000" w:themeColor="text1"/>
          <w:spacing w:val="-3"/>
          <w:szCs w:val="24"/>
        </w:rPr>
        <w:t xml:space="preserve">redes </w:t>
      </w:r>
      <w:r w:rsidR="00965ED0" w:rsidRPr="007240C1">
        <w:rPr>
          <w:rFonts w:cs="Tahoma"/>
          <w:color w:val="000000" w:themeColor="text1"/>
          <w:spacing w:val="-3"/>
          <w:szCs w:val="24"/>
        </w:rPr>
        <w:t xml:space="preserve">que </w:t>
      </w:r>
      <w:r w:rsidR="00053601" w:rsidRPr="007240C1">
        <w:rPr>
          <w:rFonts w:cs="Tahoma"/>
          <w:color w:val="000000" w:themeColor="text1"/>
          <w:spacing w:val="-3"/>
          <w:szCs w:val="24"/>
        </w:rPr>
        <w:t>descargan las aguas</w:t>
      </w:r>
      <w:r w:rsidR="00835C7A" w:rsidRPr="007240C1">
        <w:rPr>
          <w:rFonts w:cs="Tahoma"/>
          <w:color w:val="000000" w:themeColor="text1"/>
          <w:spacing w:val="-3"/>
          <w:szCs w:val="24"/>
        </w:rPr>
        <w:t xml:space="preserve"> </w:t>
      </w:r>
      <w:r w:rsidR="0062057C" w:rsidRPr="007240C1">
        <w:rPr>
          <w:rFonts w:cs="Tahoma"/>
          <w:color w:val="000000" w:themeColor="text1"/>
          <w:spacing w:val="-3"/>
          <w:szCs w:val="24"/>
        </w:rPr>
        <w:t>desde el inmueble</w:t>
      </w:r>
      <w:r w:rsidR="004A0D5D" w:rsidRPr="007240C1">
        <w:rPr>
          <w:rFonts w:cs="Tahoma"/>
          <w:color w:val="000000" w:themeColor="text1"/>
          <w:spacing w:val="-3"/>
          <w:szCs w:val="24"/>
        </w:rPr>
        <w:t xml:space="preserve"> hasta las redes locales </w:t>
      </w:r>
      <w:r w:rsidR="000B3506" w:rsidRPr="007240C1">
        <w:rPr>
          <w:rFonts w:cs="Tahoma"/>
          <w:color w:val="000000" w:themeColor="text1"/>
          <w:spacing w:val="-3"/>
          <w:szCs w:val="24"/>
        </w:rPr>
        <w:t>operadas por EPM</w:t>
      </w:r>
      <w:r w:rsidR="00835C7A" w:rsidRPr="007240C1">
        <w:rPr>
          <w:rFonts w:cs="Tahoma"/>
          <w:color w:val="000000" w:themeColor="text1"/>
          <w:spacing w:val="-3"/>
          <w:szCs w:val="24"/>
        </w:rPr>
        <w:t xml:space="preserve"> que se encuentran ubicadas</w:t>
      </w:r>
      <w:r w:rsidR="00CF2572" w:rsidRPr="007240C1">
        <w:rPr>
          <w:rFonts w:cs="Tahoma"/>
          <w:color w:val="000000" w:themeColor="text1"/>
          <w:spacing w:val="-3"/>
          <w:szCs w:val="24"/>
        </w:rPr>
        <w:t xml:space="preserve"> por fuera de</w:t>
      </w:r>
      <w:r w:rsidR="004203EB" w:rsidRPr="007240C1">
        <w:rPr>
          <w:rFonts w:cs="Tahoma"/>
          <w:color w:val="000000" w:themeColor="text1"/>
          <w:spacing w:val="-3"/>
          <w:szCs w:val="24"/>
        </w:rPr>
        <w:t>l</w:t>
      </w:r>
      <w:r w:rsidR="00CF2572" w:rsidRPr="007240C1">
        <w:rPr>
          <w:rFonts w:cs="Tahoma"/>
          <w:color w:val="000000" w:themeColor="text1"/>
          <w:spacing w:val="-3"/>
          <w:szCs w:val="24"/>
        </w:rPr>
        <w:t xml:space="preserve"> lindero </w:t>
      </w:r>
      <w:proofErr w:type="gramStart"/>
      <w:r w:rsidR="00CF2572" w:rsidRPr="007240C1">
        <w:rPr>
          <w:rFonts w:cs="Tahoma"/>
          <w:color w:val="000000" w:themeColor="text1"/>
          <w:spacing w:val="-3"/>
          <w:szCs w:val="24"/>
        </w:rPr>
        <w:t>del mismo</w:t>
      </w:r>
      <w:proofErr w:type="gramEnd"/>
      <w:r w:rsidR="00835C7A" w:rsidRPr="007240C1">
        <w:rPr>
          <w:rFonts w:cs="Tahoma"/>
          <w:color w:val="000000" w:themeColor="text1"/>
          <w:spacing w:val="-3"/>
          <w:szCs w:val="24"/>
        </w:rPr>
        <w:t>.</w:t>
      </w:r>
    </w:p>
    <w:p w14:paraId="12D63A53" w14:textId="65542144" w:rsidR="00C12A75" w:rsidRPr="007240C1" w:rsidRDefault="00C12A75" w:rsidP="002430C8">
      <w:pPr>
        <w:pStyle w:val="Prrafodelista"/>
        <w:numPr>
          <w:ilvl w:val="0"/>
          <w:numId w:val="63"/>
        </w:numPr>
        <w:autoSpaceDE w:val="0"/>
        <w:autoSpaceDN w:val="0"/>
        <w:spacing w:before="240" w:after="120" w:line="240" w:lineRule="auto"/>
        <w:contextualSpacing w:val="0"/>
        <w:jc w:val="both"/>
        <w:rPr>
          <w:rFonts w:cs="Tahoma"/>
          <w:color w:val="000000" w:themeColor="text1"/>
          <w:spacing w:val="-3"/>
          <w:szCs w:val="24"/>
        </w:rPr>
      </w:pPr>
      <w:r w:rsidRPr="007240C1">
        <w:rPr>
          <w:rFonts w:cs="Tahoma"/>
          <w:color w:val="000000" w:themeColor="text1"/>
          <w:spacing w:val="-3"/>
          <w:szCs w:val="24"/>
        </w:rPr>
        <w:t xml:space="preserve">Informar a </w:t>
      </w:r>
      <w:r w:rsidR="00366788" w:rsidRPr="007240C1">
        <w:rPr>
          <w:rFonts w:cs="Tahoma"/>
          <w:color w:val="000000" w:themeColor="text1"/>
          <w:spacing w:val="-3"/>
          <w:szCs w:val="24"/>
        </w:rPr>
        <w:t>EPM</w:t>
      </w:r>
      <w:r w:rsidRPr="007240C1">
        <w:rPr>
          <w:rFonts w:cs="Tahoma"/>
          <w:color w:val="000000" w:themeColor="text1"/>
          <w:spacing w:val="-3"/>
          <w:szCs w:val="24"/>
        </w:rPr>
        <w:t xml:space="preserve"> sobre las fuentes adicionales de abastecimiento de agua, para efectos de liquidar la cuenta del servicio de alcantarillado de acuerdo con el aforo total del agua consumida, en los términos del</w:t>
      </w:r>
      <w:r w:rsidR="003276DF" w:rsidRPr="007240C1">
        <w:rPr>
          <w:rFonts w:cs="Tahoma"/>
          <w:color w:val="000000" w:themeColor="text1"/>
          <w:spacing w:val="-3"/>
          <w:szCs w:val="24"/>
        </w:rPr>
        <w:t xml:space="preserve"> parágrafo del</w:t>
      </w:r>
      <w:r w:rsidRPr="007240C1">
        <w:rPr>
          <w:rFonts w:cs="Tahoma"/>
          <w:color w:val="000000" w:themeColor="text1"/>
          <w:spacing w:val="-3"/>
          <w:szCs w:val="24"/>
        </w:rPr>
        <w:t xml:space="preserve"> </w:t>
      </w:r>
      <w:r w:rsidR="003276DF" w:rsidRPr="007240C1">
        <w:rPr>
          <w:rFonts w:cs="Tahoma"/>
          <w:color w:val="000000" w:themeColor="text1"/>
          <w:spacing w:val="-3"/>
          <w:szCs w:val="24"/>
        </w:rPr>
        <w:t>artículo 2.3.6.3.3.12</w:t>
      </w:r>
      <w:r w:rsidRPr="007240C1">
        <w:rPr>
          <w:rFonts w:cs="Tahoma"/>
          <w:color w:val="000000" w:themeColor="text1"/>
          <w:spacing w:val="-3"/>
          <w:szCs w:val="24"/>
        </w:rPr>
        <w:t xml:space="preserve"> de la Resolución CRA </w:t>
      </w:r>
      <w:r w:rsidR="003276DF" w:rsidRPr="007240C1">
        <w:rPr>
          <w:rFonts w:cs="Tahoma"/>
          <w:color w:val="000000" w:themeColor="text1"/>
          <w:spacing w:val="-3"/>
          <w:szCs w:val="24"/>
        </w:rPr>
        <w:t xml:space="preserve">943 </w:t>
      </w:r>
      <w:r w:rsidRPr="007240C1">
        <w:rPr>
          <w:rFonts w:cs="Tahoma"/>
          <w:color w:val="000000" w:themeColor="text1"/>
          <w:spacing w:val="-3"/>
          <w:szCs w:val="24"/>
        </w:rPr>
        <w:t xml:space="preserve">de </w:t>
      </w:r>
      <w:r w:rsidR="003276DF" w:rsidRPr="007240C1">
        <w:rPr>
          <w:rFonts w:cs="Tahoma"/>
          <w:color w:val="000000" w:themeColor="text1"/>
          <w:spacing w:val="-3"/>
          <w:szCs w:val="24"/>
        </w:rPr>
        <w:t>2021</w:t>
      </w:r>
      <w:r w:rsidRPr="007240C1">
        <w:rPr>
          <w:rFonts w:cs="Tahoma"/>
          <w:color w:val="000000" w:themeColor="text1"/>
          <w:spacing w:val="-3"/>
          <w:szCs w:val="24"/>
        </w:rPr>
        <w:t>, o las normas que la modifiquen, sustituyan o complementen.</w:t>
      </w:r>
      <w:r w:rsidR="00E92AAA" w:rsidRPr="007240C1">
        <w:rPr>
          <w:rFonts w:cs="Tahoma"/>
          <w:color w:val="000000" w:themeColor="text1"/>
          <w:spacing w:val="-3"/>
          <w:szCs w:val="24"/>
        </w:rPr>
        <w:t xml:space="preserve"> Las fuentes de abasto propio deberán contar con un sistema de medición</w:t>
      </w:r>
      <w:r w:rsidR="00F97BBB" w:rsidRPr="007240C1">
        <w:rPr>
          <w:rFonts w:cs="Tahoma"/>
          <w:color w:val="000000" w:themeColor="text1"/>
          <w:spacing w:val="-3"/>
          <w:szCs w:val="24"/>
        </w:rPr>
        <w:t>, el cual permitirá</w:t>
      </w:r>
      <w:r w:rsidR="00E92AAA" w:rsidRPr="007240C1">
        <w:rPr>
          <w:rFonts w:cs="Tahoma"/>
          <w:color w:val="000000" w:themeColor="text1"/>
          <w:spacing w:val="-3"/>
          <w:szCs w:val="24"/>
        </w:rPr>
        <w:t xml:space="preserve"> cuantificar el volumen real del consumo de cada una de ellas, y para </w:t>
      </w:r>
      <w:r w:rsidR="00A16ECA" w:rsidRPr="007240C1">
        <w:rPr>
          <w:rFonts w:cs="Tahoma"/>
          <w:color w:val="000000" w:themeColor="text1"/>
          <w:spacing w:val="-3"/>
          <w:szCs w:val="24"/>
        </w:rPr>
        <w:t>las fuentes</w:t>
      </w:r>
      <w:r w:rsidR="00E92AAA" w:rsidRPr="007240C1">
        <w:rPr>
          <w:rFonts w:cs="Tahoma"/>
          <w:color w:val="000000" w:themeColor="text1"/>
          <w:spacing w:val="-3"/>
          <w:szCs w:val="24"/>
        </w:rPr>
        <w:t xml:space="preserve"> superficiales o subterráneas, deberá contar de manera previa a su explotación, con los permisos de concesión otorgados por la </w:t>
      </w:r>
      <w:r w:rsidR="003276DF" w:rsidRPr="007240C1">
        <w:rPr>
          <w:rFonts w:cs="Tahoma"/>
          <w:color w:val="000000" w:themeColor="text1"/>
          <w:spacing w:val="-3"/>
          <w:szCs w:val="24"/>
        </w:rPr>
        <w:t>autoridad ambiental competente</w:t>
      </w:r>
      <w:r w:rsidR="00E92AAA" w:rsidRPr="007240C1">
        <w:rPr>
          <w:rFonts w:cs="Tahoma"/>
          <w:color w:val="000000" w:themeColor="text1"/>
          <w:spacing w:val="-3"/>
          <w:szCs w:val="24"/>
        </w:rPr>
        <w:t>.</w:t>
      </w:r>
      <w:r w:rsidR="000917FB" w:rsidRPr="007240C1">
        <w:rPr>
          <w:rFonts w:cs="Tahoma"/>
          <w:color w:val="000000" w:themeColor="text1"/>
          <w:spacing w:val="-3"/>
          <w:szCs w:val="24"/>
        </w:rPr>
        <w:t xml:space="preserve"> Durante el tiempo en el cual se realizan los tramites de </w:t>
      </w:r>
      <w:r w:rsidR="000917FB" w:rsidRPr="007240C1">
        <w:rPr>
          <w:rFonts w:cs="Tahoma"/>
          <w:color w:val="000000" w:themeColor="text1"/>
          <w:spacing w:val="-3"/>
          <w:szCs w:val="24"/>
        </w:rPr>
        <w:lastRenderedPageBreak/>
        <w:t>instalación del medidor</w:t>
      </w:r>
      <w:r w:rsidR="006A25DB" w:rsidRPr="007240C1">
        <w:rPr>
          <w:rFonts w:cs="Tahoma"/>
          <w:color w:val="000000" w:themeColor="text1"/>
          <w:spacing w:val="-3"/>
          <w:szCs w:val="24"/>
        </w:rPr>
        <w:t xml:space="preserve"> de abastos propio</w:t>
      </w:r>
      <w:r w:rsidR="00487106" w:rsidRPr="007240C1">
        <w:rPr>
          <w:rFonts w:cs="Tahoma"/>
          <w:color w:val="000000" w:themeColor="text1"/>
          <w:spacing w:val="-3"/>
          <w:szCs w:val="24"/>
        </w:rPr>
        <w:t>s</w:t>
      </w:r>
      <w:r w:rsidR="000917FB" w:rsidRPr="007240C1">
        <w:rPr>
          <w:rFonts w:cs="Tahoma"/>
          <w:color w:val="000000" w:themeColor="text1"/>
          <w:spacing w:val="-3"/>
          <w:szCs w:val="24"/>
        </w:rPr>
        <w:t>, EPM podrá calcular el vertimiento adicional teniendo en cuenta los volúmenes autorizados en la concesión.</w:t>
      </w:r>
    </w:p>
    <w:p w14:paraId="3F882BE3" w14:textId="39EF677F" w:rsidR="00C12A75" w:rsidRPr="007240C1" w:rsidRDefault="00C12A75" w:rsidP="002430C8">
      <w:pPr>
        <w:pStyle w:val="Prrafodelista"/>
        <w:numPr>
          <w:ilvl w:val="0"/>
          <w:numId w:val="63"/>
        </w:numPr>
        <w:autoSpaceDE w:val="0"/>
        <w:autoSpaceDN w:val="0"/>
        <w:spacing w:before="240" w:after="120" w:line="240" w:lineRule="auto"/>
        <w:contextualSpacing w:val="0"/>
        <w:jc w:val="both"/>
        <w:rPr>
          <w:rFonts w:cs="Tahoma"/>
          <w:color w:val="000000" w:themeColor="text1"/>
          <w:spacing w:val="-3"/>
          <w:szCs w:val="24"/>
        </w:rPr>
      </w:pPr>
      <w:r w:rsidRPr="007240C1">
        <w:rPr>
          <w:rFonts w:cs="Tahoma"/>
          <w:color w:val="000000" w:themeColor="text1"/>
          <w:spacing w:val="-3"/>
          <w:szCs w:val="24"/>
        </w:rPr>
        <w:t xml:space="preserve">En caso de disponer de fuentes alternas de suministro de agua, deberá contar con redes internas separadas para el servicio público domiciliario de acueducto prestado por </w:t>
      </w:r>
      <w:r w:rsidR="00366788" w:rsidRPr="007240C1">
        <w:rPr>
          <w:rFonts w:cs="Tahoma"/>
          <w:color w:val="000000" w:themeColor="text1"/>
          <w:spacing w:val="-3"/>
          <w:szCs w:val="24"/>
        </w:rPr>
        <w:t>EPM</w:t>
      </w:r>
      <w:r w:rsidR="00297C45" w:rsidRPr="007240C1">
        <w:rPr>
          <w:rFonts w:cs="Tahoma"/>
          <w:color w:val="000000" w:themeColor="text1"/>
          <w:spacing w:val="-3"/>
          <w:szCs w:val="24"/>
        </w:rPr>
        <w:t xml:space="preserve"> y contar con dispositivos </w:t>
      </w:r>
      <w:r w:rsidR="00880411" w:rsidRPr="007240C1">
        <w:rPr>
          <w:rFonts w:cs="Tahoma"/>
          <w:color w:val="000000" w:themeColor="text1"/>
          <w:spacing w:val="-3"/>
          <w:szCs w:val="24"/>
        </w:rPr>
        <w:t>que eviten la mezcla de las aguas provenientes de fuentes alternas</w:t>
      </w:r>
      <w:r w:rsidRPr="007240C1">
        <w:rPr>
          <w:rFonts w:cs="Tahoma"/>
          <w:color w:val="000000" w:themeColor="text1"/>
          <w:spacing w:val="-3"/>
          <w:szCs w:val="24"/>
        </w:rPr>
        <w:t>.</w:t>
      </w:r>
    </w:p>
    <w:p w14:paraId="660883F8" w14:textId="53FB3AD8" w:rsidR="00C12A75" w:rsidRPr="007240C1" w:rsidRDefault="00C12A75" w:rsidP="002430C8">
      <w:pPr>
        <w:pStyle w:val="Prrafodelista"/>
        <w:numPr>
          <w:ilvl w:val="0"/>
          <w:numId w:val="63"/>
        </w:numPr>
        <w:autoSpaceDE w:val="0"/>
        <w:autoSpaceDN w:val="0"/>
        <w:spacing w:before="240" w:after="120" w:line="240" w:lineRule="auto"/>
        <w:contextualSpacing w:val="0"/>
        <w:jc w:val="both"/>
        <w:rPr>
          <w:rFonts w:cs="Tahoma"/>
          <w:color w:val="000000" w:themeColor="text1"/>
          <w:spacing w:val="-3"/>
          <w:szCs w:val="24"/>
        </w:rPr>
      </w:pPr>
      <w:r w:rsidRPr="007240C1">
        <w:rPr>
          <w:rFonts w:cs="Tahoma"/>
          <w:color w:val="000000" w:themeColor="text1"/>
          <w:spacing w:val="-3"/>
          <w:szCs w:val="24"/>
        </w:rPr>
        <w:t xml:space="preserve">Corregir, de acuerdo con las recomendaciones y términos que </w:t>
      </w:r>
      <w:r w:rsidR="00366788" w:rsidRPr="007240C1">
        <w:rPr>
          <w:rFonts w:cs="Tahoma"/>
          <w:color w:val="000000" w:themeColor="text1"/>
          <w:spacing w:val="-3"/>
          <w:szCs w:val="24"/>
        </w:rPr>
        <w:t>EPM</w:t>
      </w:r>
      <w:r w:rsidRPr="007240C1">
        <w:rPr>
          <w:rFonts w:cs="Tahoma"/>
          <w:color w:val="000000" w:themeColor="text1"/>
          <w:spacing w:val="-3"/>
          <w:szCs w:val="24"/>
        </w:rPr>
        <w:t xml:space="preserve"> indique, las alteraciones o fluctuaciones que provengan de los medidores utilizados por el </w:t>
      </w:r>
      <w:r w:rsidR="00065207">
        <w:rPr>
          <w:rFonts w:cs="Tahoma"/>
          <w:color w:val="000000" w:themeColor="text1"/>
          <w:spacing w:val="-3"/>
          <w:szCs w:val="24"/>
        </w:rPr>
        <w:t>usuario</w:t>
      </w:r>
      <w:r w:rsidRPr="007240C1">
        <w:rPr>
          <w:rFonts w:cs="Tahoma"/>
          <w:color w:val="000000" w:themeColor="text1"/>
          <w:spacing w:val="-3"/>
          <w:szCs w:val="24"/>
        </w:rPr>
        <w:t xml:space="preserve"> o de la red interna de acueducto y/o alcantarillado y que afecten las redes de </w:t>
      </w:r>
      <w:r w:rsidR="00366788" w:rsidRPr="007240C1">
        <w:rPr>
          <w:rFonts w:cs="Tahoma"/>
          <w:color w:val="000000" w:themeColor="text1"/>
          <w:spacing w:val="-3"/>
          <w:szCs w:val="24"/>
        </w:rPr>
        <w:t>EPM</w:t>
      </w:r>
      <w:r w:rsidRPr="007240C1">
        <w:rPr>
          <w:rFonts w:cs="Tahoma"/>
          <w:color w:val="000000" w:themeColor="text1"/>
          <w:spacing w:val="-3"/>
          <w:szCs w:val="24"/>
        </w:rPr>
        <w:t xml:space="preserve"> o a los demás </w:t>
      </w:r>
      <w:r w:rsidR="00E2639E">
        <w:rPr>
          <w:rFonts w:cs="Tahoma"/>
          <w:color w:val="000000" w:themeColor="text1"/>
          <w:spacing w:val="-3"/>
          <w:szCs w:val="24"/>
        </w:rPr>
        <w:t>usuarios</w:t>
      </w:r>
      <w:r w:rsidRPr="007240C1">
        <w:rPr>
          <w:rFonts w:cs="Tahoma"/>
          <w:color w:val="000000" w:themeColor="text1"/>
          <w:spacing w:val="-3"/>
          <w:szCs w:val="24"/>
        </w:rPr>
        <w:t xml:space="preserve">. Si el </w:t>
      </w:r>
      <w:r w:rsidR="00E2639E">
        <w:rPr>
          <w:rFonts w:cs="Tahoma"/>
          <w:color w:val="000000" w:themeColor="text1"/>
          <w:spacing w:val="-3"/>
          <w:szCs w:val="24"/>
        </w:rPr>
        <w:t>usuario</w:t>
      </w:r>
      <w:r w:rsidRPr="007240C1">
        <w:rPr>
          <w:rFonts w:cs="Tahoma"/>
          <w:color w:val="000000" w:themeColor="text1"/>
          <w:spacing w:val="-3"/>
          <w:szCs w:val="24"/>
        </w:rPr>
        <w:t xml:space="preserve"> se negare a corregir la alteración o reincidiera en la utilización del elemento que produzca la perturbación</w:t>
      </w:r>
      <w:r w:rsidR="007809D0" w:rsidRPr="007240C1">
        <w:rPr>
          <w:rFonts w:cs="Tahoma"/>
          <w:color w:val="000000" w:themeColor="text1"/>
          <w:spacing w:val="-3"/>
          <w:szCs w:val="24"/>
        </w:rPr>
        <w:t>, o s</w:t>
      </w:r>
      <w:r w:rsidRPr="007240C1">
        <w:rPr>
          <w:rFonts w:cs="Tahoma"/>
          <w:color w:val="000000" w:themeColor="text1"/>
          <w:spacing w:val="-3"/>
          <w:szCs w:val="24"/>
        </w:rPr>
        <w:t xml:space="preserve">i transcurrido el plazo informado por </w:t>
      </w:r>
      <w:r w:rsidR="00366788" w:rsidRPr="007240C1">
        <w:rPr>
          <w:rFonts w:cs="Tahoma"/>
          <w:color w:val="000000" w:themeColor="text1"/>
          <w:spacing w:val="-3"/>
          <w:szCs w:val="24"/>
        </w:rPr>
        <w:t>EPM</w:t>
      </w:r>
      <w:r w:rsidRPr="007240C1">
        <w:rPr>
          <w:rFonts w:cs="Tahoma"/>
          <w:color w:val="000000" w:themeColor="text1"/>
          <w:spacing w:val="-3"/>
          <w:szCs w:val="24"/>
        </w:rPr>
        <w:t xml:space="preserve"> para aplicar el correctivo</w:t>
      </w:r>
      <w:r w:rsidR="000B60BD" w:rsidRPr="007240C1">
        <w:rPr>
          <w:rFonts w:cs="Tahoma"/>
          <w:color w:val="000000" w:themeColor="text1"/>
          <w:spacing w:val="-3"/>
          <w:szCs w:val="24"/>
        </w:rPr>
        <w:t>,</w:t>
      </w:r>
      <w:r w:rsidRPr="007240C1">
        <w:rPr>
          <w:rFonts w:cs="Tahoma"/>
          <w:color w:val="000000" w:themeColor="text1"/>
          <w:spacing w:val="-3"/>
          <w:szCs w:val="24"/>
        </w:rPr>
        <w:t xml:space="preserve"> el </w:t>
      </w:r>
      <w:r w:rsidR="00065207">
        <w:rPr>
          <w:rFonts w:cs="Tahoma"/>
          <w:color w:val="000000" w:themeColor="text1"/>
          <w:spacing w:val="-3"/>
          <w:szCs w:val="24"/>
        </w:rPr>
        <w:t>usuario</w:t>
      </w:r>
      <w:r w:rsidRPr="007240C1">
        <w:rPr>
          <w:rFonts w:cs="Tahoma"/>
          <w:color w:val="000000" w:themeColor="text1"/>
          <w:spacing w:val="-3"/>
          <w:szCs w:val="24"/>
        </w:rPr>
        <w:t xml:space="preserve"> no ha efectuado la corrección pertinente, </w:t>
      </w:r>
      <w:r w:rsidR="00366788" w:rsidRPr="007240C1">
        <w:rPr>
          <w:rFonts w:cs="Tahoma"/>
          <w:color w:val="000000" w:themeColor="text1"/>
          <w:spacing w:val="-3"/>
          <w:szCs w:val="24"/>
        </w:rPr>
        <w:t>EPM</w:t>
      </w:r>
      <w:r w:rsidRPr="007240C1">
        <w:rPr>
          <w:rFonts w:cs="Tahoma"/>
          <w:color w:val="000000" w:themeColor="text1"/>
          <w:spacing w:val="-3"/>
          <w:szCs w:val="24"/>
        </w:rPr>
        <w:t xml:space="preserve"> procederá con la suspensión unilateral de los servicios de acueducto y alcantarillado y </w:t>
      </w:r>
      <w:r w:rsidR="00F87BBE" w:rsidRPr="007240C1">
        <w:rPr>
          <w:rFonts w:cs="Tahoma"/>
          <w:color w:val="000000" w:themeColor="text1"/>
          <w:spacing w:val="-3"/>
          <w:szCs w:val="24"/>
        </w:rPr>
        <w:t xml:space="preserve">el </w:t>
      </w:r>
      <w:r w:rsidRPr="007240C1">
        <w:rPr>
          <w:rFonts w:cs="Tahoma"/>
          <w:color w:val="000000" w:themeColor="text1"/>
          <w:spacing w:val="-3"/>
          <w:szCs w:val="24"/>
        </w:rPr>
        <w:t>retiro del equipo de medida.</w:t>
      </w:r>
    </w:p>
    <w:p w14:paraId="10AE5563" w14:textId="539C6245" w:rsidR="00C12A75" w:rsidRPr="007240C1" w:rsidRDefault="00C12A75" w:rsidP="002430C8">
      <w:pPr>
        <w:pStyle w:val="Prrafodelista"/>
        <w:numPr>
          <w:ilvl w:val="0"/>
          <w:numId w:val="63"/>
        </w:numPr>
        <w:autoSpaceDE w:val="0"/>
        <w:autoSpaceDN w:val="0"/>
        <w:spacing w:before="240" w:after="120" w:line="240" w:lineRule="auto"/>
        <w:contextualSpacing w:val="0"/>
        <w:jc w:val="both"/>
        <w:rPr>
          <w:rFonts w:cs="Tahoma"/>
          <w:color w:val="000000" w:themeColor="text1"/>
          <w:spacing w:val="-3"/>
          <w:szCs w:val="24"/>
        </w:rPr>
      </w:pPr>
      <w:r w:rsidRPr="007240C1">
        <w:rPr>
          <w:rFonts w:cs="Tahoma"/>
          <w:color w:val="000000" w:themeColor="text1"/>
          <w:spacing w:val="-3"/>
          <w:szCs w:val="24"/>
        </w:rPr>
        <w:t>Las demás contenidas en la Ley 142 de 1994, sus decretos reglamentarios y en las normas expedidas por las autoridades competentes.</w:t>
      </w:r>
    </w:p>
    <w:p w14:paraId="0B0E8053" w14:textId="5B79997D" w:rsidR="00F144BF" w:rsidRPr="000473A2" w:rsidRDefault="005F0CDF" w:rsidP="002430C8">
      <w:pPr>
        <w:pStyle w:val="Ttulo2"/>
        <w:rPr>
          <w:rStyle w:val="Estilo1Car"/>
          <w:rFonts w:eastAsiaTheme="majorEastAsia"/>
          <w:bCs w:val="0"/>
        </w:rPr>
      </w:pPr>
      <w:bookmarkStart w:id="117" w:name="_Toc160028433"/>
      <w:bookmarkStart w:id="118" w:name="_Toc160028773"/>
      <w:bookmarkStart w:id="119" w:name="_Toc160039459"/>
      <w:bookmarkStart w:id="120" w:name="_Toc194679272"/>
      <w:bookmarkEnd w:id="117"/>
      <w:bookmarkEnd w:id="118"/>
      <w:bookmarkEnd w:id="119"/>
      <w:r w:rsidRPr="00F11123">
        <w:rPr>
          <w:rFonts w:eastAsiaTheme="majorEastAsia"/>
          <w:lang w:val="es-ES"/>
        </w:rPr>
        <w:t>CLÁUSULA 24.</w:t>
      </w:r>
      <w:r w:rsidRPr="000473A2">
        <w:rPr>
          <w:rFonts w:eastAsiaTheme="majorEastAsia"/>
          <w:lang w:val="es-ES"/>
        </w:rPr>
        <w:t xml:space="preserve"> </w:t>
      </w:r>
      <w:r w:rsidR="00F144BF" w:rsidRPr="000473A2">
        <w:rPr>
          <w:rStyle w:val="Ttulo2Car"/>
          <w:b/>
          <w:bCs/>
        </w:rPr>
        <w:t>DERECHOS DE LA PERSONA PRESTADORA</w:t>
      </w:r>
      <w:r w:rsidR="00892F57" w:rsidRPr="000473A2">
        <w:rPr>
          <w:rStyle w:val="Ttulo2Car"/>
        </w:rPr>
        <w:t>.</w:t>
      </w:r>
      <w:r w:rsidR="00F144BF" w:rsidRPr="000473A2">
        <w:rPr>
          <w:rStyle w:val="Estilo1Car"/>
          <w:rFonts w:eastAsiaTheme="majorEastAsia"/>
        </w:rPr>
        <w:t xml:space="preserve"> </w:t>
      </w:r>
      <w:r w:rsidR="00F144BF" w:rsidRPr="00F11123">
        <w:rPr>
          <w:rStyle w:val="Estilo1Car"/>
          <w:rFonts w:eastAsiaTheme="majorEastAsia"/>
          <w:b w:val="0"/>
          <w:bCs w:val="0"/>
        </w:rPr>
        <w:t xml:space="preserve">Se entienden incorporados en el contrato de servicios públicos los derechos que a favor de </w:t>
      </w:r>
      <w:r w:rsidR="00887248" w:rsidRPr="00F11123">
        <w:rPr>
          <w:rStyle w:val="Estilo1Car"/>
          <w:rFonts w:eastAsiaTheme="majorEastAsia"/>
          <w:b w:val="0"/>
          <w:bCs w:val="0"/>
        </w:rPr>
        <w:t>EPM</w:t>
      </w:r>
      <w:r w:rsidR="00F144BF" w:rsidRPr="00F11123">
        <w:rPr>
          <w:rStyle w:val="Estilo1Car"/>
          <w:rFonts w:eastAsiaTheme="majorEastAsia"/>
          <w:b w:val="0"/>
          <w:bCs w:val="0"/>
        </w:rPr>
        <w:t xml:space="preserve"> consagre la Constitución Política, la Ley 142 de 1994, los decretos reglamentarios y la regulación vigente, así como los siguientes:</w:t>
      </w:r>
      <w:bookmarkEnd w:id="120"/>
      <w:r w:rsidR="00F144BF" w:rsidRPr="000473A2">
        <w:rPr>
          <w:rStyle w:val="Estilo1Car"/>
          <w:rFonts w:eastAsiaTheme="majorEastAsia"/>
        </w:rPr>
        <w:t xml:space="preserve"> </w:t>
      </w:r>
    </w:p>
    <w:p w14:paraId="465D9CF6" w14:textId="6446A8F1" w:rsidR="00F144BF" w:rsidRPr="0029038B" w:rsidRDefault="00F144BF" w:rsidP="002430C8">
      <w:pPr>
        <w:pStyle w:val="Prrafodelista"/>
        <w:numPr>
          <w:ilvl w:val="0"/>
          <w:numId w:val="57"/>
        </w:numPr>
        <w:autoSpaceDE w:val="0"/>
        <w:autoSpaceDN w:val="0"/>
        <w:spacing w:before="240" w:after="120" w:line="240" w:lineRule="auto"/>
        <w:contextualSpacing w:val="0"/>
        <w:jc w:val="both"/>
        <w:rPr>
          <w:rFonts w:cs="Tahoma"/>
          <w:color w:val="000000" w:themeColor="text1"/>
          <w:spacing w:val="-3"/>
          <w:szCs w:val="24"/>
        </w:rPr>
      </w:pPr>
      <w:bookmarkStart w:id="121" w:name="_Toc421631987"/>
      <w:r w:rsidRPr="0029038B">
        <w:rPr>
          <w:rFonts w:cs="Tahoma"/>
          <w:color w:val="000000" w:themeColor="text1"/>
          <w:spacing w:val="-3"/>
          <w:szCs w:val="24"/>
        </w:rPr>
        <w:t xml:space="preserve">Cobrar el valor de los servicios prestados aplicando la tarifa resultante de la </w:t>
      </w:r>
      <w:r w:rsidR="003276DF" w:rsidRPr="0029038B">
        <w:rPr>
          <w:rFonts w:cs="Tahoma"/>
          <w:color w:val="000000" w:themeColor="text1"/>
          <w:spacing w:val="-3"/>
          <w:szCs w:val="24"/>
        </w:rPr>
        <w:t xml:space="preserve">aplicación de la </w:t>
      </w:r>
      <w:r w:rsidRPr="0029038B">
        <w:rPr>
          <w:rFonts w:cs="Tahoma"/>
          <w:color w:val="000000" w:themeColor="text1"/>
          <w:spacing w:val="-3"/>
          <w:szCs w:val="24"/>
        </w:rPr>
        <w:t xml:space="preserve">normatividad vigente. </w:t>
      </w:r>
    </w:p>
    <w:p w14:paraId="220253B3" w14:textId="774FA400" w:rsidR="00F144BF" w:rsidRPr="0029038B" w:rsidRDefault="00F144BF" w:rsidP="002430C8">
      <w:pPr>
        <w:pStyle w:val="Prrafodelista"/>
        <w:numPr>
          <w:ilvl w:val="0"/>
          <w:numId w:val="57"/>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 xml:space="preserve">Verificar el estado de los instrumentos de medición, incluyendo su retiro temporal para la verificación. En caso de retiro del medidor </w:t>
      </w:r>
      <w:r w:rsidR="00B1353C" w:rsidRPr="0029038B">
        <w:rPr>
          <w:rFonts w:cs="Tahoma"/>
          <w:color w:val="000000" w:themeColor="text1"/>
          <w:spacing w:val="-3"/>
          <w:szCs w:val="24"/>
        </w:rPr>
        <w:t>EPM</w:t>
      </w:r>
      <w:r w:rsidRPr="0029038B">
        <w:rPr>
          <w:rFonts w:cs="Tahoma"/>
          <w:color w:val="000000" w:themeColor="text1"/>
          <w:spacing w:val="-3"/>
          <w:szCs w:val="24"/>
        </w:rPr>
        <w:t xml:space="preserve"> instalará un dispositivo de medición equivalente, con carácter provisional, mientras se efectúa la revisión o reparación. En caso de no instalarse un medidor provisional el consumo se determinará de acuerdo con los procedimientos previstos en el artículo 146 de la Ley 142 de 1994. </w:t>
      </w:r>
    </w:p>
    <w:p w14:paraId="0974E7EB" w14:textId="68937A8C" w:rsidR="00A05D22" w:rsidRPr="000473A2" w:rsidRDefault="00A05D22" w:rsidP="002430C8">
      <w:pPr>
        <w:pStyle w:val="Prrafodelista"/>
        <w:numPr>
          <w:ilvl w:val="0"/>
          <w:numId w:val="57"/>
        </w:numPr>
        <w:autoSpaceDE w:val="0"/>
        <w:autoSpaceDN w:val="0"/>
        <w:spacing w:before="240" w:after="120" w:line="240" w:lineRule="auto"/>
        <w:contextualSpacing w:val="0"/>
        <w:jc w:val="both"/>
        <w:rPr>
          <w:rFonts w:cs="Tahoma"/>
          <w:color w:val="000000" w:themeColor="text1"/>
          <w:spacing w:val="-3"/>
          <w:szCs w:val="24"/>
        </w:rPr>
      </w:pPr>
      <w:r w:rsidRPr="000473A2">
        <w:rPr>
          <w:rFonts w:cs="Tahoma"/>
          <w:color w:val="000000" w:themeColor="text1"/>
          <w:spacing w:val="-3"/>
          <w:szCs w:val="24"/>
        </w:rPr>
        <w:t xml:space="preserve">Solicitar a los suscriptores y/o </w:t>
      </w:r>
      <w:r w:rsidR="00E2639E">
        <w:rPr>
          <w:rFonts w:cs="Tahoma"/>
          <w:color w:val="000000" w:themeColor="text1"/>
          <w:spacing w:val="-3"/>
          <w:szCs w:val="24"/>
        </w:rPr>
        <w:t>usuarios</w:t>
      </w:r>
      <w:r w:rsidRPr="000473A2">
        <w:rPr>
          <w:rFonts w:cs="Tahoma"/>
          <w:color w:val="000000" w:themeColor="text1"/>
          <w:spacing w:val="-3"/>
          <w:szCs w:val="24"/>
        </w:rPr>
        <w:t xml:space="preserve"> no residenciales una garantía adicional de pago para el suministro del servicio. </w:t>
      </w:r>
    </w:p>
    <w:p w14:paraId="601F9C37" w14:textId="7CD13528" w:rsidR="002C7F73" w:rsidRPr="0029038B" w:rsidRDefault="002C7F73" w:rsidP="002430C8">
      <w:pPr>
        <w:pStyle w:val="Prrafodelista"/>
        <w:numPr>
          <w:ilvl w:val="0"/>
          <w:numId w:val="57"/>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 xml:space="preserve">Suspender y/o cortar los servicios, de conformidad con la legislación y regulación vigente y respetando el debido proceso, el derecho de contradicción y defensa del suscriptor y/o </w:t>
      </w:r>
      <w:r w:rsidR="00E2639E">
        <w:rPr>
          <w:rFonts w:cs="Tahoma"/>
          <w:color w:val="000000" w:themeColor="text1"/>
          <w:spacing w:val="-3"/>
          <w:szCs w:val="24"/>
        </w:rPr>
        <w:t>usuario</w:t>
      </w:r>
      <w:r w:rsidRPr="0029038B">
        <w:rPr>
          <w:rFonts w:cs="Tahoma"/>
          <w:color w:val="000000" w:themeColor="text1"/>
          <w:spacing w:val="-3"/>
          <w:szCs w:val="24"/>
        </w:rPr>
        <w:t>.</w:t>
      </w:r>
    </w:p>
    <w:p w14:paraId="33176A62" w14:textId="00F139BE" w:rsidR="00F144BF" w:rsidRPr="0029038B" w:rsidRDefault="00F144BF" w:rsidP="002430C8">
      <w:pPr>
        <w:pStyle w:val="Prrafodelista"/>
        <w:numPr>
          <w:ilvl w:val="0"/>
          <w:numId w:val="57"/>
        </w:numPr>
        <w:autoSpaceDE w:val="0"/>
        <w:autoSpaceDN w:val="0"/>
        <w:spacing w:before="240" w:after="120" w:line="240" w:lineRule="auto"/>
        <w:contextualSpacing w:val="0"/>
        <w:jc w:val="both"/>
        <w:rPr>
          <w:rFonts w:cs="Tahoma"/>
          <w:color w:val="000000" w:themeColor="text1"/>
          <w:spacing w:val="-3"/>
          <w:szCs w:val="24"/>
        </w:rPr>
      </w:pPr>
      <w:r w:rsidRPr="00A06B9C">
        <w:rPr>
          <w:rFonts w:cs="Tahoma"/>
          <w:color w:val="000000" w:themeColor="text1"/>
          <w:spacing w:val="-3"/>
          <w:szCs w:val="24"/>
        </w:rPr>
        <w:lastRenderedPageBreak/>
        <w:t>Incluir dentro de la facturación cualquier obligación a favor o en contra del</w:t>
      </w:r>
      <w:r w:rsidRPr="0029038B">
        <w:rPr>
          <w:rFonts w:cs="Tahoma"/>
          <w:color w:val="000000" w:themeColor="text1"/>
          <w:spacing w:val="-3"/>
          <w:szCs w:val="24"/>
        </w:rPr>
        <w:t xml:space="preserve"> </w:t>
      </w:r>
      <w:r w:rsidR="00E2639E">
        <w:rPr>
          <w:rFonts w:cs="Tahoma"/>
          <w:color w:val="000000" w:themeColor="text1"/>
          <w:spacing w:val="-3"/>
          <w:szCs w:val="24"/>
        </w:rPr>
        <w:t>usuario</w:t>
      </w:r>
      <w:r w:rsidR="00360984" w:rsidRPr="0029038B">
        <w:rPr>
          <w:rFonts w:cs="Tahoma"/>
          <w:color w:val="000000" w:themeColor="text1"/>
          <w:spacing w:val="-3"/>
          <w:szCs w:val="24"/>
        </w:rPr>
        <w:t xml:space="preserve">, </w:t>
      </w:r>
      <w:r w:rsidRPr="0029038B">
        <w:rPr>
          <w:rFonts w:cs="Tahoma"/>
          <w:color w:val="000000" w:themeColor="text1"/>
          <w:spacing w:val="-3"/>
          <w:szCs w:val="24"/>
        </w:rPr>
        <w:t xml:space="preserve">derivada de la conexión o prestación de los servicios públicos domiciliarios de acueducto y alcantarillado, conforme a la normatividad vigente. </w:t>
      </w:r>
    </w:p>
    <w:p w14:paraId="062A2A76" w14:textId="0AF4F202" w:rsidR="00F144BF" w:rsidRPr="0029038B" w:rsidRDefault="00F144BF" w:rsidP="002430C8">
      <w:pPr>
        <w:pStyle w:val="Prrafodelista"/>
        <w:numPr>
          <w:ilvl w:val="0"/>
          <w:numId w:val="57"/>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 xml:space="preserve">Cobrar ejecutivamente el valor del servicio público prestado o ejercer el cobro coactivo. </w:t>
      </w:r>
    </w:p>
    <w:p w14:paraId="1AABA0AD" w14:textId="4140EB64" w:rsidR="00F144BF" w:rsidRPr="0029038B" w:rsidRDefault="00F144BF" w:rsidP="002430C8">
      <w:pPr>
        <w:pStyle w:val="Prrafodelista"/>
        <w:numPr>
          <w:ilvl w:val="0"/>
          <w:numId w:val="57"/>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 xml:space="preserve">Recuperar los consumos dejados de facturar por causas imputables al </w:t>
      </w:r>
      <w:r w:rsidR="00E2639E">
        <w:rPr>
          <w:rFonts w:cs="Tahoma"/>
          <w:color w:val="000000" w:themeColor="text1"/>
          <w:spacing w:val="-3"/>
          <w:szCs w:val="24"/>
        </w:rPr>
        <w:t>usuario</w:t>
      </w:r>
      <w:r w:rsidRPr="0029038B">
        <w:rPr>
          <w:rFonts w:cs="Tahoma"/>
          <w:color w:val="000000" w:themeColor="text1"/>
          <w:spacing w:val="-3"/>
          <w:szCs w:val="24"/>
        </w:rPr>
        <w:t xml:space="preserve">, permitiendo en todo caso su derecho de defensa y contradicción, para lo cual deberá prever en el contrato de servicios públicos la forma de estimarlos conforme a la ley. </w:t>
      </w:r>
    </w:p>
    <w:p w14:paraId="453FBBFA" w14:textId="74299935" w:rsidR="00F144BF" w:rsidRPr="0029038B" w:rsidRDefault="00F144BF" w:rsidP="002430C8">
      <w:pPr>
        <w:pStyle w:val="Prrafodelista"/>
        <w:numPr>
          <w:ilvl w:val="0"/>
          <w:numId w:val="57"/>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 xml:space="preserve">Denunciar </w:t>
      </w:r>
      <w:r w:rsidR="00B949D0" w:rsidRPr="0029038B">
        <w:rPr>
          <w:rFonts w:cs="Tahoma"/>
          <w:color w:val="000000" w:themeColor="text1"/>
          <w:spacing w:val="-3"/>
          <w:szCs w:val="24"/>
        </w:rPr>
        <w:t>las alteraciones y manipulaciones indebidas e</w:t>
      </w:r>
      <w:r w:rsidR="007D5395" w:rsidRPr="0029038B">
        <w:rPr>
          <w:rFonts w:cs="Tahoma"/>
          <w:color w:val="000000" w:themeColor="text1"/>
          <w:spacing w:val="-3"/>
          <w:szCs w:val="24"/>
        </w:rPr>
        <w:t>n</w:t>
      </w:r>
      <w:r w:rsidR="00B949D0" w:rsidRPr="0029038B">
        <w:rPr>
          <w:rFonts w:cs="Tahoma"/>
          <w:color w:val="000000" w:themeColor="text1"/>
          <w:spacing w:val="-3"/>
          <w:szCs w:val="24"/>
        </w:rPr>
        <w:t xml:space="preserve"> </w:t>
      </w:r>
      <w:r w:rsidRPr="0029038B">
        <w:rPr>
          <w:rFonts w:cs="Tahoma"/>
          <w:color w:val="000000" w:themeColor="text1"/>
          <w:spacing w:val="-3"/>
          <w:szCs w:val="24"/>
        </w:rPr>
        <w:t>las acometidas</w:t>
      </w:r>
      <w:r w:rsidR="007D5395" w:rsidRPr="0029038B">
        <w:rPr>
          <w:rFonts w:cs="Tahoma"/>
          <w:color w:val="000000" w:themeColor="text1"/>
          <w:spacing w:val="-3"/>
          <w:szCs w:val="24"/>
        </w:rPr>
        <w:t xml:space="preserve">, los medidores o las </w:t>
      </w:r>
      <w:r w:rsidRPr="0029038B">
        <w:rPr>
          <w:rFonts w:cs="Tahoma"/>
          <w:color w:val="000000" w:themeColor="text1"/>
          <w:spacing w:val="-3"/>
          <w:szCs w:val="24"/>
        </w:rPr>
        <w:t xml:space="preserve">redes públicas. </w:t>
      </w:r>
    </w:p>
    <w:p w14:paraId="391B4953" w14:textId="77777777" w:rsidR="00F144BF" w:rsidRPr="0029038B" w:rsidRDefault="00F144BF" w:rsidP="002430C8">
      <w:pPr>
        <w:pStyle w:val="Prrafodelista"/>
        <w:numPr>
          <w:ilvl w:val="0"/>
          <w:numId w:val="57"/>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 xml:space="preserve">Exigir la independización de las acometidas y la consecuente instalación de medidores individuales cuando sea técnicamente posible. </w:t>
      </w:r>
    </w:p>
    <w:p w14:paraId="66D8D762" w14:textId="1E3B4150" w:rsidR="00EF368B" w:rsidRPr="0029038B" w:rsidRDefault="00A91509" w:rsidP="002430C8">
      <w:pPr>
        <w:pStyle w:val="Estilo1"/>
        <w:numPr>
          <w:ilvl w:val="0"/>
          <w:numId w:val="0"/>
        </w:numPr>
        <w:rPr>
          <w:szCs w:val="24"/>
          <w:lang w:val="es-ES"/>
        </w:rPr>
      </w:pPr>
      <w:bookmarkStart w:id="122" w:name="_Toc421631984"/>
      <w:bookmarkStart w:id="123" w:name="_Toc194679273"/>
      <w:r w:rsidRPr="0025237D">
        <w:rPr>
          <w:rStyle w:val="Ttulo2Car"/>
          <w:bCs w:val="0"/>
        </w:rPr>
        <w:t xml:space="preserve">CLÁUSULA 25. </w:t>
      </w:r>
      <w:r w:rsidR="00EF368B" w:rsidRPr="0025237D">
        <w:rPr>
          <w:rStyle w:val="Ttulo2Car"/>
          <w:rFonts w:cstheme="minorHAnsi"/>
          <w:bCs w:val="0"/>
          <w:szCs w:val="20"/>
        </w:rPr>
        <w:t xml:space="preserve">DERECHOS DE LOS </w:t>
      </w:r>
      <w:bookmarkEnd w:id="122"/>
      <w:r w:rsidR="00E2639E" w:rsidRPr="0025237D">
        <w:rPr>
          <w:rStyle w:val="Ttulo2Car"/>
          <w:rFonts w:cstheme="minorHAnsi"/>
          <w:bCs w:val="0"/>
          <w:szCs w:val="20"/>
        </w:rPr>
        <w:t>USUARIOS</w:t>
      </w:r>
      <w:r w:rsidR="00892F57" w:rsidRPr="0025237D">
        <w:rPr>
          <w:rStyle w:val="Ttulo2Car"/>
          <w:bCs w:val="0"/>
        </w:rPr>
        <w:t>.</w:t>
      </w:r>
      <w:bookmarkEnd w:id="123"/>
      <w:r w:rsidR="00EF368B" w:rsidRPr="00F11123">
        <w:rPr>
          <w:b/>
          <w:bCs/>
          <w:caps/>
          <w:szCs w:val="24"/>
          <w:lang w:val="es-ES"/>
        </w:rPr>
        <w:t xml:space="preserve"> </w:t>
      </w:r>
      <w:r w:rsidR="00EF368B" w:rsidRPr="0029038B">
        <w:rPr>
          <w:szCs w:val="24"/>
          <w:lang w:val="es-ES"/>
        </w:rPr>
        <w:t xml:space="preserve">Sin perjuicio de los demás derechos que otorgue la ley y este contrato en favor de los </w:t>
      </w:r>
      <w:r w:rsidR="00E2639E">
        <w:rPr>
          <w:szCs w:val="24"/>
          <w:lang w:val="es-ES"/>
        </w:rPr>
        <w:t>usuarios</w:t>
      </w:r>
      <w:r w:rsidR="00EF368B" w:rsidRPr="0029038B">
        <w:rPr>
          <w:szCs w:val="24"/>
          <w:lang w:val="es-ES"/>
        </w:rPr>
        <w:t>, se tienen como derechos los siguientes:</w:t>
      </w:r>
    </w:p>
    <w:p w14:paraId="27CBA976" w14:textId="7E734646" w:rsidR="00EF368B" w:rsidRPr="0029038B" w:rsidRDefault="006134FF" w:rsidP="002430C8">
      <w:pPr>
        <w:pStyle w:val="Prrafodelista"/>
        <w:numPr>
          <w:ilvl w:val="0"/>
          <w:numId w:val="50"/>
        </w:numPr>
        <w:autoSpaceDE w:val="0"/>
        <w:autoSpaceDN w:val="0"/>
        <w:spacing w:before="240" w:after="120" w:line="240" w:lineRule="auto"/>
        <w:contextualSpacing w:val="0"/>
        <w:jc w:val="both"/>
        <w:rPr>
          <w:rFonts w:cs="Tahoma"/>
          <w:color w:val="000000" w:themeColor="text1"/>
          <w:szCs w:val="24"/>
        </w:rPr>
      </w:pPr>
      <w:r w:rsidRPr="0029038B">
        <w:rPr>
          <w:rFonts w:cs="Tahoma"/>
          <w:color w:val="000000" w:themeColor="text1"/>
          <w:szCs w:val="24"/>
        </w:rPr>
        <w:t>Recibir de EPM un trato conforme a los derechos constitucionales previstos en Colombia.</w:t>
      </w:r>
    </w:p>
    <w:p w14:paraId="2747F595" w14:textId="588F430E" w:rsidR="00C33DD9" w:rsidRPr="0029038B" w:rsidRDefault="004B6D04" w:rsidP="002430C8">
      <w:pPr>
        <w:pStyle w:val="Prrafodelista"/>
        <w:numPr>
          <w:ilvl w:val="0"/>
          <w:numId w:val="50"/>
        </w:numPr>
        <w:autoSpaceDE w:val="0"/>
        <w:autoSpaceDN w:val="0"/>
        <w:spacing w:before="240" w:after="120" w:line="240" w:lineRule="auto"/>
        <w:contextualSpacing w:val="0"/>
        <w:jc w:val="both"/>
        <w:rPr>
          <w:rFonts w:cs="Tahoma"/>
          <w:color w:val="000000" w:themeColor="text1"/>
          <w:spacing w:val="-3"/>
          <w:szCs w:val="24"/>
        </w:rPr>
      </w:pPr>
      <w:r w:rsidRPr="009B325B">
        <w:rPr>
          <w:rFonts w:cs="Tahoma"/>
          <w:color w:val="000000" w:themeColor="text1"/>
          <w:spacing w:val="-3"/>
          <w:szCs w:val="24"/>
        </w:rPr>
        <w:t>A o</w:t>
      </w:r>
      <w:r w:rsidR="00EF368B" w:rsidRPr="009B325B">
        <w:rPr>
          <w:rFonts w:cs="Tahoma"/>
          <w:color w:val="000000" w:themeColor="text1"/>
          <w:spacing w:val="-3"/>
          <w:szCs w:val="24"/>
        </w:rPr>
        <w:t>btener la</w:t>
      </w:r>
      <w:r w:rsidR="00EF368B" w:rsidRPr="0029038B">
        <w:rPr>
          <w:rFonts w:cs="Tahoma"/>
          <w:color w:val="000000" w:themeColor="text1"/>
          <w:spacing w:val="-3"/>
          <w:szCs w:val="24"/>
        </w:rPr>
        <w:t xml:space="preserve"> medición de sus consumos reales mediante instrumentos tecnológicos </w:t>
      </w:r>
      <w:r w:rsidR="009F5FA3" w:rsidRPr="0029038B">
        <w:rPr>
          <w:rFonts w:cs="Tahoma"/>
          <w:color w:val="000000" w:themeColor="text1"/>
          <w:spacing w:val="-3"/>
          <w:szCs w:val="24"/>
        </w:rPr>
        <w:t>definidos por EPM</w:t>
      </w:r>
      <w:r w:rsidR="00F513B8" w:rsidRPr="0029038B">
        <w:rPr>
          <w:rFonts w:cs="Tahoma"/>
          <w:color w:val="000000" w:themeColor="text1"/>
          <w:spacing w:val="-3"/>
          <w:szCs w:val="24"/>
        </w:rPr>
        <w:t>, cuando técnicamente sea posible, o se afore o calcule de conformidad con la ley</w:t>
      </w:r>
      <w:r w:rsidR="00EF368B" w:rsidRPr="0029038B">
        <w:rPr>
          <w:rFonts w:cs="Tahoma"/>
          <w:color w:val="000000" w:themeColor="text1"/>
          <w:spacing w:val="-3"/>
          <w:szCs w:val="24"/>
        </w:rPr>
        <w:t xml:space="preserve">. En ningún caso habrá lugar al cobro de más de un cargo fijo, por cada equipo de </w:t>
      </w:r>
      <w:proofErr w:type="spellStart"/>
      <w:r w:rsidR="00EF368B" w:rsidRPr="0029038B">
        <w:rPr>
          <w:rFonts w:cs="Tahoma"/>
          <w:color w:val="000000" w:themeColor="text1"/>
          <w:spacing w:val="-3"/>
          <w:szCs w:val="24"/>
        </w:rPr>
        <w:t>micromedición</w:t>
      </w:r>
      <w:proofErr w:type="spellEnd"/>
      <w:r w:rsidR="00EF368B" w:rsidRPr="0029038B">
        <w:rPr>
          <w:rFonts w:cs="Tahoma"/>
          <w:color w:val="000000" w:themeColor="text1"/>
          <w:spacing w:val="-3"/>
          <w:szCs w:val="24"/>
        </w:rPr>
        <w:t xml:space="preserve"> </w:t>
      </w:r>
      <w:r w:rsidR="00CF1652" w:rsidRPr="0029038B">
        <w:rPr>
          <w:rFonts w:cs="Tahoma"/>
          <w:color w:val="000000" w:themeColor="text1"/>
          <w:spacing w:val="-3"/>
          <w:szCs w:val="24"/>
        </w:rPr>
        <w:t>que haga parte de la conexión del servicio prestado por EPM</w:t>
      </w:r>
      <w:r w:rsidR="00EF368B" w:rsidRPr="0029038B">
        <w:rPr>
          <w:rFonts w:cs="Tahoma"/>
          <w:color w:val="000000" w:themeColor="text1"/>
          <w:spacing w:val="-3"/>
          <w:szCs w:val="24"/>
        </w:rPr>
        <w:t>.</w:t>
      </w:r>
      <w:r w:rsidR="00F513B8" w:rsidRPr="0029038B">
        <w:rPr>
          <w:rFonts w:cs="Tahoma"/>
          <w:color w:val="000000" w:themeColor="text1"/>
          <w:spacing w:val="-3"/>
          <w:szCs w:val="24"/>
        </w:rPr>
        <w:t xml:space="preserve"> </w:t>
      </w:r>
    </w:p>
    <w:p w14:paraId="2EDCCD46" w14:textId="05771BEF" w:rsidR="00EF368B" w:rsidRPr="0029038B" w:rsidRDefault="00EF368B" w:rsidP="002430C8">
      <w:pPr>
        <w:pStyle w:val="Prrafodelista"/>
        <w:numPr>
          <w:ilvl w:val="0"/>
          <w:numId w:val="50"/>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 xml:space="preserve">A </w:t>
      </w:r>
      <w:r w:rsidR="00B803A4" w:rsidRPr="0029038B">
        <w:rPr>
          <w:rFonts w:cs="Tahoma"/>
          <w:color w:val="000000" w:themeColor="text1"/>
          <w:spacing w:val="-3"/>
          <w:szCs w:val="24"/>
        </w:rPr>
        <w:t>elegir libremente a</w:t>
      </w:r>
      <w:r w:rsidRPr="0029038B">
        <w:rPr>
          <w:rFonts w:cs="Tahoma"/>
          <w:color w:val="000000" w:themeColor="text1"/>
          <w:spacing w:val="-3"/>
          <w:szCs w:val="24"/>
        </w:rPr>
        <w:t xml:space="preserve">l proveedor de los bienes </w:t>
      </w:r>
      <w:r w:rsidR="00B803A4" w:rsidRPr="0029038B">
        <w:rPr>
          <w:rFonts w:cs="Tahoma"/>
          <w:color w:val="000000" w:themeColor="text1"/>
          <w:spacing w:val="-3"/>
          <w:szCs w:val="24"/>
        </w:rPr>
        <w:t xml:space="preserve">y servicios </w:t>
      </w:r>
      <w:r w:rsidRPr="0029038B">
        <w:rPr>
          <w:rFonts w:cs="Tahoma"/>
          <w:color w:val="000000" w:themeColor="text1"/>
          <w:spacing w:val="-3"/>
          <w:szCs w:val="24"/>
        </w:rPr>
        <w:t xml:space="preserve">necesarios para </w:t>
      </w:r>
      <w:r w:rsidR="007A3FFD" w:rsidRPr="0029038B">
        <w:rPr>
          <w:rFonts w:cs="Tahoma"/>
          <w:color w:val="000000" w:themeColor="text1"/>
          <w:spacing w:val="-3"/>
          <w:szCs w:val="24"/>
        </w:rPr>
        <w:t>la</w:t>
      </w:r>
      <w:r w:rsidRPr="0029038B">
        <w:rPr>
          <w:rFonts w:cs="Tahoma"/>
          <w:color w:val="000000" w:themeColor="text1"/>
          <w:spacing w:val="-3"/>
          <w:szCs w:val="24"/>
        </w:rPr>
        <w:t xml:space="preserve"> </w:t>
      </w:r>
      <w:r w:rsidR="00E620B0" w:rsidRPr="0029038B">
        <w:rPr>
          <w:rFonts w:cs="Tahoma"/>
          <w:color w:val="000000" w:themeColor="text1"/>
          <w:spacing w:val="-3"/>
          <w:szCs w:val="24"/>
        </w:rPr>
        <w:t>instalación.</w:t>
      </w:r>
    </w:p>
    <w:p w14:paraId="67BBB764" w14:textId="3FB5CDC8" w:rsidR="00EF368B" w:rsidRPr="0029038B" w:rsidRDefault="004B6D04" w:rsidP="002430C8">
      <w:pPr>
        <w:pStyle w:val="Prrafodelista"/>
        <w:numPr>
          <w:ilvl w:val="0"/>
          <w:numId w:val="50"/>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A s</w:t>
      </w:r>
      <w:r w:rsidR="00EF368B" w:rsidRPr="0029038B">
        <w:rPr>
          <w:rFonts w:cs="Tahoma"/>
          <w:color w:val="000000" w:themeColor="text1"/>
          <w:spacing w:val="-3"/>
          <w:szCs w:val="24"/>
        </w:rPr>
        <w:t xml:space="preserve">olicitar y obtener información completa, precisa y oportuna, sobre </w:t>
      </w:r>
      <w:r w:rsidR="00964E87" w:rsidRPr="0029038B">
        <w:rPr>
          <w:rFonts w:cs="Tahoma"/>
          <w:color w:val="000000" w:themeColor="text1"/>
          <w:spacing w:val="-3"/>
          <w:szCs w:val="24"/>
        </w:rPr>
        <w:t>asuntos relacionados con la</w:t>
      </w:r>
      <w:r w:rsidR="00EF368B" w:rsidRPr="0029038B">
        <w:rPr>
          <w:rFonts w:cs="Tahoma"/>
          <w:color w:val="000000" w:themeColor="text1"/>
          <w:spacing w:val="-3"/>
          <w:szCs w:val="24"/>
        </w:rPr>
        <w:t xml:space="preserve"> prestación de los servicios públicos, siempre y cuando no se trate de información </w:t>
      </w:r>
      <w:r w:rsidR="004513D1" w:rsidRPr="0029038B">
        <w:rPr>
          <w:rFonts w:cs="Tahoma"/>
          <w:color w:val="000000" w:themeColor="text1"/>
          <w:spacing w:val="-3"/>
          <w:szCs w:val="24"/>
        </w:rPr>
        <w:t xml:space="preserve">incorporada en el índice de información clasificada y </w:t>
      </w:r>
      <w:r w:rsidR="00EF368B" w:rsidRPr="0029038B">
        <w:rPr>
          <w:rFonts w:cs="Tahoma"/>
          <w:color w:val="000000" w:themeColor="text1"/>
          <w:spacing w:val="-3"/>
          <w:szCs w:val="24"/>
        </w:rPr>
        <w:t>reservada</w:t>
      </w:r>
      <w:r w:rsidR="004E74C2" w:rsidRPr="0029038B">
        <w:rPr>
          <w:rFonts w:cs="Tahoma"/>
          <w:color w:val="000000" w:themeColor="text1"/>
          <w:spacing w:val="-3"/>
          <w:szCs w:val="24"/>
        </w:rPr>
        <w:t xml:space="preserve"> </w:t>
      </w:r>
      <w:r w:rsidR="004513D1" w:rsidRPr="0029038B">
        <w:rPr>
          <w:rFonts w:cs="Tahoma"/>
          <w:color w:val="000000" w:themeColor="text1"/>
          <w:spacing w:val="-3"/>
          <w:szCs w:val="24"/>
        </w:rPr>
        <w:t>de EPM</w:t>
      </w:r>
      <w:r w:rsidR="00EF368B" w:rsidRPr="0029038B">
        <w:rPr>
          <w:rFonts w:cs="Tahoma"/>
          <w:color w:val="000000" w:themeColor="text1"/>
          <w:spacing w:val="-3"/>
          <w:szCs w:val="24"/>
        </w:rPr>
        <w:t>.</w:t>
      </w:r>
    </w:p>
    <w:p w14:paraId="277763AD" w14:textId="77777777" w:rsidR="00EF368B" w:rsidRPr="0029038B" w:rsidRDefault="00EF368B" w:rsidP="002430C8">
      <w:pPr>
        <w:pStyle w:val="Prrafodelista"/>
        <w:numPr>
          <w:ilvl w:val="0"/>
          <w:numId w:val="50"/>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A conocer, en cualquier momento, el estado de la tramitación de los procedimientos en los que tengan la condición de interesados y obtener copias, a su costa, de documentos contenidos en ellos.</w:t>
      </w:r>
    </w:p>
    <w:p w14:paraId="2A37B05A" w14:textId="77777777" w:rsidR="00F33EB1" w:rsidRPr="0029038B" w:rsidRDefault="00F33EB1" w:rsidP="002430C8">
      <w:pPr>
        <w:pStyle w:val="Prrafodelista"/>
        <w:numPr>
          <w:ilvl w:val="0"/>
          <w:numId w:val="50"/>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 xml:space="preserve">A ser protegido contra el abuso de posición dominante contractual de las personas prestadoras de servicios públicos, para lo cual se deben tener en cuenta las </w:t>
      </w:r>
      <w:r w:rsidRPr="0029038B">
        <w:rPr>
          <w:rFonts w:cs="Tahoma"/>
          <w:color w:val="000000" w:themeColor="text1"/>
          <w:spacing w:val="-3"/>
          <w:szCs w:val="24"/>
        </w:rPr>
        <w:lastRenderedPageBreak/>
        <w:t>causales que presumen abuso de la posición dominante previstas en el artículo 133 de la Ley 142 de 1994.</w:t>
      </w:r>
    </w:p>
    <w:p w14:paraId="357531A1" w14:textId="390E071E" w:rsidR="00EF368B" w:rsidRPr="0029038B" w:rsidRDefault="00EF368B" w:rsidP="002430C8">
      <w:pPr>
        <w:pStyle w:val="Prrafodelista"/>
        <w:numPr>
          <w:ilvl w:val="0"/>
          <w:numId w:val="50"/>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 xml:space="preserve">A la prestación continua de un servicio de buena calidad y a las reparaciones por falla en la prestación del servicio, de conformidad con el </w:t>
      </w:r>
      <w:r w:rsidR="003276DF" w:rsidRPr="0029038B">
        <w:rPr>
          <w:rFonts w:cs="Tahoma"/>
          <w:color w:val="000000" w:themeColor="text1"/>
          <w:spacing w:val="-3"/>
          <w:szCs w:val="24"/>
        </w:rPr>
        <w:t xml:space="preserve">artículo </w:t>
      </w:r>
      <w:r w:rsidRPr="0029038B">
        <w:rPr>
          <w:rFonts w:cs="Tahoma"/>
          <w:color w:val="000000" w:themeColor="text1"/>
          <w:spacing w:val="-3"/>
          <w:szCs w:val="24"/>
        </w:rPr>
        <w:t>137 de la Ley 142 de 1994.</w:t>
      </w:r>
    </w:p>
    <w:p w14:paraId="1B68F831" w14:textId="13566D45" w:rsidR="00B64103" w:rsidRPr="0029038B" w:rsidRDefault="00F33EB1" w:rsidP="002430C8">
      <w:pPr>
        <w:pStyle w:val="Prrafodelista"/>
        <w:numPr>
          <w:ilvl w:val="0"/>
          <w:numId w:val="50"/>
        </w:numPr>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A presentar peticiones, quejas y recursos relativos al contrato de servicios públicos y a obtener respuesta oportuna y completa, de acuerdo con la normatividad vigente.</w:t>
      </w:r>
      <w:r w:rsidR="00A06F17" w:rsidRPr="0029038B">
        <w:rPr>
          <w:rFonts w:cs="Tahoma"/>
          <w:color w:val="000000" w:themeColor="text1"/>
          <w:spacing w:val="-3"/>
          <w:szCs w:val="24"/>
        </w:rPr>
        <w:t xml:space="preserve"> </w:t>
      </w:r>
      <w:r w:rsidR="00B64103" w:rsidRPr="0029038B">
        <w:rPr>
          <w:rFonts w:cs="Tahoma"/>
          <w:color w:val="000000" w:themeColor="text1"/>
          <w:spacing w:val="-3"/>
          <w:szCs w:val="24"/>
        </w:rPr>
        <w:t>En caso de reclamaciones por facturación, a no ser obligado al pago de las sumas reclamadas.</w:t>
      </w:r>
    </w:p>
    <w:p w14:paraId="29F2DDCD" w14:textId="62456297" w:rsidR="00EF368B" w:rsidRPr="0029038B" w:rsidRDefault="00EF368B" w:rsidP="002430C8">
      <w:pPr>
        <w:pStyle w:val="Prrafodelista"/>
        <w:numPr>
          <w:ilvl w:val="0"/>
          <w:numId w:val="50"/>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 xml:space="preserve">A recibir copia de la lectura efectuada para efectos de facturación, cuando lo solicite el </w:t>
      </w:r>
      <w:r w:rsidR="00E2639E">
        <w:rPr>
          <w:rFonts w:cs="Tahoma"/>
          <w:color w:val="000000" w:themeColor="text1"/>
          <w:spacing w:val="-3"/>
          <w:szCs w:val="24"/>
        </w:rPr>
        <w:t>usuario</w:t>
      </w:r>
      <w:r w:rsidRPr="0029038B">
        <w:rPr>
          <w:rFonts w:cs="Tahoma"/>
          <w:color w:val="000000" w:themeColor="text1"/>
          <w:spacing w:val="-3"/>
          <w:szCs w:val="24"/>
        </w:rPr>
        <w:t>.</w:t>
      </w:r>
    </w:p>
    <w:p w14:paraId="188CC9B1" w14:textId="2B474AF8" w:rsidR="00A16ECA" w:rsidRPr="00227640" w:rsidRDefault="003E5F7D" w:rsidP="002430C8">
      <w:pPr>
        <w:pStyle w:val="Prrafodelista"/>
        <w:numPr>
          <w:ilvl w:val="0"/>
          <w:numId w:val="50"/>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 xml:space="preserve"> Al debido proceso, al derecho de defensa y contradicción.</w:t>
      </w:r>
    </w:p>
    <w:p w14:paraId="4E876541" w14:textId="6CE34C16" w:rsidR="00A16ECA" w:rsidRPr="00227640" w:rsidRDefault="003E5F7D" w:rsidP="002430C8">
      <w:pPr>
        <w:pStyle w:val="Prrafodelista"/>
        <w:numPr>
          <w:ilvl w:val="0"/>
          <w:numId w:val="50"/>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A ser informado clara y oportunamente de sus obligaciones y de las consecuencias de incumplirlas.</w:t>
      </w:r>
    </w:p>
    <w:p w14:paraId="1A48F5C6" w14:textId="1AE43477" w:rsidR="00A16ECA" w:rsidRPr="00227640" w:rsidRDefault="003E5F7D" w:rsidP="002430C8">
      <w:pPr>
        <w:pStyle w:val="Prrafodelista"/>
        <w:numPr>
          <w:ilvl w:val="0"/>
          <w:numId w:val="50"/>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 xml:space="preserve">A que no se le suspenda o corte el servicio, hasta tanto no esté en firme la decisión de la reclamación cuando haya sido presentada por el </w:t>
      </w:r>
      <w:r w:rsidR="00E2639E">
        <w:rPr>
          <w:rFonts w:cs="Tahoma"/>
          <w:color w:val="000000" w:themeColor="text1"/>
          <w:spacing w:val="-3"/>
          <w:szCs w:val="24"/>
        </w:rPr>
        <w:t>usuario</w:t>
      </w:r>
      <w:r w:rsidRPr="0029038B">
        <w:rPr>
          <w:rFonts w:cs="Tahoma"/>
          <w:color w:val="000000" w:themeColor="text1"/>
          <w:spacing w:val="-3"/>
          <w:szCs w:val="24"/>
        </w:rPr>
        <w:t>.</w:t>
      </w:r>
    </w:p>
    <w:p w14:paraId="6D80F3AC" w14:textId="5BC5F028" w:rsidR="00A16ECA" w:rsidRPr="00227640" w:rsidRDefault="003E5F7D" w:rsidP="002430C8">
      <w:pPr>
        <w:pStyle w:val="Prrafodelista"/>
        <w:numPr>
          <w:ilvl w:val="0"/>
          <w:numId w:val="50"/>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A obtener información y orientación acerca de los requisitos jurídicos o técnicos que las disposiciones vigentes impongan a las peticiones, actuaciones, solicitudes o quejas que se propongan realizar, así como a llevarlas a cabo.</w:t>
      </w:r>
    </w:p>
    <w:p w14:paraId="1A0C7055" w14:textId="133ED3E5" w:rsidR="00A16ECA" w:rsidRPr="00227640" w:rsidRDefault="003E5F7D" w:rsidP="002430C8">
      <w:pPr>
        <w:pStyle w:val="Prrafodelista"/>
        <w:numPr>
          <w:ilvl w:val="0"/>
          <w:numId w:val="50"/>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A no presentar documentos que no sean exigidos por las normas legales aplicables a los procedimientos de que trate la gestión.</w:t>
      </w:r>
    </w:p>
    <w:p w14:paraId="66AD8830" w14:textId="738A8757" w:rsidR="00A16ECA" w:rsidRPr="00227640" w:rsidRDefault="003E5F7D" w:rsidP="002430C8">
      <w:pPr>
        <w:pStyle w:val="Prrafodelista"/>
        <w:numPr>
          <w:ilvl w:val="0"/>
          <w:numId w:val="50"/>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A reclamar cuando la persona prestadora aplique un estrato diferente al establecido por la respectiva entidad territorial competente para tales fines.</w:t>
      </w:r>
    </w:p>
    <w:p w14:paraId="14985BF9" w14:textId="33FBCB12" w:rsidR="00A16ECA" w:rsidRPr="00227640" w:rsidRDefault="003E5F7D" w:rsidP="002430C8">
      <w:pPr>
        <w:pStyle w:val="Prrafodelista"/>
        <w:numPr>
          <w:ilvl w:val="0"/>
          <w:numId w:val="50"/>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A reclamar en contra del uso asignado por la persona prestadora al inmueble objeto del servicio.</w:t>
      </w:r>
    </w:p>
    <w:p w14:paraId="2565E1AF" w14:textId="4CFD9C9D" w:rsidR="009C7611" w:rsidRPr="00BB7C4B" w:rsidRDefault="003E5F7D" w:rsidP="002430C8">
      <w:pPr>
        <w:pStyle w:val="Prrafodelista"/>
        <w:numPr>
          <w:ilvl w:val="0"/>
          <w:numId w:val="50"/>
        </w:numPr>
        <w:autoSpaceDE w:val="0"/>
        <w:autoSpaceDN w:val="0"/>
        <w:spacing w:before="240" w:after="120" w:line="240" w:lineRule="auto"/>
        <w:ind w:left="357" w:hanging="357"/>
        <w:contextualSpacing w:val="0"/>
        <w:jc w:val="both"/>
        <w:rPr>
          <w:rFonts w:cs="Tahoma"/>
          <w:color w:val="000000" w:themeColor="text1"/>
          <w:spacing w:val="-3"/>
          <w:szCs w:val="24"/>
        </w:rPr>
      </w:pPr>
      <w:r w:rsidRPr="00BB7C4B">
        <w:rPr>
          <w:rFonts w:cs="Tahoma"/>
          <w:color w:val="000000" w:themeColor="text1"/>
          <w:spacing w:val="-3"/>
          <w:szCs w:val="24"/>
        </w:rPr>
        <w:t>A conocer las condiciones uniformes del contrato.</w:t>
      </w:r>
    </w:p>
    <w:p w14:paraId="534FE92D" w14:textId="312296F1" w:rsidR="00A16ECA" w:rsidRPr="00227640" w:rsidRDefault="003E5F7D" w:rsidP="002430C8">
      <w:pPr>
        <w:pStyle w:val="Prrafodelista"/>
        <w:numPr>
          <w:ilvl w:val="0"/>
          <w:numId w:val="50"/>
        </w:numPr>
        <w:autoSpaceDE w:val="0"/>
        <w:autoSpaceDN w:val="0"/>
        <w:spacing w:before="240" w:after="120" w:line="240" w:lineRule="auto"/>
        <w:ind w:left="357" w:hanging="357"/>
        <w:contextualSpacing w:val="0"/>
        <w:jc w:val="both"/>
        <w:rPr>
          <w:rFonts w:cs="Tahoma"/>
          <w:color w:val="000000" w:themeColor="text1"/>
          <w:spacing w:val="-3"/>
          <w:szCs w:val="24"/>
        </w:rPr>
      </w:pPr>
      <w:r w:rsidRPr="0029038B">
        <w:rPr>
          <w:rFonts w:cs="Tahoma"/>
          <w:color w:val="000000" w:themeColor="text1"/>
          <w:spacing w:val="-3"/>
          <w:szCs w:val="24"/>
        </w:rPr>
        <w:t xml:space="preserve">A que le sea devuelto el medidor cuando sea de su propiedad en los casos en los cuales es necesario su </w:t>
      </w:r>
      <w:r w:rsidR="00835F34" w:rsidRPr="0029038B">
        <w:rPr>
          <w:rFonts w:cs="Tahoma"/>
          <w:color w:val="000000" w:themeColor="text1"/>
          <w:spacing w:val="-3"/>
          <w:szCs w:val="24"/>
        </w:rPr>
        <w:t>cambio</w:t>
      </w:r>
      <w:r w:rsidRPr="0029038B">
        <w:rPr>
          <w:rFonts w:cs="Tahoma"/>
          <w:color w:val="000000" w:themeColor="text1"/>
          <w:spacing w:val="-3"/>
          <w:szCs w:val="24"/>
        </w:rPr>
        <w:t>.</w:t>
      </w:r>
    </w:p>
    <w:p w14:paraId="2242E24B" w14:textId="4962E982" w:rsidR="00A16ECA" w:rsidRPr="00227640" w:rsidRDefault="003E5F7D" w:rsidP="002430C8">
      <w:pPr>
        <w:pStyle w:val="Prrafodelista"/>
        <w:numPr>
          <w:ilvl w:val="0"/>
          <w:numId w:val="50"/>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 xml:space="preserve">A solicitar a la persona prestadora, la revisión de las instalaciones internas con el fin de establecer si </w:t>
      </w:r>
      <w:r w:rsidR="008D71B2" w:rsidRPr="0029038B">
        <w:rPr>
          <w:rFonts w:cs="Tahoma"/>
          <w:color w:val="000000" w:themeColor="text1"/>
          <w:spacing w:val="-3"/>
          <w:szCs w:val="24"/>
        </w:rPr>
        <w:t>están funcionando adecuadamente</w:t>
      </w:r>
      <w:r w:rsidRPr="0029038B">
        <w:rPr>
          <w:rFonts w:cs="Tahoma"/>
          <w:color w:val="000000" w:themeColor="text1"/>
          <w:spacing w:val="-3"/>
          <w:szCs w:val="24"/>
        </w:rPr>
        <w:t xml:space="preserve">, y de </w:t>
      </w:r>
      <w:r w:rsidR="004B6D04" w:rsidRPr="0029038B">
        <w:rPr>
          <w:rFonts w:cs="Tahoma"/>
          <w:color w:val="000000" w:themeColor="text1"/>
          <w:spacing w:val="-3"/>
          <w:szCs w:val="24"/>
        </w:rPr>
        <w:t xml:space="preserve">no </w:t>
      </w:r>
      <w:r w:rsidRPr="0029038B">
        <w:rPr>
          <w:rFonts w:cs="Tahoma"/>
          <w:color w:val="000000" w:themeColor="text1"/>
          <w:spacing w:val="-3"/>
          <w:szCs w:val="24"/>
        </w:rPr>
        <w:t xml:space="preserve">ser el caso, que </w:t>
      </w:r>
      <w:r w:rsidR="004B6D04" w:rsidRPr="0029038B">
        <w:rPr>
          <w:rFonts w:cs="Tahoma"/>
          <w:color w:val="000000" w:themeColor="text1"/>
          <w:spacing w:val="-3"/>
          <w:szCs w:val="24"/>
        </w:rPr>
        <w:t xml:space="preserve">ésta </w:t>
      </w:r>
      <w:r w:rsidRPr="0029038B">
        <w:rPr>
          <w:rFonts w:cs="Tahoma"/>
          <w:color w:val="000000" w:themeColor="text1"/>
          <w:spacing w:val="-3"/>
          <w:szCs w:val="24"/>
        </w:rPr>
        <w:t>efectúe las recomendaciones que considere oportunas para su reparación o adecuación, por parte de personal técnico.</w:t>
      </w:r>
    </w:p>
    <w:p w14:paraId="675670A6" w14:textId="7062D310" w:rsidR="003E5F7D" w:rsidRPr="0029038B" w:rsidRDefault="003E5F7D" w:rsidP="002430C8">
      <w:pPr>
        <w:pStyle w:val="Prrafodelista"/>
        <w:numPr>
          <w:ilvl w:val="0"/>
          <w:numId w:val="50"/>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lastRenderedPageBreak/>
        <w:t xml:space="preserve">En los casos de revisión por anomalías, retiro provisional del equipo de medida, cambio </w:t>
      </w:r>
      <w:proofErr w:type="gramStart"/>
      <w:r w:rsidRPr="0029038B">
        <w:rPr>
          <w:rFonts w:cs="Tahoma"/>
          <w:color w:val="000000" w:themeColor="text1"/>
          <w:spacing w:val="-3"/>
          <w:szCs w:val="24"/>
        </w:rPr>
        <w:t>del mismo</w:t>
      </w:r>
      <w:proofErr w:type="gramEnd"/>
      <w:r w:rsidRPr="0029038B">
        <w:rPr>
          <w:rFonts w:cs="Tahoma"/>
          <w:color w:val="000000" w:themeColor="text1"/>
          <w:spacing w:val="-3"/>
          <w:szCs w:val="24"/>
        </w:rPr>
        <w:t xml:space="preserve"> y visitas técnicas, a solicitar la asesoría y/o participación de un técnico particular o de cualquier persona para que verifique el proceso de revisión de los equipos de medida e instalaciones internas.</w:t>
      </w:r>
    </w:p>
    <w:p w14:paraId="7A2C7AA0" w14:textId="77777777" w:rsidR="003E5F7D" w:rsidRPr="0029038B" w:rsidRDefault="003E5F7D" w:rsidP="002430C8">
      <w:pPr>
        <w:pStyle w:val="Prrafodelista"/>
        <w:numPr>
          <w:ilvl w:val="0"/>
          <w:numId w:val="50"/>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 xml:space="preserve">A que no se le suspenda el servicio, ni se le cobre la reinstalación, cuando demuestre que se realizó el pago. </w:t>
      </w:r>
    </w:p>
    <w:p w14:paraId="176942AA" w14:textId="77777777" w:rsidR="003E5F7D" w:rsidRPr="0029038B" w:rsidRDefault="003E5F7D" w:rsidP="002430C8">
      <w:pPr>
        <w:pStyle w:val="Prrafodelista"/>
        <w:numPr>
          <w:ilvl w:val="0"/>
          <w:numId w:val="50"/>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 xml:space="preserve">A que el prestador mantenga la reserva de sus datos personales y garantice su derecho al habeas data. </w:t>
      </w:r>
    </w:p>
    <w:p w14:paraId="7A11E2AB" w14:textId="4FDA10CA" w:rsidR="00EF368B" w:rsidRDefault="003E5F7D" w:rsidP="002430C8">
      <w:pPr>
        <w:pStyle w:val="Prrafodelista"/>
        <w:numPr>
          <w:ilvl w:val="0"/>
          <w:numId w:val="50"/>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A que la persona prestadora del servicio no reporte a las centrales de riesgo su información sobre el cumplimiento de las obligaciones pecuniarias sin su consentimiento expreso y escrito.</w:t>
      </w:r>
    </w:p>
    <w:p w14:paraId="301159A0" w14:textId="77777777" w:rsidR="00D84476" w:rsidRPr="00D84476" w:rsidRDefault="00D84476" w:rsidP="002430C8">
      <w:pPr>
        <w:autoSpaceDE w:val="0"/>
        <w:autoSpaceDN w:val="0"/>
        <w:spacing w:before="240" w:after="120" w:line="240" w:lineRule="auto"/>
        <w:jc w:val="both"/>
        <w:rPr>
          <w:rFonts w:cs="Tahoma"/>
          <w:color w:val="000000" w:themeColor="text1"/>
          <w:spacing w:val="-3"/>
          <w:szCs w:val="24"/>
        </w:rPr>
      </w:pPr>
    </w:p>
    <w:p w14:paraId="5F0D8528" w14:textId="60729BD4" w:rsidR="00C12A75" w:rsidRPr="008C7B90" w:rsidRDefault="00C12A75" w:rsidP="002430C8">
      <w:pPr>
        <w:pStyle w:val="Ttulo1"/>
      </w:pPr>
      <w:bookmarkStart w:id="124" w:name="_Toc194679274"/>
      <w:r w:rsidRPr="008C7B90">
        <w:rPr>
          <w:lang w:eastAsia="es-ES"/>
        </w:rPr>
        <w:t>CAPITULO V</w:t>
      </w:r>
      <w:r w:rsidR="00E239BC">
        <w:rPr>
          <w:lang w:eastAsia="es-ES"/>
        </w:rPr>
        <w:t xml:space="preserve">. </w:t>
      </w:r>
      <w:bookmarkStart w:id="125" w:name="_Toc337643001"/>
      <w:bookmarkStart w:id="126" w:name="_Toc421631988"/>
      <w:bookmarkEnd w:id="121"/>
      <w:r w:rsidRPr="008C7B90">
        <w:t>DE LA FACTURA</w:t>
      </w:r>
      <w:bookmarkEnd w:id="125"/>
      <w:bookmarkEnd w:id="126"/>
      <w:bookmarkEnd w:id="124"/>
    </w:p>
    <w:p w14:paraId="1461D83B" w14:textId="7BCA7414" w:rsidR="00317BAE" w:rsidRPr="0029038B" w:rsidRDefault="002E3AD7" w:rsidP="002430C8">
      <w:pPr>
        <w:pStyle w:val="Estilo1"/>
        <w:numPr>
          <w:ilvl w:val="0"/>
          <w:numId w:val="0"/>
        </w:numPr>
        <w:rPr>
          <w:szCs w:val="24"/>
        </w:rPr>
      </w:pPr>
      <w:bookmarkStart w:id="127" w:name="_Toc337643002"/>
      <w:bookmarkStart w:id="128" w:name="_Toc194679275"/>
      <w:r w:rsidRPr="0025237D">
        <w:rPr>
          <w:rStyle w:val="Ttulo2Car"/>
          <w:bCs w:val="0"/>
        </w:rPr>
        <w:t>CLÁUSULA 2</w:t>
      </w:r>
      <w:r w:rsidR="00A17BC4" w:rsidRPr="0025237D">
        <w:rPr>
          <w:rStyle w:val="Ttulo2Car"/>
          <w:bCs w:val="0"/>
        </w:rPr>
        <w:t>6</w:t>
      </w:r>
      <w:r w:rsidRPr="0025237D">
        <w:rPr>
          <w:rStyle w:val="Ttulo2Car"/>
          <w:bCs w:val="0"/>
        </w:rPr>
        <w:t xml:space="preserve">. </w:t>
      </w:r>
      <w:r w:rsidR="00317BAE" w:rsidRPr="0025237D">
        <w:rPr>
          <w:rStyle w:val="Ttulo2Car"/>
          <w:bCs w:val="0"/>
        </w:rPr>
        <w:t>FACTURACIÓN</w:t>
      </w:r>
      <w:bookmarkEnd w:id="128"/>
      <w:r w:rsidR="00317BAE" w:rsidRPr="0025237D">
        <w:rPr>
          <w:b/>
          <w:szCs w:val="24"/>
        </w:rPr>
        <w:t>.</w:t>
      </w:r>
      <w:r w:rsidR="00317BAE" w:rsidRPr="0029038B">
        <w:rPr>
          <w:szCs w:val="24"/>
        </w:rPr>
        <w:t xml:space="preserve"> En las facturas en las que se cobren varios servicios, será obligatorio totalizar por separado cada servicio, cada uno de los cuales podrá ser pagado independientemente de los demás con excepción del servicio público domiciliario de </w:t>
      </w:r>
      <w:r w:rsidR="003276DF" w:rsidRPr="0029038B">
        <w:rPr>
          <w:szCs w:val="24"/>
        </w:rPr>
        <w:t>alcantarillad</w:t>
      </w:r>
      <w:r w:rsidR="00317BAE" w:rsidRPr="0029038B">
        <w:rPr>
          <w:szCs w:val="24"/>
        </w:rPr>
        <w:t>o</w:t>
      </w:r>
      <w:r w:rsidR="009A622B" w:rsidRPr="0029038B">
        <w:rPr>
          <w:szCs w:val="24"/>
        </w:rPr>
        <w:t xml:space="preserve">, el cual </w:t>
      </w:r>
      <w:r w:rsidR="00317BAE" w:rsidRPr="0029038B">
        <w:rPr>
          <w:szCs w:val="24"/>
        </w:rPr>
        <w:t>se facturará con cualquiera de los servicios públicos a los que se refiere la Ley 142 de 1994</w:t>
      </w:r>
      <w:r w:rsidR="00A82F47" w:rsidRPr="0029038B">
        <w:rPr>
          <w:szCs w:val="24"/>
        </w:rPr>
        <w:t xml:space="preserve">. </w:t>
      </w:r>
      <w:r w:rsidR="00BC5C68" w:rsidRPr="0029038B">
        <w:rPr>
          <w:szCs w:val="24"/>
        </w:rPr>
        <w:t>El servicio</w:t>
      </w:r>
      <w:r w:rsidR="00A82F47" w:rsidRPr="0029038B">
        <w:rPr>
          <w:szCs w:val="24"/>
        </w:rPr>
        <w:t xml:space="preserve"> público domiciliario que se esté facturando </w:t>
      </w:r>
      <w:r w:rsidR="001646EC" w:rsidRPr="0029038B">
        <w:rPr>
          <w:szCs w:val="24"/>
        </w:rPr>
        <w:t>juntamente con</w:t>
      </w:r>
      <w:r w:rsidR="00A82F47" w:rsidRPr="0029038B">
        <w:rPr>
          <w:szCs w:val="24"/>
        </w:rPr>
        <w:t xml:space="preserve"> </w:t>
      </w:r>
      <w:r w:rsidR="00317BAE" w:rsidRPr="0029038B">
        <w:rPr>
          <w:szCs w:val="24"/>
        </w:rPr>
        <w:t xml:space="preserve">el servicio público de alcantarillado </w:t>
      </w:r>
      <w:r w:rsidR="00A82F47" w:rsidRPr="0029038B">
        <w:rPr>
          <w:szCs w:val="24"/>
        </w:rPr>
        <w:t xml:space="preserve">no podrá pagarse en forma independiente, </w:t>
      </w:r>
      <w:r w:rsidR="00317BAE" w:rsidRPr="0029038B">
        <w:rPr>
          <w:szCs w:val="24"/>
        </w:rPr>
        <w:t xml:space="preserve">salvo en aquellos casos en que exista prueba de mediar petición, queja o recurso debidamente interpuesto ante la persona prestadora del servicio de alcantarillado. </w:t>
      </w:r>
      <w:r w:rsidR="00C12A75" w:rsidRPr="0029038B">
        <w:rPr>
          <w:b/>
          <w:szCs w:val="24"/>
        </w:rPr>
        <w:t xml:space="preserve"> </w:t>
      </w:r>
      <w:bookmarkStart w:id="129" w:name="_Toc421631989"/>
    </w:p>
    <w:bookmarkEnd w:id="127"/>
    <w:bookmarkEnd w:id="129"/>
    <w:p w14:paraId="08B109BB" w14:textId="4EA50E89" w:rsidR="00C12A75" w:rsidRPr="0029038B" w:rsidRDefault="00C12A75" w:rsidP="002430C8">
      <w:pPr>
        <w:pStyle w:val="Prrafodelista"/>
        <w:autoSpaceDE w:val="0"/>
        <w:autoSpaceDN w:val="0"/>
        <w:spacing w:before="240" w:after="120" w:line="240" w:lineRule="auto"/>
        <w:ind w:left="0" w:right="45"/>
        <w:contextualSpacing w:val="0"/>
        <w:jc w:val="both"/>
        <w:rPr>
          <w:rFonts w:cs="Tahoma"/>
          <w:color w:val="000000" w:themeColor="text1"/>
          <w:spacing w:val="-3"/>
          <w:szCs w:val="24"/>
          <w:lang w:val="es-ES_tradnl"/>
        </w:rPr>
      </w:pPr>
      <w:r w:rsidRPr="0029038B">
        <w:rPr>
          <w:rFonts w:cs="Tahoma"/>
          <w:color w:val="000000" w:themeColor="text1"/>
          <w:spacing w:val="-3"/>
          <w:szCs w:val="24"/>
        </w:rPr>
        <w:t xml:space="preserve">En la factura </w:t>
      </w:r>
      <w:r w:rsidR="00366788" w:rsidRPr="0029038B">
        <w:rPr>
          <w:rFonts w:cs="Tahoma"/>
          <w:color w:val="000000" w:themeColor="text1"/>
          <w:spacing w:val="-3"/>
          <w:szCs w:val="24"/>
        </w:rPr>
        <w:t>EPM</w:t>
      </w:r>
      <w:r w:rsidRPr="0029038B">
        <w:rPr>
          <w:rFonts w:cs="Tahoma"/>
          <w:color w:val="000000" w:themeColor="text1"/>
          <w:spacing w:val="-3"/>
          <w:szCs w:val="24"/>
        </w:rPr>
        <w:t xml:space="preserve"> cobrará los consumos y demás servicios prestados directamente, según las tarifas autorizadas y publicadas de acuerdo con lo establecido en la ley, y aquellos servicios de otras empresas de servicios públicos con las que se hubiesen celebrado convenios con tal propósito. Las facturas se entregarán mensualmente</w:t>
      </w:r>
      <w:r w:rsidR="00887B29" w:rsidRPr="0029038B">
        <w:rPr>
          <w:rFonts w:cs="Tahoma"/>
          <w:color w:val="000000" w:themeColor="text1"/>
          <w:spacing w:val="-3"/>
          <w:szCs w:val="24"/>
        </w:rPr>
        <w:t xml:space="preserve"> </w:t>
      </w:r>
      <w:r w:rsidR="00AD1EEA" w:rsidRPr="0029038B">
        <w:rPr>
          <w:rFonts w:cs="Tahoma"/>
          <w:color w:val="000000" w:themeColor="text1"/>
          <w:spacing w:val="-3"/>
          <w:szCs w:val="24"/>
        </w:rPr>
        <w:t>de acuerdo con el c</w:t>
      </w:r>
      <w:r w:rsidR="00C53647" w:rsidRPr="0029038B">
        <w:rPr>
          <w:rFonts w:cs="Tahoma"/>
          <w:color w:val="000000" w:themeColor="text1"/>
          <w:spacing w:val="-3"/>
          <w:szCs w:val="24"/>
        </w:rPr>
        <w:t>iclo de facturación</w:t>
      </w:r>
      <w:r w:rsidRPr="0029038B">
        <w:rPr>
          <w:rFonts w:cs="Tahoma"/>
          <w:color w:val="000000" w:themeColor="text1"/>
          <w:spacing w:val="-3"/>
          <w:szCs w:val="24"/>
        </w:rPr>
        <w:t>, con cinco (5) días de antelación a la fecha del primer vencimiento</w:t>
      </w:r>
      <w:r w:rsidRPr="0029038B">
        <w:rPr>
          <w:rFonts w:cs="Tahoma"/>
          <w:color w:val="000000" w:themeColor="text1"/>
          <w:spacing w:val="-3"/>
          <w:szCs w:val="24"/>
          <w:lang w:val="es-ES_tradnl"/>
        </w:rPr>
        <w:t>.</w:t>
      </w:r>
    </w:p>
    <w:p w14:paraId="0ACF0A8D" w14:textId="5D5E6BC8" w:rsidR="00C12A75" w:rsidRPr="009C7611" w:rsidRDefault="00C12A75" w:rsidP="002430C8">
      <w:pPr>
        <w:autoSpaceDE w:val="0"/>
        <w:autoSpaceDN w:val="0"/>
        <w:spacing w:before="240" w:after="120" w:line="240" w:lineRule="auto"/>
        <w:jc w:val="both"/>
        <w:rPr>
          <w:rFonts w:cs="Tahoma"/>
          <w:color w:val="000000" w:themeColor="text1"/>
          <w:spacing w:val="-3"/>
          <w:szCs w:val="24"/>
          <w:lang w:val="es-ES_tradnl" w:eastAsia="es-ES"/>
        </w:rPr>
      </w:pPr>
      <w:r w:rsidRPr="00EE33D6">
        <w:rPr>
          <w:rFonts w:cs="Tahoma"/>
          <w:color w:val="000000" w:themeColor="text1"/>
          <w:spacing w:val="-3"/>
          <w:szCs w:val="24"/>
          <w:lang w:val="es-ES_tradnl" w:eastAsia="es-ES"/>
        </w:rPr>
        <w:t>PARÁGRAFO 1</w:t>
      </w:r>
      <w:r w:rsidRPr="009C7611">
        <w:rPr>
          <w:rFonts w:cs="Tahoma"/>
          <w:color w:val="000000" w:themeColor="text1"/>
          <w:spacing w:val="-3"/>
          <w:szCs w:val="24"/>
          <w:lang w:val="es-ES_tradnl" w:eastAsia="es-ES"/>
        </w:rPr>
        <w:t xml:space="preserve">. </w:t>
      </w:r>
      <w:r w:rsidR="00366788" w:rsidRPr="009C7611">
        <w:rPr>
          <w:rFonts w:cs="Tahoma"/>
          <w:color w:val="000000" w:themeColor="text1"/>
          <w:spacing w:val="-3"/>
          <w:szCs w:val="24"/>
          <w:lang w:val="es-ES_tradnl" w:eastAsia="es-ES"/>
        </w:rPr>
        <w:t>EPM</w:t>
      </w:r>
      <w:r w:rsidRPr="009C7611">
        <w:rPr>
          <w:rFonts w:cs="Tahoma"/>
          <w:color w:val="000000" w:themeColor="text1"/>
          <w:spacing w:val="-3"/>
          <w:szCs w:val="24"/>
          <w:lang w:val="es-ES_tradnl" w:eastAsia="es-ES"/>
        </w:rPr>
        <w:t xml:space="preserve"> podrá facturar los demás cobros que hubiesen sido autorizados expresamente por el </w:t>
      </w:r>
      <w:r w:rsidR="00E2639E">
        <w:rPr>
          <w:rFonts w:cs="Tahoma"/>
          <w:color w:val="000000" w:themeColor="text1"/>
          <w:spacing w:val="-3"/>
          <w:szCs w:val="24"/>
          <w:lang w:val="es-ES_tradnl" w:eastAsia="es-ES"/>
        </w:rPr>
        <w:t>usuario</w:t>
      </w:r>
      <w:r w:rsidR="00356986" w:rsidRPr="009C7611">
        <w:rPr>
          <w:rFonts w:cs="Tahoma"/>
          <w:color w:val="000000" w:themeColor="text1"/>
          <w:spacing w:val="-3"/>
          <w:szCs w:val="24"/>
          <w:lang w:val="es-ES_tradnl" w:eastAsia="es-ES"/>
        </w:rPr>
        <w:t>.</w:t>
      </w:r>
    </w:p>
    <w:p w14:paraId="43D47EDE" w14:textId="77777777" w:rsidR="00C12A75" w:rsidRPr="009C7611" w:rsidRDefault="00C12A75" w:rsidP="002430C8">
      <w:pPr>
        <w:autoSpaceDE w:val="0"/>
        <w:autoSpaceDN w:val="0"/>
        <w:spacing w:before="240" w:after="120" w:line="240" w:lineRule="auto"/>
        <w:jc w:val="both"/>
        <w:rPr>
          <w:rFonts w:cs="Tahoma"/>
          <w:color w:val="000000" w:themeColor="text1"/>
          <w:spacing w:val="-3"/>
          <w:szCs w:val="24"/>
          <w:lang w:val="es-ES_tradnl" w:eastAsia="es-ES"/>
        </w:rPr>
      </w:pPr>
      <w:r w:rsidRPr="00EE33D6">
        <w:rPr>
          <w:rFonts w:cs="Tahoma"/>
          <w:color w:val="000000" w:themeColor="text1"/>
          <w:spacing w:val="-3"/>
          <w:szCs w:val="24"/>
          <w:lang w:val="es-ES_tradnl" w:eastAsia="es-ES"/>
        </w:rPr>
        <w:t>PARÁGRAFO 2</w:t>
      </w:r>
      <w:r w:rsidRPr="009C7611">
        <w:rPr>
          <w:rFonts w:cs="Tahoma"/>
          <w:color w:val="000000" w:themeColor="text1"/>
          <w:spacing w:val="-3"/>
          <w:szCs w:val="24"/>
          <w:lang w:val="es-ES_tradnl" w:eastAsia="es-ES"/>
        </w:rPr>
        <w:t xml:space="preserve">. </w:t>
      </w:r>
      <w:r w:rsidR="00366788" w:rsidRPr="009C7611">
        <w:rPr>
          <w:rFonts w:cs="Tahoma"/>
          <w:color w:val="000000" w:themeColor="text1"/>
          <w:spacing w:val="-3"/>
          <w:szCs w:val="24"/>
          <w:lang w:val="es-ES_tradnl" w:eastAsia="es-ES"/>
        </w:rPr>
        <w:t>EPM</w:t>
      </w:r>
      <w:r w:rsidRPr="009C7611">
        <w:rPr>
          <w:rFonts w:cs="Tahoma"/>
          <w:color w:val="000000" w:themeColor="text1"/>
          <w:spacing w:val="-3"/>
          <w:szCs w:val="24"/>
          <w:lang w:val="es-ES_tradnl" w:eastAsia="es-ES"/>
        </w:rPr>
        <w:t xml:space="preserve"> podrá cobrar los costos que se derivan de la expedición de duplicados de las facturas, estados de cuenta y cambios dirección de envío.</w:t>
      </w:r>
    </w:p>
    <w:p w14:paraId="75CFFC7F" w14:textId="0A59C9DA" w:rsidR="00C12A75" w:rsidRPr="0029038B" w:rsidRDefault="00A17BC4" w:rsidP="002430C8">
      <w:pPr>
        <w:pStyle w:val="Estilo1"/>
        <w:numPr>
          <w:ilvl w:val="0"/>
          <w:numId w:val="0"/>
        </w:numPr>
        <w:rPr>
          <w:spacing w:val="-3"/>
          <w:szCs w:val="24"/>
        </w:rPr>
      </w:pPr>
      <w:bookmarkStart w:id="130" w:name="_Toc421631990"/>
      <w:bookmarkStart w:id="131" w:name="_Toc194679276"/>
      <w:r w:rsidRPr="0025237D">
        <w:rPr>
          <w:rStyle w:val="Ttulo2Car"/>
          <w:bCs w:val="0"/>
        </w:rPr>
        <w:t xml:space="preserve">CLÁUSULA 27. </w:t>
      </w:r>
      <w:r w:rsidR="00C12A75" w:rsidRPr="0025237D">
        <w:rPr>
          <w:rStyle w:val="Ttulo2Car"/>
          <w:rFonts w:cstheme="minorHAnsi"/>
          <w:bCs w:val="0"/>
          <w:szCs w:val="20"/>
        </w:rPr>
        <w:t>MÉRITO EJECUTIVO DE LAS FACTURAS</w:t>
      </w:r>
      <w:bookmarkEnd w:id="130"/>
      <w:r w:rsidR="00310ED9" w:rsidRPr="0025237D">
        <w:rPr>
          <w:rStyle w:val="Ttulo2Car"/>
          <w:bCs w:val="0"/>
        </w:rPr>
        <w:t>.</w:t>
      </w:r>
      <w:bookmarkEnd w:id="131"/>
      <w:r w:rsidR="00310ED9">
        <w:rPr>
          <w:rStyle w:val="Ttulo2Car"/>
        </w:rPr>
        <w:t xml:space="preserve"> </w:t>
      </w:r>
      <w:r w:rsidR="00C12A75" w:rsidRPr="0029038B">
        <w:rPr>
          <w:szCs w:val="24"/>
        </w:rPr>
        <w:t xml:space="preserve"> </w:t>
      </w:r>
      <w:r w:rsidR="00BC141A">
        <w:rPr>
          <w:szCs w:val="24"/>
        </w:rPr>
        <w:t>L</w:t>
      </w:r>
      <w:r w:rsidR="00C12A75" w:rsidRPr="0029038B">
        <w:rPr>
          <w:szCs w:val="24"/>
        </w:rPr>
        <w:t xml:space="preserve">a factura expedida por </w:t>
      </w:r>
      <w:r w:rsidR="00366788" w:rsidRPr="0029038B">
        <w:rPr>
          <w:szCs w:val="24"/>
        </w:rPr>
        <w:t>EPM</w:t>
      </w:r>
      <w:r w:rsidR="00C12A75" w:rsidRPr="0029038B">
        <w:rPr>
          <w:szCs w:val="24"/>
        </w:rPr>
        <w:t xml:space="preserve">, representativa de los bienes y servicios suministrados en la ejecución del presente contrato o de cláusulas especiales pactadas con los </w:t>
      </w:r>
      <w:r w:rsidR="00E2639E">
        <w:rPr>
          <w:szCs w:val="24"/>
        </w:rPr>
        <w:t>usuarios</w:t>
      </w:r>
      <w:r w:rsidR="00C12A75" w:rsidRPr="0029038B">
        <w:rPr>
          <w:szCs w:val="24"/>
        </w:rPr>
        <w:t xml:space="preserve">, las sanciones </w:t>
      </w:r>
      <w:r w:rsidR="00C12A75" w:rsidRPr="0029038B">
        <w:rPr>
          <w:szCs w:val="24"/>
        </w:rPr>
        <w:lastRenderedPageBreak/>
        <w:t xml:space="preserve">y obligaciones derivadas de la prestación del servicio o inherentes al mismo y firmadas por su representante legal, presta mérito ejecutivo conforme a las disposiciones civiles, comerciales y demás que rijan la materia. </w:t>
      </w:r>
    </w:p>
    <w:p w14:paraId="47168B33" w14:textId="1E70ECD7" w:rsidR="00C12A75" w:rsidRPr="0029038B" w:rsidRDefault="00A17BC4" w:rsidP="002430C8">
      <w:pPr>
        <w:pStyle w:val="Estilo1"/>
        <w:numPr>
          <w:ilvl w:val="0"/>
          <w:numId w:val="0"/>
        </w:numPr>
        <w:rPr>
          <w:szCs w:val="24"/>
          <w:lang w:val="es-ES_tradnl"/>
        </w:rPr>
      </w:pPr>
      <w:bookmarkStart w:id="132" w:name="_Toc194679277"/>
      <w:r w:rsidRPr="0025237D">
        <w:rPr>
          <w:rStyle w:val="Ttulo2Car"/>
          <w:bCs w:val="0"/>
        </w:rPr>
        <w:t xml:space="preserve">CLÁUSULA 28. </w:t>
      </w:r>
      <w:bookmarkStart w:id="133" w:name="_Toc421631991"/>
      <w:r w:rsidR="00C12A75" w:rsidRPr="0025237D">
        <w:rPr>
          <w:rStyle w:val="Ttulo2Car"/>
          <w:rFonts w:cstheme="minorHAnsi"/>
          <w:bCs w:val="0"/>
          <w:szCs w:val="20"/>
        </w:rPr>
        <w:t>COBRO DE SUMAS ADEUDADAS</w:t>
      </w:r>
      <w:r w:rsidR="0007143A" w:rsidRPr="0025237D">
        <w:rPr>
          <w:rStyle w:val="Ttulo2Car"/>
          <w:rFonts w:cstheme="minorHAnsi"/>
          <w:bCs w:val="0"/>
          <w:szCs w:val="20"/>
        </w:rPr>
        <w:t xml:space="preserve"> POR LA PRESTACIÓN DEL SERVICIO</w:t>
      </w:r>
      <w:r w:rsidR="003C0144" w:rsidRPr="0025237D">
        <w:rPr>
          <w:rStyle w:val="Ttulo2Car"/>
          <w:rFonts w:cstheme="minorHAnsi"/>
          <w:bCs w:val="0"/>
          <w:szCs w:val="20"/>
        </w:rPr>
        <w:t>.</w:t>
      </w:r>
      <w:bookmarkEnd w:id="132"/>
      <w:r w:rsidR="00310ED9">
        <w:rPr>
          <w:rStyle w:val="Ttulo2Car"/>
          <w:rFonts w:cstheme="minorHAnsi"/>
          <w:szCs w:val="20"/>
        </w:rPr>
        <w:t xml:space="preserve"> </w:t>
      </w:r>
      <w:bookmarkEnd w:id="133"/>
      <w:r w:rsidR="00C12A75" w:rsidRPr="0029038B">
        <w:rPr>
          <w:szCs w:val="24"/>
          <w:lang w:val="es-ES_tradnl"/>
        </w:rPr>
        <w:t xml:space="preserve"> </w:t>
      </w:r>
      <w:r w:rsidR="00BC141A">
        <w:rPr>
          <w:szCs w:val="24"/>
          <w:lang w:val="es-ES_tradnl"/>
        </w:rPr>
        <w:t>É</w:t>
      </w:r>
      <w:r w:rsidR="00C12A75" w:rsidRPr="0029038B">
        <w:rPr>
          <w:szCs w:val="24"/>
          <w:lang w:val="es-ES_tradnl"/>
        </w:rPr>
        <w:t xml:space="preserve">stas se cobrarán ejecutivamente ante los jueces competentes, o en ejercicio de la jurisdicción coactiva. </w:t>
      </w:r>
    </w:p>
    <w:p w14:paraId="46E6EF21" w14:textId="033B9DDE" w:rsidR="00C12A75" w:rsidRPr="0029038B" w:rsidRDefault="00A17BC4" w:rsidP="002430C8">
      <w:pPr>
        <w:pStyle w:val="Estilo1"/>
        <w:numPr>
          <w:ilvl w:val="0"/>
          <w:numId w:val="0"/>
        </w:numPr>
        <w:rPr>
          <w:szCs w:val="24"/>
        </w:rPr>
      </w:pPr>
      <w:bookmarkStart w:id="134" w:name="_Toc337643004"/>
      <w:bookmarkStart w:id="135" w:name="_Toc378594943"/>
      <w:bookmarkStart w:id="136" w:name="_Toc414457021"/>
      <w:bookmarkStart w:id="137" w:name="_Toc421631992"/>
      <w:bookmarkStart w:id="138" w:name="_Toc194679278"/>
      <w:bookmarkEnd w:id="134"/>
      <w:bookmarkEnd w:id="135"/>
      <w:bookmarkEnd w:id="136"/>
      <w:r w:rsidRPr="0025237D">
        <w:rPr>
          <w:rStyle w:val="Ttulo2Car"/>
          <w:bCs w:val="0"/>
        </w:rPr>
        <w:t xml:space="preserve">CLÁUSULA 29. </w:t>
      </w:r>
      <w:r w:rsidR="00C12A75" w:rsidRPr="0025237D">
        <w:rPr>
          <w:rStyle w:val="Ttulo2Car"/>
          <w:rFonts w:cstheme="minorHAnsi"/>
          <w:bCs w:val="0"/>
          <w:szCs w:val="20"/>
        </w:rPr>
        <w:t>CONTENIDO MÍNIMO DE LA FACTURA</w:t>
      </w:r>
      <w:r w:rsidR="003C0144" w:rsidRPr="0025237D">
        <w:rPr>
          <w:rStyle w:val="Ttulo2Car"/>
          <w:bCs w:val="0"/>
        </w:rPr>
        <w:t>.</w:t>
      </w:r>
      <w:bookmarkEnd w:id="138"/>
      <w:r w:rsidR="003C0144" w:rsidRPr="00F11123">
        <w:rPr>
          <w:rStyle w:val="Ttulo2Car"/>
          <w:b w:val="0"/>
        </w:rPr>
        <w:t xml:space="preserve"> </w:t>
      </w:r>
      <w:bookmarkEnd w:id="137"/>
      <w:r w:rsidR="00C12A75" w:rsidRPr="0029038B">
        <w:rPr>
          <w:spacing w:val="-3"/>
          <w:szCs w:val="24"/>
        </w:rPr>
        <w:t xml:space="preserve"> </w:t>
      </w:r>
      <w:r w:rsidR="00BC141A">
        <w:rPr>
          <w:szCs w:val="24"/>
        </w:rPr>
        <w:t>L</w:t>
      </w:r>
      <w:r w:rsidR="00C12A75" w:rsidRPr="0029038B">
        <w:rPr>
          <w:szCs w:val="24"/>
        </w:rPr>
        <w:t xml:space="preserve">a factura expedida por </w:t>
      </w:r>
      <w:r w:rsidR="00366788" w:rsidRPr="0029038B">
        <w:rPr>
          <w:szCs w:val="24"/>
        </w:rPr>
        <w:t>EPM</w:t>
      </w:r>
      <w:r w:rsidR="00C12A75" w:rsidRPr="0029038B">
        <w:rPr>
          <w:szCs w:val="24"/>
        </w:rPr>
        <w:t xml:space="preserve"> deberá contener como mínimo la siguiente información: </w:t>
      </w:r>
    </w:p>
    <w:p w14:paraId="2470A965" w14:textId="49CD3C5D" w:rsidR="00C12A75" w:rsidRPr="00EE33D6" w:rsidRDefault="00C12A75" w:rsidP="002430C8">
      <w:pPr>
        <w:pStyle w:val="Prrafodelista"/>
        <w:numPr>
          <w:ilvl w:val="0"/>
          <w:numId w:val="95"/>
        </w:numPr>
        <w:autoSpaceDE w:val="0"/>
        <w:autoSpaceDN w:val="0"/>
        <w:spacing w:before="240" w:after="120" w:line="240" w:lineRule="auto"/>
        <w:ind w:left="426" w:hanging="426"/>
        <w:contextualSpacing w:val="0"/>
        <w:jc w:val="both"/>
        <w:rPr>
          <w:rFonts w:cs="Tahoma"/>
          <w:color w:val="000000" w:themeColor="text1"/>
          <w:spacing w:val="-3"/>
          <w:szCs w:val="24"/>
        </w:rPr>
      </w:pPr>
      <w:r w:rsidRPr="00EE33D6">
        <w:rPr>
          <w:rFonts w:cs="Tahoma"/>
          <w:color w:val="000000" w:themeColor="text1"/>
          <w:spacing w:val="-3"/>
          <w:szCs w:val="24"/>
        </w:rPr>
        <w:t xml:space="preserve">El nombre de </w:t>
      </w:r>
      <w:r w:rsidR="00366788" w:rsidRPr="00EE33D6">
        <w:rPr>
          <w:rFonts w:cs="Tahoma"/>
          <w:color w:val="000000" w:themeColor="text1"/>
          <w:spacing w:val="-3"/>
          <w:szCs w:val="24"/>
        </w:rPr>
        <w:t>EPM</w:t>
      </w:r>
      <w:r w:rsidRPr="00EE33D6">
        <w:rPr>
          <w:rFonts w:cs="Tahoma"/>
          <w:color w:val="000000" w:themeColor="text1"/>
          <w:spacing w:val="-3"/>
          <w:szCs w:val="24"/>
        </w:rPr>
        <w:t xml:space="preserve"> con su respectivo NIT</w:t>
      </w:r>
      <w:r w:rsidR="001971A4" w:rsidRPr="00EE33D6">
        <w:rPr>
          <w:rFonts w:cs="Tahoma"/>
          <w:color w:val="000000" w:themeColor="text1"/>
          <w:spacing w:val="-3"/>
          <w:szCs w:val="24"/>
        </w:rPr>
        <w:t>.</w:t>
      </w:r>
      <w:r w:rsidR="00D17991" w:rsidRPr="00EE33D6" w:rsidDel="00D17991">
        <w:rPr>
          <w:rFonts w:cs="Tahoma"/>
          <w:color w:val="000000" w:themeColor="text1"/>
          <w:spacing w:val="-3"/>
          <w:szCs w:val="24"/>
        </w:rPr>
        <w:t xml:space="preserve"> </w:t>
      </w:r>
    </w:p>
    <w:p w14:paraId="111F4A75" w14:textId="5F6467B8" w:rsidR="00C12A75" w:rsidRPr="00EE33D6" w:rsidRDefault="00C12A75" w:rsidP="002430C8">
      <w:pPr>
        <w:pStyle w:val="Prrafodelista"/>
        <w:numPr>
          <w:ilvl w:val="0"/>
          <w:numId w:val="95"/>
        </w:numPr>
        <w:autoSpaceDE w:val="0"/>
        <w:autoSpaceDN w:val="0"/>
        <w:spacing w:before="240" w:after="120" w:line="240" w:lineRule="auto"/>
        <w:ind w:left="426" w:hanging="426"/>
        <w:contextualSpacing w:val="0"/>
        <w:jc w:val="both"/>
        <w:rPr>
          <w:rFonts w:cs="Tahoma"/>
          <w:color w:val="000000" w:themeColor="text1"/>
          <w:spacing w:val="-3"/>
          <w:szCs w:val="24"/>
        </w:rPr>
      </w:pPr>
      <w:r w:rsidRPr="00EE33D6">
        <w:rPr>
          <w:rFonts w:cs="Tahoma"/>
          <w:color w:val="000000" w:themeColor="text1"/>
          <w:spacing w:val="-3"/>
          <w:szCs w:val="24"/>
        </w:rPr>
        <w:t xml:space="preserve">El </w:t>
      </w:r>
      <w:r w:rsidRPr="00377B8A">
        <w:rPr>
          <w:rFonts w:cs="Tahoma"/>
          <w:color w:val="000000" w:themeColor="text1"/>
          <w:spacing w:val="-3"/>
          <w:szCs w:val="24"/>
        </w:rPr>
        <w:t xml:space="preserve">nombre del </w:t>
      </w:r>
      <w:r w:rsidR="00B4063C" w:rsidRPr="00B4063C">
        <w:rPr>
          <w:rFonts w:cs="Tahoma"/>
          <w:color w:val="000000" w:themeColor="text1"/>
          <w:spacing w:val="-3"/>
          <w:szCs w:val="24"/>
        </w:rPr>
        <w:t xml:space="preserve">suscriptor, </w:t>
      </w:r>
      <w:r w:rsidRPr="00377B8A">
        <w:rPr>
          <w:rFonts w:cs="Tahoma"/>
          <w:color w:val="000000" w:themeColor="text1"/>
          <w:spacing w:val="-3"/>
          <w:szCs w:val="24"/>
        </w:rPr>
        <w:t xml:space="preserve">el número de la cedula y </w:t>
      </w:r>
      <w:r w:rsidRPr="00EE33D6">
        <w:rPr>
          <w:rFonts w:cs="Tahoma"/>
          <w:color w:val="000000" w:themeColor="text1"/>
          <w:spacing w:val="-3"/>
          <w:szCs w:val="24"/>
        </w:rPr>
        <w:t xml:space="preserve">el número del contrato. </w:t>
      </w:r>
    </w:p>
    <w:p w14:paraId="787817E8" w14:textId="0F33EF64" w:rsidR="00C12A75" w:rsidRPr="00EE33D6" w:rsidRDefault="00C12A75" w:rsidP="002430C8">
      <w:pPr>
        <w:pStyle w:val="Prrafodelista"/>
        <w:numPr>
          <w:ilvl w:val="0"/>
          <w:numId w:val="95"/>
        </w:numPr>
        <w:autoSpaceDE w:val="0"/>
        <w:autoSpaceDN w:val="0"/>
        <w:spacing w:before="240" w:after="120" w:line="240" w:lineRule="auto"/>
        <w:ind w:left="426" w:hanging="426"/>
        <w:contextualSpacing w:val="0"/>
        <w:jc w:val="both"/>
        <w:rPr>
          <w:rFonts w:cs="Tahoma"/>
          <w:color w:val="000000" w:themeColor="text1"/>
          <w:spacing w:val="-3"/>
          <w:szCs w:val="24"/>
        </w:rPr>
      </w:pPr>
      <w:r w:rsidRPr="00EE33D6">
        <w:rPr>
          <w:rFonts w:cs="Tahoma"/>
          <w:color w:val="000000" w:themeColor="text1"/>
          <w:spacing w:val="-3"/>
          <w:szCs w:val="24"/>
        </w:rPr>
        <w:t>La dirección del inmueble donde se presta el servicio</w:t>
      </w:r>
      <w:r w:rsidR="00377B8A">
        <w:rPr>
          <w:rFonts w:cs="Tahoma"/>
          <w:color w:val="000000" w:themeColor="text1"/>
          <w:spacing w:val="-3"/>
          <w:szCs w:val="24"/>
        </w:rPr>
        <w:t xml:space="preserve"> o dirección de cobro</w:t>
      </w:r>
      <w:r w:rsidRPr="00EE33D6">
        <w:rPr>
          <w:rFonts w:cs="Tahoma"/>
          <w:color w:val="000000" w:themeColor="text1"/>
          <w:spacing w:val="-3"/>
          <w:szCs w:val="24"/>
        </w:rPr>
        <w:t>, o el código, cuando es un bien rural</w:t>
      </w:r>
      <w:r w:rsidR="00451DD6" w:rsidRPr="00EE33D6">
        <w:rPr>
          <w:rFonts w:cs="Tahoma"/>
          <w:color w:val="000000" w:themeColor="text1"/>
          <w:spacing w:val="-3"/>
          <w:szCs w:val="24"/>
        </w:rPr>
        <w:t xml:space="preserve"> o cuando el inmueble no tenga nomenclatura oficial dada por el municipio respectivo</w:t>
      </w:r>
      <w:r w:rsidRPr="00EE33D6">
        <w:rPr>
          <w:rFonts w:cs="Tahoma"/>
          <w:color w:val="000000" w:themeColor="text1"/>
          <w:spacing w:val="-3"/>
          <w:szCs w:val="24"/>
        </w:rPr>
        <w:t xml:space="preserve">. </w:t>
      </w:r>
    </w:p>
    <w:p w14:paraId="7B43E4E0" w14:textId="77777777" w:rsidR="00C12A75" w:rsidRPr="00EE33D6" w:rsidRDefault="00C12A75" w:rsidP="002430C8">
      <w:pPr>
        <w:pStyle w:val="Prrafodelista"/>
        <w:numPr>
          <w:ilvl w:val="0"/>
          <w:numId w:val="95"/>
        </w:numPr>
        <w:autoSpaceDE w:val="0"/>
        <w:autoSpaceDN w:val="0"/>
        <w:spacing w:before="240" w:after="120" w:line="240" w:lineRule="auto"/>
        <w:ind w:left="426" w:hanging="426"/>
        <w:contextualSpacing w:val="0"/>
        <w:jc w:val="both"/>
        <w:rPr>
          <w:rFonts w:cs="Tahoma"/>
          <w:color w:val="000000" w:themeColor="text1"/>
          <w:spacing w:val="-3"/>
          <w:szCs w:val="24"/>
        </w:rPr>
      </w:pPr>
      <w:r w:rsidRPr="00EE33D6">
        <w:rPr>
          <w:rFonts w:cs="Tahoma"/>
          <w:color w:val="000000" w:themeColor="text1"/>
          <w:spacing w:val="-3"/>
          <w:szCs w:val="24"/>
        </w:rPr>
        <w:t xml:space="preserve">Clase de uso del servicio. </w:t>
      </w:r>
    </w:p>
    <w:p w14:paraId="76B068F2" w14:textId="0B1E7097" w:rsidR="00C12A75" w:rsidRPr="00F11123" w:rsidRDefault="00C12A75" w:rsidP="002430C8">
      <w:pPr>
        <w:pStyle w:val="Prrafodelista"/>
        <w:numPr>
          <w:ilvl w:val="0"/>
          <w:numId w:val="95"/>
        </w:numPr>
        <w:autoSpaceDE w:val="0"/>
        <w:autoSpaceDN w:val="0"/>
        <w:spacing w:before="240" w:after="120" w:line="240" w:lineRule="auto"/>
        <w:ind w:left="426" w:hanging="426"/>
        <w:contextualSpacing w:val="0"/>
        <w:jc w:val="both"/>
        <w:rPr>
          <w:rFonts w:cs="Tahoma"/>
          <w:color w:val="000000" w:themeColor="text1"/>
          <w:spacing w:val="-3"/>
          <w:szCs w:val="24"/>
        </w:rPr>
      </w:pPr>
      <w:r w:rsidRPr="00EE33D6">
        <w:rPr>
          <w:rFonts w:cs="Tahoma"/>
          <w:color w:val="000000" w:themeColor="text1"/>
          <w:spacing w:val="-3"/>
          <w:szCs w:val="24"/>
        </w:rPr>
        <w:t>Estrato socioeconómico</w:t>
      </w:r>
      <w:r w:rsidR="00C84AEA" w:rsidRPr="00EE33D6">
        <w:rPr>
          <w:rFonts w:cs="Tahoma"/>
          <w:color w:val="000000" w:themeColor="text1"/>
          <w:spacing w:val="-3"/>
          <w:szCs w:val="24"/>
        </w:rPr>
        <w:t xml:space="preserve"> otorgado por el municipio respectivo</w:t>
      </w:r>
      <w:r w:rsidR="009C30F4" w:rsidRPr="00EE33D6">
        <w:rPr>
          <w:rFonts w:cs="Tahoma"/>
          <w:color w:val="000000" w:themeColor="text1"/>
          <w:spacing w:val="-3"/>
          <w:szCs w:val="24"/>
        </w:rPr>
        <w:t xml:space="preserve"> o </w:t>
      </w:r>
      <w:r w:rsidR="001C2B49">
        <w:rPr>
          <w:rFonts w:cs="Tahoma"/>
          <w:color w:val="000000" w:themeColor="text1"/>
          <w:spacing w:val="-3"/>
          <w:szCs w:val="24"/>
        </w:rPr>
        <w:t xml:space="preserve">código </w:t>
      </w:r>
      <w:r w:rsidR="007D44F2" w:rsidRPr="00EE33D6">
        <w:rPr>
          <w:rFonts w:cs="Tahoma"/>
          <w:color w:val="000000" w:themeColor="text1"/>
          <w:spacing w:val="-3"/>
          <w:szCs w:val="24"/>
        </w:rPr>
        <w:t>asignad</w:t>
      </w:r>
      <w:r w:rsidR="009C30F4" w:rsidRPr="00EE33D6">
        <w:rPr>
          <w:rFonts w:cs="Tahoma"/>
          <w:color w:val="000000" w:themeColor="text1"/>
          <w:spacing w:val="-3"/>
          <w:szCs w:val="24"/>
        </w:rPr>
        <w:t xml:space="preserve">o por EPM cuando </w:t>
      </w:r>
      <w:r w:rsidR="002E54D2" w:rsidRPr="00EE33D6">
        <w:rPr>
          <w:rFonts w:cs="Tahoma"/>
          <w:color w:val="000000" w:themeColor="text1"/>
          <w:spacing w:val="-3"/>
          <w:szCs w:val="24"/>
        </w:rPr>
        <w:t>no hay asignación oficial del</w:t>
      </w:r>
      <w:r w:rsidR="00DB38FB">
        <w:rPr>
          <w:rFonts w:cs="Tahoma"/>
          <w:color w:val="000000" w:themeColor="text1"/>
          <w:spacing w:val="-3"/>
          <w:szCs w:val="24"/>
        </w:rPr>
        <w:t xml:space="preserve"> estrato</w:t>
      </w:r>
      <w:r w:rsidR="002E54D2" w:rsidRPr="00F11123">
        <w:rPr>
          <w:rFonts w:cs="Tahoma"/>
          <w:color w:val="000000" w:themeColor="text1"/>
          <w:spacing w:val="-3"/>
          <w:szCs w:val="24"/>
        </w:rPr>
        <w:t xml:space="preserve"> por el municipio</w:t>
      </w:r>
      <w:r w:rsidRPr="00F11123">
        <w:rPr>
          <w:rFonts w:cs="Tahoma"/>
          <w:color w:val="000000" w:themeColor="text1"/>
          <w:spacing w:val="-3"/>
          <w:szCs w:val="24"/>
        </w:rPr>
        <w:t>, si es residencial</w:t>
      </w:r>
      <w:r w:rsidR="00D7408C" w:rsidRPr="00F11123">
        <w:rPr>
          <w:rFonts w:cs="Tahoma"/>
          <w:color w:val="000000" w:themeColor="text1"/>
          <w:spacing w:val="-3"/>
          <w:szCs w:val="24"/>
        </w:rPr>
        <w:t>.</w:t>
      </w:r>
    </w:p>
    <w:p w14:paraId="68B70A9E" w14:textId="77777777" w:rsidR="00C12A75" w:rsidRPr="00F11123" w:rsidRDefault="00C12A75" w:rsidP="002430C8">
      <w:pPr>
        <w:pStyle w:val="Prrafodelista"/>
        <w:numPr>
          <w:ilvl w:val="0"/>
          <w:numId w:val="95"/>
        </w:numPr>
        <w:autoSpaceDE w:val="0"/>
        <w:autoSpaceDN w:val="0"/>
        <w:spacing w:before="240" w:after="120" w:line="240" w:lineRule="auto"/>
        <w:ind w:left="426" w:hanging="426"/>
        <w:contextualSpacing w:val="0"/>
        <w:jc w:val="both"/>
        <w:rPr>
          <w:rFonts w:cs="Tahoma"/>
          <w:color w:val="000000" w:themeColor="text1"/>
          <w:spacing w:val="-3"/>
          <w:szCs w:val="24"/>
        </w:rPr>
      </w:pPr>
      <w:r w:rsidRPr="00F11123">
        <w:rPr>
          <w:rFonts w:cs="Tahoma"/>
          <w:color w:val="000000" w:themeColor="text1"/>
          <w:spacing w:val="-3"/>
          <w:szCs w:val="24"/>
        </w:rPr>
        <w:t>Perío</w:t>
      </w:r>
      <w:r w:rsidR="004079BF" w:rsidRPr="00F11123">
        <w:rPr>
          <w:rFonts w:cs="Tahoma"/>
          <w:color w:val="000000" w:themeColor="text1"/>
          <w:spacing w:val="-3"/>
          <w:szCs w:val="24"/>
        </w:rPr>
        <w:t>do de facturación del servicio y fecha de expedición de la factura.</w:t>
      </w:r>
    </w:p>
    <w:p w14:paraId="511F2F3B" w14:textId="77777777" w:rsidR="00C12A75" w:rsidRPr="00F11123" w:rsidRDefault="00C12A75" w:rsidP="002430C8">
      <w:pPr>
        <w:pStyle w:val="Prrafodelista"/>
        <w:numPr>
          <w:ilvl w:val="0"/>
          <w:numId w:val="95"/>
        </w:numPr>
        <w:autoSpaceDE w:val="0"/>
        <w:autoSpaceDN w:val="0"/>
        <w:spacing w:before="240" w:after="120" w:line="240" w:lineRule="auto"/>
        <w:ind w:left="426" w:hanging="426"/>
        <w:contextualSpacing w:val="0"/>
        <w:jc w:val="both"/>
        <w:rPr>
          <w:rFonts w:cs="Tahoma"/>
          <w:color w:val="000000" w:themeColor="text1"/>
          <w:spacing w:val="-3"/>
          <w:szCs w:val="24"/>
        </w:rPr>
      </w:pPr>
      <w:r w:rsidRPr="00F11123">
        <w:rPr>
          <w:rFonts w:cs="Tahoma"/>
          <w:color w:val="000000" w:themeColor="text1"/>
          <w:spacing w:val="-3"/>
          <w:szCs w:val="24"/>
        </w:rPr>
        <w:t>Cargo fijo en el caso que aplique.</w:t>
      </w:r>
    </w:p>
    <w:p w14:paraId="3463D07D" w14:textId="77777777" w:rsidR="00C12A75" w:rsidRPr="00F11123" w:rsidRDefault="00C12A75" w:rsidP="002430C8">
      <w:pPr>
        <w:pStyle w:val="Prrafodelista"/>
        <w:numPr>
          <w:ilvl w:val="0"/>
          <w:numId w:val="95"/>
        </w:numPr>
        <w:autoSpaceDE w:val="0"/>
        <w:autoSpaceDN w:val="0"/>
        <w:spacing w:before="240" w:after="120" w:line="240" w:lineRule="auto"/>
        <w:ind w:left="426" w:hanging="426"/>
        <w:contextualSpacing w:val="0"/>
        <w:jc w:val="both"/>
        <w:rPr>
          <w:rFonts w:cs="Tahoma"/>
          <w:color w:val="000000" w:themeColor="text1"/>
          <w:spacing w:val="-3"/>
          <w:szCs w:val="24"/>
        </w:rPr>
      </w:pPr>
      <w:r w:rsidRPr="00F11123">
        <w:rPr>
          <w:rFonts w:cs="Tahoma"/>
          <w:color w:val="000000" w:themeColor="text1"/>
          <w:spacing w:val="-3"/>
          <w:szCs w:val="24"/>
        </w:rPr>
        <w:t>Cargo de conexión, cuando a ello haya lugar.</w:t>
      </w:r>
    </w:p>
    <w:p w14:paraId="74420E05" w14:textId="4071D82F" w:rsidR="00C12A75" w:rsidRPr="00AD2F58" w:rsidRDefault="00596267" w:rsidP="002430C8">
      <w:pPr>
        <w:pStyle w:val="Prrafodelista"/>
        <w:numPr>
          <w:ilvl w:val="0"/>
          <w:numId w:val="95"/>
        </w:numPr>
        <w:autoSpaceDE w:val="0"/>
        <w:autoSpaceDN w:val="0"/>
        <w:spacing w:before="240" w:after="120" w:line="240" w:lineRule="auto"/>
        <w:ind w:left="426" w:hanging="426"/>
        <w:contextualSpacing w:val="0"/>
        <w:jc w:val="both"/>
        <w:rPr>
          <w:rFonts w:cs="Tahoma"/>
          <w:color w:val="000000" w:themeColor="text1"/>
          <w:spacing w:val="-3"/>
          <w:szCs w:val="24"/>
        </w:rPr>
      </w:pPr>
      <w:r w:rsidRPr="00AD2F58">
        <w:rPr>
          <w:rFonts w:cs="Tahoma"/>
          <w:color w:val="000000" w:themeColor="text1"/>
          <w:spacing w:val="-3"/>
          <w:szCs w:val="24"/>
        </w:rPr>
        <w:t>Descripción de la liquidación del consumo que se factura y el p</w:t>
      </w:r>
      <w:r w:rsidR="00C12A75" w:rsidRPr="00AD2F58">
        <w:rPr>
          <w:rFonts w:cs="Tahoma"/>
          <w:color w:val="000000" w:themeColor="text1"/>
          <w:spacing w:val="-3"/>
          <w:szCs w:val="24"/>
        </w:rPr>
        <w:t>recio de la tarifa por unidad de consumo.</w:t>
      </w:r>
    </w:p>
    <w:p w14:paraId="2520C204" w14:textId="100CC4DF" w:rsidR="004079BF" w:rsidRPr="00AD2F58" w:rsidRDefault="004079BF" w:rsidP="002430C8">
      <w:pPr>
        <w:pStyle w:val="Prrafodelista"/>
        <w:numPr>
          <w:ilvl w:val="0"/>
          <w:numId w:val="95"/>
        </w:numPr>
        <w:autoSpaceDE w:val="0"/>
        <w:autoSpaceDN w:val="0"/>
        <w:spacing w:before="240" w:after="120" w:line="240" w:lineRule="auto"/>
        <w:ind w:left="426" w:hanging="426"/>
        <w:contextualSpacing w:val="0"/>
        <w:jc w:val="both"/>
        <w:rPr>
          <w:rFonts w:cs="Tahoma"/>
          <w:color w:val="000000" w:themeColor="text1"/>
          <w:spacing w:val="-3"/>
          <w:szCs w:val="24"/>
        </w:rPr>
      </w:pPr>
      <w:r w:rsidRPr="00AD2F58">
        <w:rPr>
          <w:rFonts w:cs="Tahoma"/>
          <w:color w:val="000000" w:themeColor="text1"/>
          <w:spacing w:val="-3"/>
          <w:szCs w:val="24"/>
        </w:rPr>
        <w:t>El valor de los descuentos a aplicar por la persona prestadora cuando se produzca incumplimiento en las metas de los estándares de servicio, teniendo en cuenta</w:t>
      </w:r>
      <w:r w:rsidR="00AD2F58">
        <w:rPr>
          <w:rFonts w:cs="Tahoma"/>
          <w:color w:val="000000" w:themeColor="text1"/>
          <w:spacing w:val="-3"/>
          <w:szCs w:val="24"/>
        </w:rPr>
        <w:t xml:space="preserve"> la</w:t>
      </w:r>
      <w:r w:rsidRPr="00AD2F58">
        <w:rPr>
          <w:rFonts w:cs="Tahoma"/>
          <w:color w:val="000000" w:themeColor="text1"/>
          <w:spacing w:val="-3"/>
          <w:szCs w:val="24"/>
        </w:rPr>
        <w:t xml:space="preserve"> </w:t>
      </w:r>
      <w:r w:rsidR="006A5270" w:rsidRPr="00AD2F58">
        <w:rPr>
          <w:rFonts w:cs="Tahoma"/>
          <w:color w:val="000000" w:themeColor="text1"/>
          <w:spacing w:val="-3"/>
          <w:szCs w:val="24"/>
        </w:rPr>
        <w:t>normatividad vigente</w:t>
      </w:r>
      <w:r w:rsidRPr="00AD2F58">
        <w:rPr>
          <w:rFonts w:cs="Tahoma"/>
          <w:color w:val="000000" w:themeColor="text1"/>
          <w:spacing w:val="-3"/>
          <w:szCs w:val="24"/>
        </w:rPr>
        <w:t>.</w:t>
      </w:r>
    </w:p>
    <w:p w14:paraId="74BFD204" w14:textId="77777777" w:rsidR="004079BF" w:rsidRPr="00EE33D6" w:rsidRDefault="004079BF" w:rsidP="002430C8">
      <w:pPr>
        <w:pStyle w:val="Prrafodelista"/>
        <w:numPr>
          <w:ilvl w:val="0"/>
          <w:numId w:val="95"/>
        </w:numPr>
        <w:autoSpaceDE w:val="0"/>
        <w:autoSpaceDN w:val="0"/>
        <w:spacing w:before="240" w:after="120" w:line="240" w:lineRule="auto"/>
        <w:ind w:left="426" w:hanging="426"/>
        <w:contextualSpacing w:val="0"/>
        <w:jc w:val="both"/>
        <w:rPr>
          <w:rFonts w:cs="Tahoma"/>
          <w:color w:val="000000" w:themeColor="text1"/>
          <w:spacing w:val="-3"/>
          <w:szCs w:val="24"/>
        </w:rPr>
      </w:pPr>
      <w:r w:rsidRPr="00EE33D6">
        <w:rPr>
          <w:rFonts w:cs="Tahoma"/>
          <w:color w:val="000000" w:themeColor="text1"/>
          <w:spacing w:val="-3"/>
          <w:szCs w:val="24"/>
        </w:rPr>
        <w:t>El valor de las devoluciones por cobros no autorizados o por errores en facturación o estratificación, así como de los intereses correspondientes.</w:t>
      </w:r>
    </w:p>
    <w:p w14:paraId="688CABB5" w14:textId="77777777" w:rsidR="00C12A75" w:rsidRPr="0029038B" w:rsidRDefault="00C12A75" w:rsidP="002430C8">
      <w:pPr>
        <w:pStyle w:val="Prrafodelista"/>
        <w:numPr>
          <w:ilvl w:val="0"/>
          <w:numId w:val="95"/>
        </w:numPr>
        <w:spacing w:before="240" w:after="120" w:line="240" w:lineRule="auto"/>
        <w:ind w:left="426" w:hanging="426"/>
        <w:contextualSpacing w:val="0"/>
      </w:pPr>
      <w:r w:rsidRPr="0029038B">
        <w:t>Lecturas actual y anterior (en los casos en que pueda establecerse) utilizadas para determinar el consumo facturable y las fechas en que se realizaron.</w:t>
      </w:r>
    </w:p>
    <w:p w14:paraId="703BAF43" w14:textId="77777777" w:rsidR="00C12A75" w:rsidRPr="00EE33D6" w:rsidRDefault="00C12A75" w:rsidP="002430C8">
      <w:pPr>
        <w:pStyle w:val="Prrafodelista"/>
        <w:numPr>
          <w:ilvl w:val="0"/>
          <w:numId w:val="95"/>
        </w:numPr>
        <w:autoSpaceDE w:val="0"/>
        <w:autoSpaceDN w:val="0"/>
        <w:spacing w:before="240" w:after="120" w:line="240" w:lineRule="auto"/>
        <w:ind w:left="426" w:hanging="426"/>
        <w:contextualSpacing w:val="0"/>
        <w:jc w:val="both"/>
        <w:rPr>
          <w:rFonts w:cs="Tahoma"/>
          <w:color w:val="000000" w:themeColor="text1"/>
          <w:spacing w:val="-3"/>
          <w:szCs w:val="24"/>
        </w:rPr>
      </w:pPr>
      <w:r w:rsidRPr="00EE33D6">
        <w:rPr>
          <w:rFonts w:cs="Tahoma"/>
          <w:color w:val="000000" w:themeColor="text1"/>
          <w:spacing w:val="-3"/>
          <w:szCs w:val="24"/>
        </w:rPr>
        <w:lastRenderedPageBreak/>
        <w:t>El consumo de los seis (6) períodos anteriores y el promedio de estos cuando se trate de facturaciones mensuales.</w:t>
      </w:r>
    </w:p>
    <w:p w14:paraId="3CBF9FF1" w14:textId="77777777" w:rsidR="00C12A75" w:rsidRPr="00EE33D6" w:rsidRDefault="00C12A75" w:rsidP="002430C8">
      <w:pPr>
        <w:pStyle w:val="Prrafodelista"/>
        <w:numPr>
          <w:ilvl w:val="0"/>
          <w:numId w:val="95"/>
        </w:numPr>
        <w:autoSpaceDE w:val="0"/>
        <w:autoSpaceDN w:val="0"/>
        <w:spacing w:before="240" w:after="120" w:line="240" w:lineRule="auto"/>
        <w:ind w:left="426" w:hanging="426"/>
        <w:contextualSpacing w:val="0"/>
        <w:jc w:val="both"/>
        <w:rPr>
          <w:rFonts w:cs="Tahoma"/>
          <w:color w:val="000000" w:themeColor="text1"/>
          <w:spacing w:val="-3"/>
          <w:szCs w:val="24"/>
        </w:rPr>
      </w:pPr>
      <w:r w:rsidRPr="00EE33D6">
        <w:rPr>
          <w:rFonts w:cs="Tahoma"/>
          <w:color w:val="000000" w:themeColor="text1"/>
          <w:spacing w:val="-3"/>
          <w:szCs w:val="24"/>
        </w:rPr>
        <w:t>Valor de las deudas atrasadas.</w:t>
      </w:r>
    </w:p>
    <w:p w14:paraId="1E67AB1B" w14:textId="77777777" w:rsidR="00C12A75" w:rsidRPr="00EE33D6" w:rsidRDefault="00C12A75" w:rsidP="002430C8">
      <w:pPr>
        <w:pStyle w:val="Prrafodelista"/>
        <w:numPr>
          <w:ilvl w:val="0"/>
          <w:numId w:val="95"/>
        </w:numPr>
        <w:autoSpaceDE w:val="0"/>
        <w:autoSpaceDN w:val="0"/>
        <w:spacing w:before="240" w:after="120" w:line="240" w:lineRule="auto"/>
        <w:ind w:left="426" w:hanging="426"/>
        <w:contextualSpacing w:val="0"/>
        <w:jc w:val="both"/>
        <w:rPr>
          <w:rFonts w:cs="Tahoma"/>
          <w:color w:val="000000" w:themeColor="text1"/>
          <w:spacing w:val="-3"/>
          <w:szCs w:val="24"/>
        </w:rPr>
      </w:pPr>
      <w:r w:rsidRPr="00EE33D6">
        <w:rPr>
          <w:rFonts w:cs="Tahoma"/>
          <w:color w:val="000000" w:themeColor="text1"/>
          <w:spacing w:val="-3"/>
          <w:szCs w:val="24"/>
        </w:rPr>
        <w:t>El valor de las cuotas de financiación, cuando a ello haya lugar.</w:t>
      </w:r>
    </w:p>
    <w:p w14:paraId="0A1BFA63" w14:textId="074DBECF" w:rsidR="00C12A75" w:rsidRPr="00EE33D6" w:rsidRDefault="00C12A75" w:rsidP="002430C8">
      <w:pPr>
        <w:pStyle w:val="Prrafodelista"/>
        <w:numPr>
          <w:ilvl w:val="0"/>
          <w:numId w:val="95"/>
        </w:numPr>
        <w:autoSpaceDE w:val="0"/>
        <w:autoSpaceDN w:val="0"/>
        <w:spacing w:before="240" w:after="120" w:line="240" w:lineRule="auto"/>
        <w:ind w:left="426" w:hanging="426"/>
        <w:contextualSpacing w:val="0"/>
        <w:jc w:val="both"/>
        <w:rPr>
          <w:rFonts w:cs="Tahoma"/>
          <w:color w:val="000000" w:themeColor="text1"/>
          <w:spacing w:val="-3"/>
          <w:szCs w:val="24"/>
        </w:rPr>
      </w:pPr>
      <w:proofErr w:type="gramStart"/>
      <w:r w:rsidRPr="00EE33D6">
        <w:rPr>
          <w:rFonts w:cs="Tahoma"/>
          <w:color w:val="000000" w:themeColor="text1"/>
          <w:spacing w:val="-3"/>
          <w:szCs w:val="24"/>
        </w:rPr>
        <w:t>El valor total a pagar</w:t>
      </w:r>
      <w:proofErr w:type="gramEnd"/>
      <w:r w:rsidRPr="00EE33D6">
        <w:rPr>
          <w:rFonts w:cs="Tahoma"/>
          <w:color w:val="000000" w:themeColor="text1"/>
          <w:spacing w:val="-3"/>
          <w:szCs w:val="24"/>
        </w:rPr>
        <w:t xml:space="preserve"> y las fechas de vencimiento para su </w:t>
      </w:r>
      <w:r w:rsidR="00704FE9" w:rsidRPr="00EE33D6">
        <w:rPr>
          <w:rFonts w:cs="Tahoma"/>
          <w:color w:val="000000" w:themeColor="text1"/>
          <w:spacing w:val="-3"/>
          <w:szCs w:val="24"/>
        </w:rPr>
        <w:t>pago</w:t>
      </w:r>
      <w:r w:rsidRPr="00EE33D6">
        <w:rPr>
          <w:rFonts w:cs="Tahoma"/>
          <w:color w:val="000000" w:themeColor="text1"/>
          <w:spacing w:val="-3"/>
          <w:szCs w:val="24"/>
        </w:rPr>
        <w:t>.</w:t>
      </w:r>
    </w:p>
    <w:p w14:paraId="6E6157B1" w14:textId="77777777" w:rsidR="00C12A75" w:rsidRPr="00EE33D6" w:rsidRDefault="00C12A75" w:rsidP="002430C8">
      <w:pPr>
        <w:pStyle w:val="Prrafodelista"/>
        <w:numPr>
          <w:ilvl w:val="0"/>
          <w:numId w:val="95"/>
        </w:numPr>
        <w:autoSpaceDE w:val="0"/>
        <w:autoSpaceDN w:val="0"/>
        <w:spacing w:before="240" w:after="120" w:line="240" w:lineRule="auto"/>
        <w:ind w:left="426" w:hanging="426"/>
        <w:contextualSpacing w:val="0"/>
        <w:jc w:val="both"/>
        <w:rPr>
          <w:rFonts w:cs="Tahoma"/>
          <w:color w:val="000000" w:themeColor="text1"/>
          <w:spacing w:val="-3"/>
          <w:szCs w:val="24"/>
        </w:rPr>
      </w:pPr>
      <w:r w:rsidRPr="00EE33D6">
        <w:rPr>
          <w:rFonts w:cs="Tahoma"/>
          <w:color w:val="000000" w:themeColor="text1"/>
          <w:spacing w:val="-3"/>
          <w:szCs w:val="24"/>
        </w:rPr>
        <w:t>La notificación de que la factura presta mérito ejecutivo.</w:t>
      </w:r>
    </w:p>
    <w:p w14:paraId="276E1631" w14:textId="1AF18CC7" w:rsidR="00C12A75" w:rsidRPr="00EE33D6" w:rsidRDefault="00C12A75" w:rsidP="002430C8">
      <w:pPr>
        <w:pStyle w:val="Prrafodelista"/>
        <w:numPr>
          <w:ilvl w:val="0"/>
          <w:numId w:val="95"/>
        </w:numPr>
        <w:autoSpaceDE w:val="0"/>
        <w:autoSpaceDN w:val="0"/>
        <w:spacing w:before="240" w:after="120" w:line="240" w:lineRule="auto"/>
        <w:ind w:left="426" w:hanging="426"/>
        <w:contextualSpacing w:val="0"/>
        <w:jc w:val="both"/>
        <w:rPr>
          <w:rFonts w:cs="Tahoma"/>
          <w:color w:val="000000" w:themeColor="text1"/>
          <w:spacing w:val="-3"/>
          <w:szCs w:val="24"/>
        </w:rPr>
      </w:pPr>
      <w:r w:rsidRPr="00EE33D6">
        <w:rPr>
          <w:rFonts w:cs="Tahoma"/>
          <w:color w:val="000000" w:themeColor="text1"/>
          <w:spacing w:val="-3"/>
          <w:szCs w:val="24"/>
        </w:rPr>
        <w:t xml:space="preserve">Los valores unitarios y totales cobrados al </w:t>
      </w:r>
      <w:r w:rsidR="00E2639E">
        <w:rPr>
          <w:rFonts w:cs="Tahoma"/>
          <w:color w:val="000000" w:themeColor="text1"/>
          <w:spacing w:val="-3"/>
          <w:szCs w:val="24"/>
        </w:rPr>
        <w:t>usuario</w:t>
      </w:r>
      <w:r w:rsidRPr="00EE33D6">
        <w:rPr>
          <w:rFonts w:cs="Tahoma"/>
          <w:color w:val="000000" w:themeColor="text1"/>
          <w:spacing w:val="-3"/>
          <w:szCs w:val="24"/>
        </w:rPr>
        <w:t xml:space="preserve"> por concepto de las tasas ambientales para acueducto y alcantarillado cuando haya lugar a su cobro. </w:t>
      </w:r>
    </w:p>
    <w:p w14:paraId="45561710" w14:textId="77777777" w:rsidR="00C12A75" w:rsidRPr="00EE33D6" w:rsidRDefault="00C12A75" w:rsidP="002430C8">
      <w:pPr>
        <w:pStyle w:val="Prrafodelista"/>
        <w:numPr>
          <w:ilvl w:val="0"/>
          <w:numId w:val="95"/>
        </w:numPr>
        <w:autoSpaceDE w:val="0"/>
        <w:autoSpaceDN w:val="0"/>
        <w:spacing w:before="240" w:after="120" w:line="240" w:lineRule="auto"/>
        <w:ind w:left="426" w:hanging="426"/>
        <w:contextualSpacing w:val="0"/>
        <w:jc w:val="both"/>
        <w:rPr>
          <w:rFonts w:cs="Tahoma"/>
          <w:color w:val="000000" w:themeColor="text1"/>
          <w:spacing w:val="-3"/>
          <w:szCs w:val="24"/>
        </w:rPr>
      </w:pPr>
      <w:r w:rsidRPr="00EE33D6">
        <w:rPr>
          <w:rFonts w:cs="Tahoma"/>
          <w:color w:val="000000" w:themeColor="text1"/>
          <w:spacing w:val="-3"/>
          <w:szCs w:val="24"/>
        </w:rPr>
        <w:t>Monto de los subsidios o cuantía de la contribución de solidaridad.</w:t>
      </w:r>
    </w:p>
    <w:p w14:paraId="12BFA2AC" w14:textId="77777777" w:rsidR="00C12A75" w:rsidRPr="00EE33D6" w:rsidRDefault="00C12A75" w:rsidP="002430C8">
      <w:pPr>
        <w:pStyle w:val="Prrafodelista"/>
        <w:numPr>
          <w:ilvl w:val="0"/>
          <w:numId w:val="95"/>
        </w:numPr>
        <w:autoSpaceDE w:val="0"/>
        <w:autoSpaceDN w:val="0"/>
        <w:spacing w:before="240" w:after="120" w:line="240" w:lineRule="auto"/>
        <w:ind w:left="426" w:hanging="426"/>
        <w:contextualSpacing w:val="0"/>
        <w:jc w:val="both"/>
        <w:rPr>
          <w:rFonts w:cs="Tahoma"/>
          <w:color w:val="000000" w:themeColor="text1"/>
          <w:spacing w:val="-3"/>
          <w:szCs w:val="24"/>
        </w:rPr>
      </w:pPr>
      <w:r w:rsidRPr="00EE33D6">
        <w:rPr>
          <w:rFonts w:cs="Tahoma"/>
          <w:color w:val="000000" w:themeColor="text1"/>
          <w:spacing w:val="-3"/>
          <w:szCs w:val="24"/>
        </w:rPr>
        <w:t>Los cargos por concepto de corte, suspensión, reconexión y reinstalación cuando a ello hubiere lugar.</w:t>
      </w:r>
    </w:p>
    <w:p w14:paraId="5CD05C80" w14:textId="77777777" w:rsidR="00C12A75" w:rsidRPr="00EE33D6" w:rsidRDefault="00C12A75" w:rsidP="002430C8">
      <w:pPr>
        <w:pStyle w:val="Prrafodelista"/>
        <w:numPr>
          <w:ilvl w:val="0"/>
          <w:numId w:val="95"/>
        </w:numPr>
        <w:autoSpaceDE w:val="0"/>
        <w:autoSpaceDN w:val="0"/>
        <w:spacing w:before="240" w:after="120" w:line="240" w:lineRule="auto"/>
        <w:ind w:left="426" w:hanging="426"/>
        <w:contextualSpacing w:val="0"/>
        <w:jc w:val="both"/>
        <w:rPr>
          <w:rFonts w:cs="Tahoma"/>
          <w:color w:val="000000" w:themeColor="text1"/>
          <w:spacing w:val="-3"/>
          <w:szCs w:val="24"/>
        </w:rPr>
      </w:pPr>
      <w:r w:rsidRPr="00EE33D6">
        <w:rPr>
          <w:rFonts w:cs="Tahoma"/>
          <w:color w:val="000000" w:themeColor="text1"/>
          <w:spacing w:val="-3"/>
          <w:szCs w:val="24"/>
        </w:rPr>
        <w:t>Cuantía de los intereses moratorios y señalamiento de la tasa aplicada.</w:t>
      </w:r>
    </w:p>
    <w:p w14:paraId="4079874C" w14:textId="3FB2739A" w:rsidR="00C12A75" w:rsidRPr="004D17DE" w:rsidRDefault="00C12A75" w:rsidP="002430C8">
      <w:pPr>
        <w:pStyle w:val="Prrafodelista"/>
        <w:numPr>
          <w:ilvl w:val="0"/>
          <w:numId w:val="95"/>
        </w:numPr>
        <w:autoSpaceDE w:val="0"/>
        <w:autoSpaceDN w:val="0"/>
        <w:spacing w:before="240" w:after="120" w:line="240" w:lineRule="auto"/>
        <w:ind w:left="426" w:hanging="426"/>
        <w:contextualSpacing w:val="0"/>
        <w:jc w:val="both"/>
        <w:rPr>
          <w:rFonts w:cs="Tahoma"/>
          <w:color w:val="000000" w:themeColor="text1"/>
          <w:spacing w:val="-3"/>
          <w:szCs w:val="24"/>
        </w:rPr>
      </w:pPr>
      <w:r w:rsidRPr="004D17DE">
        <w:rPr>
          <w:rFonts w:cs="Tahoma"/>
          <w:color w:val="000000" w:themeColor="text1"/>
          <w:spacing w:val="-3"/>
          <w:szCs w:val="24"/>
        </w:rPr>
        <w:t xml:space="preserve">Otros cobros autorizados por el </w:t>
      </w:r>
      <w:r w:rsidR="00E2639E">
        <w:rPr>
          <w:rFonts w:cs="Tahoma"/>
          <w:color w:val="000000" w:themeColor="text1"/>
          <w:spacing w:val="-3"/>
          <w:szCs w:val="24"/>
        </w:rPr>
        <w:t>usuario</w:t>
      </w:r>
      <w:r w:rsidR="004D17DE" w:rsidRPr="004D17DE">
        <w:rPr>
          <w:rFonts w:cs="Tahoma"/>
          <w:color w:val="000000" w:themeColor="text1"/>
          <w:spacing w:val="-3"/>
          <w:szCs w:val="24"/>
        </w:rPr>
        <w:t>.</w:t>
      </w:r>
    </w:p>
    <w:p w14:paraId="11483E90" w14:textId="77777777" w:rsidR="00C12A75" w:rsidRPr="004D17DE" w:rsidRDefault="00C12A75" w:rsidP="002430C8">
      <w:pPr>
        <w:pStyle w:val="Prrafodelista"/>
        <w:numPr>
          <w:ilvl w:val="0"/>
          <w:numId w:val="95"/>
        </w:numPr>
        <w:autoSpaceDE w:val="0"/>
        <w:autoSpaceDN w:val="0"/>
        <w:spacing w:before="240" w:after="120" w:line="240" w:lineRule="auto"/>
        <w:ind w:left="426" w:hanging="426"/>
        <w:contextualSpacing w:val="0"/>
        <w:jc w:val="both"/>
        <w:rPr>
          <w:rFonts w:cs="Tahoma"/>
          <w:color w:val="000000" w:themeColor="text1"/>
          <w:spacing w:val="-3"/>
          <w:szCs w:val="24"/>
        </w:rPr>
      </w:pPr>
      <w:r w:rsidRPr="004D17DE">
        <w:rPr>
          <w:rFonts w:cs="Tahoma"/>
          <w:color w:val="000000" w:themeColor="text1"/>
          <w:spacing w:val="-3"/>
          <w:szCs w:val="24"/>
        </w:rPr>
        <w:t>Sitios y modalidades para el pago.</w:t>
      </w:r>
    </w:p>
    <w:p w14:paraId="1015254C" w14:textId="1C698C6F" w:rsidR="001D7A9D" w:rsidRPr="004D17DE" w:rsidRDefault="001D7A9D" w:rsidP="002430C8">
      <w:pPr>
        <w:pStyle w:val="Prrafodelista"/>
        <w:numPr>
          <w:ilvl w:val="0"/>
          <w:numId w:val="95"/>
        </w:numPr>
        <w:autoSpaceDE w:val="0"/>
        <w:autoSpaceDN w:val="0"/>
        <w:spacing w:before="240" w:after="120" w:line="240" w:lineRule="auto"/>
        <w:ind w:left="426" w:hanging="426"/>
        <w:contextualSpacing w:val="0"/>
        <w:jc w:val="both"/>
        <w:rPr>
          <w:rFonts w:cs="Tahoma"/>
          <w:color w:val="000000" w:themeColor="text1"/>
          <w:spacing w:val="-3"/>
          <w:szCs w:val="24"/>
        </w:rPr>
      </w:pPr>
      <w:r w:rsidRPr="004D17DE">
        <w:rPr>
          <w:rFonts w:cs="Tahoma"/>
          <w:color w:val="000000" w:themeColor="text1"/>
          <w:spacing w:val="-3"/>
          <w:szCs w:val="24"/>
        </w:rPr>
        <w:t>Firma del representante legal de EP</w:t>
      </w:r>
      <w:r w:rsidR="00482BC5" w:rsidRPr="004D17DE">
        <w:rPr>
          <w:rFonts w:cs="Tahoma"/>
          <w:color w:val="000000" w:themeColor="text1"/>
          <w:spacing w:val="-3"/>
          <w:szCs w:val="24"/>
        </w:rPr>
        <w:t>M y de las empresas con las que se facture conjuntamente.</w:t>
      </w:r>
    </w:p>
    <w:p w14:paraId="1B94C686" w14:textId="1E2B18DC" w:rsidR="00C12A75" w:rsidRPr="0029038B" w:rsidRDefault="00A17BC4" w:rsidP="002430C8">
      <w:pPr>
        <w:pStyle w:val="Estilo1"/>
        <w:numPr>
          <w:ilvl w:val="0"/>
          <w:numId w:val="0"/>
        </w:numPr>
        <w:rPr>
          <w:szCs w:val="24"/>
        </w:rPr>
      </w:pPr>
      <w:bookmarkStart w:id="139" w:name="_Toc421631993"/>
      <w:bookmarkStart w:id="140" w:name="_Toc194679279"/>
      <w:r w:rsidRPr="00621F68">
        <w:rPr>
          <w:rStyle w:val="Ttulo2Car"/>
          <w:bCs w:val="0"/>
        </w:rPr>
        <w:t xml:space="preserve">CLÁUSULA 30. </w:t>
      </w:r>
      <w:r w:rsidR="0007143A" w:rsidRPr="00621F68">
        <w:rPr>
          <w:rStyle w:val="Ttulo2Car"/>
          <w:bCs w:val="0"/>
        </w:rPr>
        <w:t>PERÍODOS DE FACTURACIÓN</w:t>
      </w:r>
      <w:bookmarkEnd w:id="140"/>
      <w:r w:rsidR="003C0144" w:rsidRPr="00621F68">
        <w:rPr>
          <w:b/>
          <w:szCs w:val="24"/>
        </w:rPr>
        <w:t>.</w:t>
      </w:r>
      <w:bookmarkEnd w:id="139"/>
      <w:r w:rsidR="00C12A75" w:rsidRPr="0029038B">
        <w:rPr>
          <w:caps/>
          <w:szCs w:val="24"/>
        </w:rPr>
        <w:t xml:space="preserve"> </w:t>
      </w:r>
      <w:r w:rsidR="00BC141A">
        <w:rPr>
          <w:szCs w:val="24"/>
        </w:rPr>
        <w:t>L</w:t>
      </w:r>
      <w:r w:rsidR="00C12A75" w:rsidRPr="0029038B">
        <w:rPr>
          <w:szCs w:val="24"/>
        </w:rPr>
        <w:t>as facturas se entregarán mensual o bimestralmente si se trata de inmuebles ubicados en zona urbana</w:t>
      </w:r>
      <w:r w:rsidR="00074FFF" w:rsidRPr="0029038B">
        <w:rPr>
          <w:szCs w:val="24"/>
        </w:rPr>
        <w:t>;</w:t>
      </w:r>
      <w:r w:rsidR="00C12A75" w:rsidRPr="0029038B">
        <w:rPr>
          <w:szCs w:val="24"/>
        </w:rPr>
        <w:t xml:space="preserve"> o mensual, bimestral o trimestral si se trata de inmuebles ubicados en zonas rurales</w:t>
      </w:r>
      <w:r w:rsidR="00130FAA" w:rsidRPr="0029038B">
        <w:rPr>
          <w:szCs w:val="24"/>
        </w:rPr>
        <w:t>.</w:t>
      </w:r>
      <w:r w:rsidR="00C12A75" w:rsidRPr="0029038B">
        <w:rPr>
          <w:szCs w:val="24"/>
        </w:rPr>
        <w:t xml:space="preserve"> </w:t>
      </w:r>
      <w:r w:rsidR="00F01A2B" w:rsidRPr="0029038B">
        <w:rPr>
          <w:szCs w:val="24"/>
        </w:rPr>
        <w:t xml:space="preserve"> Para facturas mensuales los días de facturación estarán entre 28 y 32 días, para bimestrales entre 58 y 62 días, y para trimestrales entre 88 y 94 días.</w:t>
      </w:r>
    </w:p>
    <w:p w14:paraId="3590BC9A" w14:textId="5B833387" w:rsidR="00C12A75" w:rsidRPr="0029038B" w:rsidRDefault="00023BC6" w:rsidP="002430C8">
      <w:pPr>
        <w:pStyle w:val="Estilo1"/>
        <w:numPr>
          <w:ilvl w:val="0"/>
          <w:numId w:val="0"/>
        </w:numPr>
        <w:rPr>
          <w:szCs w:val="24"/>
        </w:rPr>
      </w:pPr>
      <w:bookmarkStart w:id="141" w:name="_Toc337643006"/>
      <w:bookmarkStart w:id="142" w:name="_Toc421631994"/>
      <w:bookmarkStart w:id="143" w:name="_Toc194679280"/>
      <w:bookmarkEnd w:id="141"/>
      <w:r w:rsidRPr="00621F68">
        <w:rPr>
          <w:rStyle w:val="Ttulo2Car"/>
          <w:bCs w:val="0"/>
        </w:rPr>
        <w:t xml:space="preserve">CLÁUSULA 31. </w:t>
      </w:r>
      <w:r w:rsidR="00C12A75" w:rsidRPr="00621F68">
        <w:rPr>
          <w:rStyle w:val="Ttulo2Car"/>
          <w:rFonts w:cstheme="minorHAnsi"/>
          <w:bCs w:val="0"/>
          <w:szCs w:val="20"/>
        </w:rPr>
        <w:t>INTERESES POR MORA</w:t>
      </w:r>
      <w:r w:rsidR="003C0144" w:rsidRPr="00621F68">
        <w:rPr>
          <w:rStyle w:val="Ttulo2Car"/>
          <w:bCs w:val="0"/>
        </w:rPr>
        <w:t>.</w:t>
      </w:r>
      <w:bookmarkEnd w:id="142"/>
      <w:bookmarkEnd w:id="143"/>
      <w:r w:rsidR="00C12A75" w:rsidRPr="0029038B">
        <w:rPr>
          <w:szCs w:val="24"/>
        </w:rPr>
        <w:t xml:space="preserve"> </w:t>
      </w:r>
      <w:r w:rsidR="00BC141A">
        <w:rPr>
          <w:szCs w:val="24"/>
        </w:rPr>
        <w:t xml:space="preserve"> </w:t>
      </w:r>
      <w:r w:rsidR="00C12A75" w:rsidRPr="0029038B">
        <w:rPr>
          <w:szCs w:val="24"/>
        </w:rPr>
        <w:t xml:space="preserve">En </w:t>
      </w:r>
      <w:r w:rsidR="00C12A75" w:rsidRPr="0029038B">
        <w:rPr>
          <w:szCs w:val="24"/>
          <w:lang w:val="es-ES_tradnl"/>
        </w:rPr>
        <w:t xml:space="preserve">caso de mora en el pago de los servicios, </w:t>
      </w:r>
      <w:r w:rsidR="00366788" w:rsidRPr="0029038B">
        <w:rPr>
          <w:szCs w:val="24"/>
          <w:lang w:val="es-ES_tradnl"/>
        </w:rPr>
        <w:t>EPM</w:t>
      </w:r>
      <w:r w:rsidR="00C12A75" w:rsidRPr="0029038B">
        <w:rPr>
          <w:szCs w:val="24"/>
          <w:lang w:val="es-ES_tradnl"/>
        </w:rPr>
        <w:t xml:space="preserve"> podrá aplicar intereses de mora sobre los saldos insolutos. Para los </w:t>
      </w:r>
      <w:r w:rsidR="00E2639E">
        <w:rPr>
          <w:szCs w:val="24"/>
          <w:lang w:val="es-ES_tradnl"/>
        </w:rPr>
        <w:t>usuarios</w:t>
      </w:r>
      <w:r w:rsidR="00C12A75" w:rsidRPr="0029038B">
        <w:rPr>
          <w:szCs w:val="24"/>
          <w:lang w:val="es-ES_tradnl"/>
        </w:rPr>
        <w:t xml:space="preserve"> residenciales </w:t>
      </w:r>
      <w:r w:rsidR="00C12A75" w:rsidRPr="0029038B">
        <w:rPr>
          <w:szCs w:val="24"/>
        </w:rPr>
        <w:t xml:space="preserve">la tasa de interés moratorio aplicable es la prevista en el </w:t>
      </w:r>
      <w:r w:rsidR="009E75E3" w:rsidRPr="0029038B">
        <w:rPr>
          <w:szCs w:val="24"/>
        </w:rPr>
        <w:t xml:space="preserve">artículo </w:t>
      </w:r>
      <w:r w:rsidR="00C12A75" w:rsidRPr="0029038B">
        <w:rPr>
          <w:szCs w:val="24"/>
        </w:rPr>
        <w:t xml:space="preserve">1617 del Código Civil. Para los demás </w:t>
      </w:r>
      <w:r w:rsidR="00E2639E">
        <w:rPr>
          <w:szCs w:val="24"/>
        </w:rPr>
        <w:t>usuarios</w:t>
      </w:r>
      <w:r w:rsidR="00C12A75" w:rsidRPr="0029038B">
        <w:rPr>
          <w:szCs w:val="24"/>
        </w:rPr>
        <w:t xml:space="preserve"> la tasa de interés moratorio aplicable es la prevista en el </w:t>
      </w:r>
      <w:r w:rsidR="00F75CC0" w:rsidRPr="0029038B">
        <w:rPr>
          <w:szCs w:val="24"/>
        </w:rPr>
        <w:t xml:space="preserve">artículo </w:t>
      </w:r>
      <w:r w:rsidR="00C12A75" w:rsidRPr="0029038B">
        <w:rPr>
          <w:szCs w:val="24"/>
        </w:rPr>
        <w:t>884 del Código de Comercio.</w:t>
      </w:r>
    </w:p>
    <w:p w14:paraId="0CA02316" w14:textId="535C9CB5" w:rsidR="00C12A75" w:rsidRPr="0029038B" w:rsidRDefault="00C12A75" w:rsidP="002430C8">
      <w:pPr>
        <w:autoSpaceDE w:val="0"/>
        <w:autoSpaceDN w:val="0"/>
        <w:spacing w:before="240" w:after="120" w:line="240" w:lineRule="auto"/>
        <w:jc w:val="both"/>
        <w:rPr>
          <w:rFonts w:cs="Tahoma"/>
          <w:color w:val="000000" w:themeColor="text1"/>
          <w:spacing w:val="-3"/>
          <w:szCs w:val="24"/>
          <w:lang w:eastAsia="es-ES"/>
        </w:rPr>
      </w:pPr>
      <w:r w:rsidRPr="00E255E0">
        <w:rPr>
          <w:rFonts w:cs="Tahoma"/>
          <w:color w:val="000000" w:themeColor="text1"/>
          <w:spacing w:val="-3"/>
          <w:szCs w:val="24"/>
          <w:lang w:eastAsia="es-ES"/>
        </w:rPr>
        <w:t>PARÁGRAFO</w:t>
      </w:r>
      <w:r w:rsidRPr="00590AC1">
        <w:rPr>
          <w:rFonts w:cs="Tahoma"/>
          <w:color w:val="000000" w:themeColor="text1"/>
          <w:spacing w:val="-3"/>
          <w:szCs w:val="24"/>
          <w:lang w:eastAsia="es-ES"/>
        </w:rPr>
        <w:t xml:space="preserve">. Para el retiro definitivo del servicio por solicitud del </w:t>
      </w:r>
      <w:r w:rsidR="00E2639E">
        <w:rPr>
          <w:rFonts w:cs="Tahoma"/>
          <w:color w:val="000000" w:themeColor="text1"/>
          <w:spacing w:val="-3"/>
          <w:szCs w:val="24"/>
          <w:lang w:eastAsia="es-ES"/>
        </w:rPr>
        <w:t>usuario</w:t>
      </w:r>
      <w:r w:rsidRPr="00590AC1">
        <w:rPr>
          <w:rFonts w:cs="Tahoma"/>
          <w:color w:val="000000" w:themeColor="text1"/>
          <w:spacing w:val="-3"/>
          <w:szCs w:val="24"/>
          <w:lang w:eastAsia="es-ES"/>
        </w:rPr>
        <w:t>, o cuando</w:t>
      </w:r>
      <w:r w:rsidRPr="0029038B">
        <w:rPr>
          <w:rFonts w:cs="Tahoma"/>
          <w:color w:val="000000" w:themeColor="text1"/>
          <w:spacing w:val="-3"/>
          <w:szCs w:val="24"/>
          <w:lang w:eastAsia="es-ES"/>
        </w:rPr>
        <w:t xml:space="preserve"> este se encuentre en mora, </w:t>
      </w:r>
      <w:r w:rsidR="00366788" w:rsidRPr="0029038B">
        <w:rPr>
          <w:rFonts w:cs="Tahoma"/>
          <w:color w:val="000000" w:themeColor="text1"/>
          <w:spacing w:val="-3"/>
          <w:szCs w:val="24"/>
          <w:lang w:eastAsia="es-ES"/>
        </w:rPr>
        <w:t>EPM</w:t>
      </w:r>
      <w:r w:rsidRPr="0029038B">
        <w:rPr>
          <w:rFonts w:cs="Tahoma"/>
          <w:color w:val="000000" w:themeColor="text1"/>
          <w:spacing w:val="-3"/>
          <w:szCs w:val="24"/>
          <w:lang w:eastAsia="es-ES"/>
        </w:rPr>
        <w:t xml:space="preserve"> podrá exigir el pago inmediato de la obligación.</w:t>
      </w:r>
      <w:bookmarkStart w:id="144" w:name="Pg20"/>
      <w:bookmarkStart w:id="145" w:name="Pg19"/>
      <w:bookmarkEnd w:id="144"/>
      <w:bookmarkEnd w:id="145"/>
      <w:r w:rsidRPr="0029038B">
        <w:rPr>
          <w:rFonts w:cs="Tahoma"/>
          <w:color w:val="000000" w:themeColor="text1"/>
          <w:spacing w:val="-3"/>
          <w:szCs w:val="24"/>
          <w:lang w:eastAsia="es-ES"/>
        </w:rPr>
        <w:t xml:space="preserve"> </w:t>
      </w:r>
    </w:p>
    <w:p w14:paraId="766EACE0" w14:textId="22F49D5A" w:rsidR="00C12A75" w:rsidRPr="0029038B" w:rsidRDefault="00023BC6" w:rsidP="002430C8">
      <w:pPr>
        <w:pStyle w:val="Estilo1"/>
        <w:numPr>
          <w:ilvl w:val="0"/>
          <w:numId w:val="0"/>
        </w:numPr>
        <w:rPr>
          <w:szCs w:val="24"/>
        </w:rPr>
      </w:pPr>
      <w:bookmarkStart w:id="146" w:name="_Toc337643007"/>
      <w:bookmarkStart w:id="147" w:name="_Toc421631995"/>
      <w:bookmarkStart w:id="148" w:name="_Toc194679281"/>
      <w:bookmarkEnd w:id="146"/>
      <w:r w:rsidRPr="00621F68">
        <w:rPr>
          <w:rStyle w:val="Ttulo2Car"/>
          <w:bCs w:val="0"/>
        </w:rPr>
        <w:t xml:space="preserve">CLÁUSULA 32. </w:t>
      </w:r>
      <w:r w:rsidR="00C12A75" w:rsidRPr="00621F68">
        <w:rPr>
          <w:rStyle w:val="Ttulo2Car"/>
          <w:rFonts w:cstheme="minorHAnsi"/>
          <w:bCs w:val="0"/>
          <w:szCs w:val="20"/>
        </w:rPr>
        <w:t>COBROS INOPORTUNOS</w:t>
      </w:r>
      <w:r w:rsidR="003C0144" w:rsidRPr="00621F68">
        <w:rPr>
          <w:rStyle w:val="Ttulo2Car"/>
          <w:bCs w:val="0"/>
        </w:rPr>
        <w:t>.</w:t>
      </w:r>
      <w:bookmarkEnd w:id="148"/>
      <w:r w:rsidR="00BC141A">
        <w:rPr>
          <w:rStyle w:val="Ttulo2Car"/>
        </w:rPr>
        <w:t xml:space="preserve"> </w:t>
      </w:r>
      <w:bookmarkEnd w:id="147"/>
      <w:r w:rsidR="00C12A75" w:rsidRPr="0029038B">
        <w:rPr>
          <w:szCs w:val="24"/>
        </w:rPr>
        <w:t xml:space="preserve"> Al cabo de cinco (5) meses de haber entregado las facturas, </w:t>
      </w:r>
      <w:r w:rsidR="00366788" w:rsidRPr="0029038B">
        <w:rPr>
          <w:szCs w:val="24"/>
        </w:rPr>
        <w:t>EPM</w:t>
      </w:r>
      <w:r w:rsidR="00C12A75" w:rsidRPr="0029038B">
        <w:rPr>
          <w:szCs w:val="24"/>
        </w:rPr>
        <w:t xml:space="preserve"> no podrá cobrar bienes o servicios que no facturaron </w:t>
      </w:r>
      <w:r w:rsidR="00C12A75" w:rsidRPr="0029038B">
        <w:rPr>
          <w:szCs w:val="24"/>
        </w:rPr>
        <w:lastRenderedPageBreak/>
        <w:t xml:space="preserve">por error, omisión, o investigación de desviaciones significativas frente a consumos anteriores; se exceptúan los casos en que se compruebe dolo del </w:t>
      </w:r>
      <w:r w:rsidR="00E2639E">
        <w:rPr>
          <w:szCs w:val="24"/>
        </w:rPr>
        <w:t>usuario</w:t>
      </w:r>
      <w:r w:rsidR="00C12A75" w:rsidRPr="0029038B">
        <w:rPr>
          <w:szCs w:val="24"/>
        </w:rPr>
        <w:t>.</w:t>
      </w:r>
    </w:p>
    <w:p w14:paraId="0EEAFBD3" w14:textId="1D45581E" w:rsidR="00C12A75" w:rsidRPr="0029038B" w:rsidRDefault="00023BC6" w:rsidP="002430C8">
      <w:pPr>
        <w:pStyle w:val="Estilo1"/>
        <w:numPr>
          <w:ilvl w:val="0"/>
          <w:numId w:val="0"/>
        </w:numPr>
        <w:rPr>
          <w:szCs w:val="24"/>
        </w:rPr>
      </w:pPr>
      <w:bookmarkStart w:id="149" w:name="_Toc337643008"/>
      <w:bookmarkStart w:id="150" w:name="_Toc421631996"/>
      <w:bookmarkStart w:id="151" w:name="_Toc194679282"/>
      <w:r w:rsidRPr="00621F68">
        <w:rPr>
          <w:rStyle w:val="Ttulo2Car"/>
          <w:bCs w:val="0"/>
        </w:rPr>
        <w:t xml:space="preserve">CLÁUSULA 33. </w:t>
      </w:r>
      <w:r w:rsidR="00C12A75" w:rsidRPr="00621F68">
        <w:rPr>
          <w:rStyle w:val="Ttulo2Car"/>
          <w:rFonts w:cstheme="minorHAnsi"/>
          <w:bCs w:val="0"/>
          <w:szCs w:val="20"/>
        </w:rPr>
        <w:t>LUGAR DE ENTREGA DE LA FACTURA</w:t>
      </w:r>
      <w:bookmarkEnd w:id="149"/>
      <w:bookmarkEnd w:id="150"/>
      <w:r w:rsidR="003C0144" w:rsidRPr="00621F68">
        <w:rPr>
          <w:rStyle w:val="Ttulo2Car"/>
          <w:bCs w:val="0"/>
        </w:rPr>
        <w:t>.</w:t>
      </w:r>
      <w:bookmarkEnd w:id="151"/>
      <w:r w:rsidR="003C0144">
        <w:rPr>
          <w:rStyle w:val="Ttulo2Car"/>
        </w:rPr>
        <w:t xml:space="preserve"> </w:t>
      </w:r>
      <w:r w:rsidR="00C12A75" w:rsidRPr="00EE33D6">
        <w:rPr>
          <w:b/>
          <w:bCs/>
          <w:szCs w:val="24"/>
        </w:rPr>
        <w:t xml:space="preserve"> </w:t>
      </w:r>
      <w:r w:rsidR="00366788" w:rsidRPr="0029038B">
        <w:rPr>
          <w:szCs w:val="24"/>
        </w:rPr>
        <w:t>EPM</w:t>
      </w:r>
      <w:r w:rsidR="00C12A75" w:rsidRPr="0029038B">
        <w:rPr>
          <w:szCs w:val="24"/>
        </w:rPr>
        <w:t xml:space="preserve"> entregará la factura en la dirección</w:t>
      </w:r>
      <w:r w:rsidR="009935A8" w:rsidRPr="0029038B">
        <w:rPr>
          <w:szCs w:val="24"/>
        </w:rPr>
        <w:t xml:space="preserve"> o códi</w:t>
      </w:r>
      <w:r w:rsidR="002A4718" w:rsidRPr="0029038B">
        <w:rPr>
          <w:szCs w:val="24"/>
        </w:rPr>
        <w:t>g</w:t>
      </w:r>
      <w:r w:rsidR="009935A8" w:rsidRPr="0029038B">
        <w:rPr>
          <w:szCs w:val="24"/>
        </w:rPr>
        <w:t>o de ubi</w:t>
      </w:r>
      <w:r w:rsidR="002A4718" w:rsidRPr="0029038B">
        <w:rPr>
          <w:szCs w:val="24"/>
        </w:rPr>
        <w:t>c</w:t>
      </w:r>
      <w:r w:rsidR="009935A8" w:rsidRPr="0029038B">
        <w:rPr>
          <w:szCs w:val="24"/>
        </w:rPr>
        <w:t>ación</w:t>
      </w:r>
      <w:r w:rsidR="00C12A75" w:rsidRPr="0029038B">
        <w:rPr>
          <w:szCs w:val="24"/>
        </w:rPr>
        <w:t xml:space="preserve"> registrada del inmueble. En las zonas en las que no pueda entregarse directamente en el domicilio del </w:t>
      </w:r>
      <w:r w:rsidR="00E2639E">
        <w:rPr>
          <w:szCs w:val="24"/>
        </w:rPr>
        <w:t>usuario</w:t>
      </w:r>
      <w:r w:rsidR="00C12A75" w:rsidRPr="0029038B">
        <w:rPr>
          <w:szCs w:val="24"/>
        </w:rPr>
        <w:t xml:space="preserve">, la factura deberá ser reclamada en los sitios que indique </w:t>
      </w:r>
      <w:r w:rsidR="00366788" w:rsidRPr="0029038B">
        <w:rPr>
          <w:szCs w:val="24"/>
        </w:rPr>
        <w:t>EPM</w:t>
      </w:r>
      <w:r w:rsidR="00C12A75" w:rsidRPr="0029038B">
        <w:rPr>
          <w:szCs w:val="24"/>
        </w:rPr>
        <w:t xml:space="preserve"> o en el lugar acordado entre las partes.</w:t>
      </w:r>
    </w:p>
    <w:p w14:paraId="346CDFFC" w14:textId="6D667851" w:rsidR="005C3E26" w:rsidRDefault="00C12A75" w:rsidP="002430C8">
      <w:pPr>
        <w:autoSpaceDE w:val="0"/>
        <w:autoSpaceDN w:val="0"/>
        <w:spacing w:before="240" w:after="120" w:line="240" w:lineRule="auto"/>
        <w:jc w:val="both"/>
        <w:rPr>
          <w:rFonts w:cs="Tahoma"/>
          <w:color w:val="000000" w:themeColor="text1"/>
          <w:spacing w:val="-3"/>
          <w:szCs w:val="24"/>
          <w:lang w:eastAsia="es-ES"/>
        </w:rPr>
      </w:pPr>
      <w:r w:rsidRPr="00EE33D6">
        <w:rPr>
          <w:rFonts w:cs="Tahoma"/>
          <w:bCs/>
          <w:color w:val="000000" w:themeColor="text1"/>
          <w:spacing w:val="-3"/>
          <w:szCs w:val="24"/>
          <w:lang w:eastAsia="es-ES"/>
        </w:rPr>
        <w:t>PAR</w:t>
      </w:r>
      <w:r w:rsidR="00CB2A36" w:rsidRPr="00EE33D6">
        <w:rPr>
          <w:rFonts w:cs="Tahoma"/>
          <w:bCs/>
          <w:color w:val="000000" w:themeColor="text1"/>
          <w:spacing w:val="-3"/>
          <w:szCs w:val="24"/>
          <w:lang w:eastAsia="es-ES"/>
        </w:rPr>
        <w:t>Á</w:t>
      </w:r>
      <w:r w:rsidRPr="00EE33D6">
        <w:rPr>
          <w:rFonts w:cs="Tahoma"/>
          <w:bCs/>
          <w:color w:val="000000" w:themeColor="text1"/>
          <w:spacing w:val="-3"/>
          <w:szCs w:val="24"/>
          <w:lang w:eastAsia="es-ES"/>
        </w:rPr>
        <w:t>GRAFO</w:t>
      </w:r>
      <w:r w:rsidR="007C0E2D" w:rsidRPr="00EE33D6">
        <w:rPr>
          <w:rFonts w:cs="Tahoma"/>
          <w:bCs/>
          <w:color w:val="000000" w:themeColor="text1"/>
          <w:spacing w:val="-3"/>
          <w:szCs w:val="24"/>
          <w:lang w:eastAsia="es-ES"/>
        </w:rPr>
        <w:t>.</w:t>
      </w:r>
      <w:r w:rsidRPr="00590AC1">
        <w:rPr>
          <w:rFonts w:cs="Tahoma"/>
          <w:bCs/>
          <w:color w:val="000000" w:themeColor="text1"/>
          <w:spacing w:val="-3"/>
          <w:szCs w:val="24"/>
          <w:lang w:eastAsia="es-ES"/>
        </w:rPr>
        <w:t xml:space="preserve"> </w:t>
      </w:r>
      <w:r w:rsidR="00366788" w:rsidRPr="00590AC1">
        <w:rPr>
          <w:rFonts w:cs="Tahoma"/>
          <w:bCs/>
          <w:color w:val="000000" w:themeColor="text1"/>
          <w:spacing w:val="-3"/>
          <w:szCs w:val="24"/>
          <w:lang w:eastAsia="es-ES"/>
        </w:rPr>
        <w:t>EPM</w:t>
      </w:r>
      <w:r w:rsidRPr="00590AC1">
        <w:rPr>
          <w:rFonts w:cs="Tahoma"/>
          <w:bCs/>
          <w:color w:val="000000" w:themeColor="text1"/>
          <w:spacing w:val="-3"/>
          <w:szCs w:val="24"/>
          <w:lang w:eastAsia="es-ES"/>
        </w:rPr>
        <w:t xml:space="preserve"> podrá disponer de medios electrónicos a través de los cuales los</w:t>
      </w:r>
      <w:r w:rsidRPr="0029038B">
        <w:rPr>
          <w:rFonts w:cs="Tahoma"/>
          <w:color w:val="000000" w:themeColor="text1"/>
          <w:spacing w:val="-3"/>
          <w:szCs w:val="24"/>
          <w:lang w:eastAsia="es-ES"/>
        </w:rPr>
        <w:t xml:space="preserve"> </w:t>
      </w:r>
      <w:r w:rsidR="00E2639E">
        <w:rPr>
          <w:rFonts w:cs="Tahoma"/>
          <w:color w:val="000000" w:themeColor="text1"/>
          <w:spacing w:val="-3"/>
          <w:szCs w:val="24"/>
          <w:lang w:eastAsia="es-ES"/>
        </w:rPr>
        <w:t>usuarios</w:t>
      </w:r>
      <w:r w:rsidRPr="0029038B">
        <w:rPr>
          <w:rFonts w:cs="Tahoma"/>
          <w:color w:val="000000" w:themeColor="text1"/>
          <w:spacing w:val="-3"/>
          <w:szCs w:val="24"/>
          <w:lang w:eastAsia="es-ES"/>
        </w:rPr>
        <w:t>, previa inscripción, pueden acceder a consultar y pagar la factura</w:t>
      </w:r>
      <w:r w:rsidRPr="0029038B">
        <w:rPr>
          <w:rFonts w:cs="Tahoma"/>
          <w:color w:val="000000" w:themeColor="text1"/>
          <w:spacing w:val="-3"/>
          <w:szCs w:val="24"/>
          <w:u w:val="single"/>
          <w:lang w:eastAsia="es-ES"/>
        </w:rPr>
        <w:t>.</w:t>
      </w:r>
      <w:r w:rsidR="00C145F6">
        <w:rPr>
          <w:rFonts w:cs="Tahoma"/>
          <w:color w:val="000000" w:themeColor="text1"/>
          <w:spacing w:val="-3"/>
          <w:szCs w:val="24"/>
          <w:u w:val="single"/>
          <w:lang w:eastAsia="es-ES"/>
        </w:rPr>
        <w:t xml:space="preserve"> </w:t>
      </w:r>
      <w:r w:rsidR="00366788" w:rsidRPr="0029038B">
        <w:rPr>
          <w:rFonts w:cs="Tahoma"/>
          <w:color w:val="000000" w:themeColor="text1"/>
          <w:spacing w:val="-3"/>
          <w:szCs w:val="24"/>
          <w:lang w:eastAsia="es-ES"/>
        </w:rPr>
        <w:t>EPM</w:t>
      </w:r>
      <w:r w:rsidRPr="0029038B">
        <w:rPr>
          <w:rFonts w:cs="Tahoma"/>
          <w:color w:val="000000" w:themeColor="text1"/>
          <w:spacing w:val="-3"/>
          <w:szCs w:val="24"/>
          <w:lang w:eastAsia="es-ES"/>
        </w:rPr>
        <w:t xml:space="preserve"> podrá, previo aviso mediante medios de comunicación de amplia circulación, anunciar a los </w:t>
      </w:r>
      <w:r w:rsidR="00E2639E">
        <w:rPr>
          <w:rFonts w:cs="Tahoma"/>
          <w:color w:val="000000" w:themeColor="text1"/>
          <w:spacing w:val="-3"/>
          <w:szCs w:val="24"/>
          <w:lang w:eastAsia="es-ES"/>
        </w:rPr>
        <w:t>usuarios</w:t>
      </w:r>
      <w:r w:rsidRPr="0029038B">
        <w:rPr>
          <w:rFonts w:cs="Tahoma"/>
          <w:color w:val="000000" w:themeColor="text1"/>
          <w:spacing w:val="-3"/>
          <w:szCs w:val="24"/>
          <w:lang w:eastAsia="es-ES"/>
        </w:rPr>
        <w:t xml:space="preserve"> la modificación del lugar en el que serán dejadas las facturas para su entrega.</w:t>
      </w:r>
      <w:bookmarkStart w:id="152" w:name="Pg21"/>
      <w:bookmarkStart w:id="153" w:name="_Toc421631997"/>
      <w:bookmarkEnd w:id="152"/>
    </w:p>
    <w:p w14:paraId="3DF5D5BE" w14:textId="77777777" w:rsidR="00D84476" w:rsidRPr="008C7B90" w:rsidRDefault="00D84476" w:rsidP="002430C8">
      <w:pPr>
        <w:autoSpaceDE w:val="0"/>
        <w:autoSpaceDN w:val="0"/>
        <w:spacing w:before="240" w:after="120" w:line="240" w:lineRule="auto"/>
        <w:jc w:val="both"/>
        <w:rPr>
          <w:lang w:eastAsia="es-ES"/>
        </w:rPr>
      </w:pPr>
    </w:p>
    <w:p w14:paraId="33A546FA" w14:textId="52B3049E" w:rsidR="00590AC1" w:rsidRPr="0029038B" w:rsidRDefault="00C12A75" w:rsidP="002430C8">
      <w:pPr>
        <w:pStyle w:val="Ttulo1"/>
        <w:rPr>
          <w:lang w:eastAsia="es-ES"/>
        </w:rPr>
      </w:pPr>
      <w:bookmarkStart w:id="154" w:name="_Toc194679283"/>
      <w:r w:rsidRPr="008C7B90">
        <w:rPr>
          <w:lang w:eastAsia="es-ES"/>
        </w:rPr>
        <w:t>CAPITULO VI</w:t>
      </w:r>
      <w:r w:rsidR="00E239BC">
        <w:rPr>
          <w:lang w:eastAsia="es-ES"/>
        </w:rPr>
        <w:t xml:space="preserve">. </w:t>
      </w:r>
      <w:bookmarkStart w:id="155" w:name="_Toc421631998"/>
      <w:bookmarkEnd w:id="153"/>
      <w:r w:rsidRPr="0029038B">
        <w:rPr>
          <w:lang w:eastAsia="es-ES"/>
        </w:rPr>
        <w:t>DETERMINACIÓN DEL CONSUMO</w:t>
      </w:r>
      <w:bookmarkEnd w:id="155"/>
      <w:bookmarkEnd w:id="154"/>
    </w:p>
    <w:p w14:paraId="4FE5CA43" w14:textId="27554A3B" w:rsidR="00C12A75" w:rsidRPr="004D084C" w:rsidRDefault="00023BC6" w:rsidP="002430C8">
      <w:pPr>
        <w:pStyle w:val="Ttulo2"/>
        <w:rPr>
          <w:rStyle w:val="Estilo1Car"/>
          <w:rFonts w:eastAsiaTheme="majorEastAsia"/>
          <w:bCs w:val="0"/>
        </w:rPr>
      </w:pPr>
      <w:bookmarkStart w:id="156" w:name="_Toc160028448"/>
      <w:bookmarkStart w:id="157" w:name="_Toc160028788"/>
      <w:bookmarkStart w:id="158" w:name="_Toc160039474"/>
      <w:bookmarkStart w:id="159" w:name="_Toc337643012"/>
      <w:bookmarkStart w:id="160" w:name="_Toc421631999"/>
      <w:bookmarkStart w:id="161" w:name="_Toc194679284"/>
      <w:bookmarkEnd w:id="156"/>
      <w:bookmarkEnd w:id="157"/>
      <w:bookmarkEnd w:id="158"/>
      <w:r w:rsidRPr="00F11123">
        <w:rPr>
          <w:rFonts w:eastAsiaTheme="majorEastAsia"/>
          <w:lang w:val="es-ES"/>
        </w:rPr>
        <w:t>CLÁUSULA 34.</w:t>
      </w:r>
      <w:r w:rsidRPr="004D084C">
        <w:rPr>
          <w:rFonts w:eastAsiaTheme="majorEastAsia"/>
          <w:lang w:val="es-ES"/>
        </w:rPr>
        <w:t xml:space="preserve"> </w:t>
      </w:r>
      <w:r w:rsidR="00C12A75" w:rsidRPr="004D084C">
        <w:rPr>
          <w:rStyle w:val="Ttulo2Car"/>
          <w:b/>
          <w:bCs/>
        </w:rPr>
        <w:t>DETERMINACIÓN DEL CONSUMO</w:t>
      </w:r>
      <w:bookmarkEnd w:id="159"/>
      <w:r w:rsidR="003C0144" w:rsidRPr="004D084C">
        <w:rPr>
          <w:color w:val="auto"/>
          <w:lang w:val="es-ES"/>
        </w:rPr>
        <w:t>.</w:t>
      </w:r>
      <w:bookmarkEnd w:id="160"/>
      <w:r w:rsidR="00C12A75" w:rsidRPr="004D084C">
        <w:rPr>
          <w:color w:val="auto"/>
          <w:lang w:val="es-ES"/>
        </w:rPr>
        <w:t xml:space="preserve"> </w:t>
      </w:r>
      <w:r w:rsidR="00BC141A" w:rsidRPr="004D084C">
        <w:rPr>
          <w:color w:val="auto"/>
          <w:lang w:val="es-ES"/>
        </w:rPr>
        <w:t xml:space="preserve"> </w:t>
      </w:r>
      <w:r w:rsidR="00C12A75" w:rsidRPr="00F11123">
        <w:rPr>
          <w:rStyle w:val="Estilo1Car"/>
          <w:rFonts w:eastAsiaTheme="majorEastAsia"/>
          <w:b w:val="0"/>
          <w:bCs w:val="0"/>
        </w:rPr>
        <w:t xml:space="preserve">Cuando exista medidor de acueducto, el consumo se determinará por la diferencia entre la lectura actual del medidor y la lectura anterior. El consumo así determinado será la base de la liquidación de la factura. </w:t>
      </w:r>
      <w:r w:rsidR="00E92AAA" w:rsidRPr="00F11123">
        <w:rPr>
          <w:rStyle w:val="Estilo1Car"/>
          <w:rFonts w:eastAsiaTheme="majorEastAsia"/>
          <w:b w:val="0"/>
          <w:bCs w:val="0"/>
        </w:rPr>
        <w:t>Así mismo</w:t>
      </w:r>
      <w:r w:rsidR="004D084C" w:rsidRPr="00F11123">
        <w:rPr>
          <w:rStyle w:val="Estilo1Car"/>
          <w:rFonts w:eastAsiaTheme="majorEastAsia"/>
          <w:b w:val="0"/>
          <w:bCs w:val="0"/>
        </w:rPr>
        <w:t>,</w:t>
      </w:r>
      <w:r w:rsidR="00E92AAA" w:rsidRPr="00F11123">
        <w:rPr>
          <w:rStyle w:val="Estilo1Car"/>
          <w:rFonts w:eastAsiaTheme="majorEastAsia"/>
          <w:b w:val="0"/>
          <w:bCs w:val="0"/>
        </w:rPr>
        <w:t xml:space="preserve"> aplicará para fuentes de abasto propio cuando tengan medidor, lo cual se cobrará como derrame adicional al sistema público de alcantarillado.</w:t>
      </w:r>
      <w:bookmarkEnd w:id="161"/>
    </w:p>
    <w:p w14:paraId="3D8D54DE" w14:textId="1A5F5D69" w:rsidR="004E07D6" w:rsidRPr="000E699F" w:rsidRDefault="00023BC6" w:rsidP="002430C8">
      <w:pPr>
        <w:pStyle w:val="Estilo1"/>
        <w:numPr>
          <w:ilvl w:val="0"/>
          <w:numId w:val="0"/>
        </w:numPr>
        <w:rPr>
          <w:bCs/>
          <w:szCs w:val="24"/>
          <w:lang w:val="es-ES"/>
        </w:rPr>
      </w:pPr>
      <w:bookmarkStart w:id="162" w:name="_Toc194679285"/>
      <w:r w:rsidRPr="00621F68">
        <w:rPr>
          <w:rStyle w:val="Ttulo2Car"/>
          <w:bCs w:val="0"/>
        </w:rPr>
        <w:t xml:space="preserve">CLÁUSULA 35. </w:t>
      </w:r>
      <w:r w:rsidR="00F94417" w:rsidRPr="00621F68">
        <w:rPr>
          <w:rStyle w:val="Ttulo2Car"/>
          <w:bCs w:val="0"/>
        </w:rPr>
        <w:t>MEDICIÓN DEL CONSUMO DE ALCANTARILLADO</w:t>
      </w:r>
      <w:bookmarkEnd w:id="162"/>
      <w:r w:rsidR="00BC141A" w:rsidRPr="00621F68">
        <w:rPr>
          <w:b/>
          <w:szCs w:val="24"/>
        </w:rPr>
        <w:t>.</w:t>
      </w:r>
      <w:r w:rsidR="00F94417" w:rsidRPr="0029038B">
        <w:rPr>
          <w:szCs w:val="24"/>
        </w:rPr>
        <w:t xml:space="preserve"> Será el equivalente a la medición del servicio público domiciliario de acueducto. La unidad de medida deberá estar dada en metros cúbicos. </w:t>
      </w:r>
      <w:r w:rsidR="004E07D6" w:rsidRPr="0029038B">
        <w:rPr>
          <w:bCs/>
          <w:szCs w:val="24"/>
          <w:lang w:val="es-ES"/>
        </w:rPr>
        <w:t xml:space="preserve">Cuando el </w:t>
      </w:r>
      <w:r w:rsidR="00E2639E">
        <w:rPr>
          <w:bCs/>
          <w:szCs w:val="24"/>
          <w:lang w:val="es-ES"/>
        </w:rPr>
        <w:t>usuario</w:t>
      </w:r>
      <w:r w:rsidR="004E07D6" w:rsidRPr="0029038B">
        <w:rPr>
          <w:bCs/>
          <w:szCs w:val="24"/>
          <w:lang w:val="es-ES"/>
        </w:rPr>
        <w:t xml:space="preserve"> se abastezca de aguas provenientes de </w:t>
      </w:r>
      <w:r w:rsidR="00F12C7B" w:rsidRPr="0029038B">
        <w:rPr>
          <w:bCs/>
          <w:szCs w:val="24"/>
          <w:lang w:val="es-ES"/>
        </w:rPr>
        <w:t>abastos propios</w:t>
      </w:r>
      <w:r w:rsidR="004E07D6" w:rsidRPr="0029038B">
        <w:rPr>
          <w:bCs/>
          <w:szCs w:val="24"/>
          <w:lang w:val="es-ES"/>
        </w:rPr>
        <w:t xml:space="preserve"> y utilice el servicio de alcantarillado de EPM para su vertimiento, el cobro de dicho vertimiento se liquidará con base en el consumo aforado en dichas fuentes, el cual deberá ser medido con los instrumentos apropiados instalados por el </w:t>
      </w:r>
      <w:r w:rsidR="00E2639E">
        <w:rPr>
          <w:bCs/>
          <w:szCs w:val="24"/>
          <w:lang w:val="es-ES"/>
        </w:rPr>
        <w:t>usuario</w:t>
      </w:r>
      <w:r w:rsidR="004E07D6" w:rsidRPr="0029038B">
        <w:rPr>
          <w:bCs/>
          <w:szCs w:val="24"/>
          <w:lang w:val="es-ES"/>
        </w:rPr>
        <w:t>.</w:t>
      </w:r>
      <w:r w:rsidR="00B016FB" w:rsidRPr="0029038B">
        <w:rPr>
          <w:bCs/>
          <w:szCs w:val="24"/>
          <w:lang w:val="es-ES"/>
        </w:rPr>
        <w:t xml:space="preserve"> </w:t>
      </w:r>
      <w:r w:rsidR="00A2768C" w:rsidRPr="000E699F">
        <w:rPr>
          <w:szCs w:val="24"/>
        </w:rPr>
        <w:t xml:space="preserve">Si en un lapso de </w:t>
      </w:r>
      <w:r w:rsidR="00DA00B5" w:rsidRPr="000E699F">
        <w:rPr>
          <w:szCs w:val="24"/>
        </w:rPr>
        <w:t>un</w:t>
      </w:r>
      <w:r w:rsidR="00621C8D">
        <w:rPr>
          <w:szCs w:val="24"/>
        </w:rPr>
        <w:t xml:space="preserve"> </w:t>
      </w:r>
      <w:r w:rsidR="00A2768C" w:rsidRPr="000E699F">
        <w:rPr>
          <w:szCs w:val="24"/>
        </w:rPr>
        <w:t>(</w:t>
      </w:r>
      <w:r w:rsidR="00DA00B5" w:rsidRPr="000E699F">
        <w:rPr>
          <w:szCs w:val="24"/>
        </w:rPr>
        <w:t>1</w:t>
      </w:r>
      <w:r w:rsidR="00A2768C" w:rsidRPr="000E699F">
        <w:rPr>
          <w:szCs w:val="24"/>
        </w:rPr>
        <w:t>) mes</w:t>
      </w:r>
      <w:r w:rsidR="006E30E7" w:rsidRPr="000E699F">
        <w:rPr>
          <w:szCs w:val="24"/>
        </w:rPr>
        <w:t xml:space="preserve"> después de notificado por parte de EPM</w:t>
      </w:r>
      <w:r w:rsidR="00A2768C" w:rsidRPr="000E699F">
        <w:rPr>
          <w:szCs w:val="24"/>
        </w:rPr>
        <w:t xml:space="preserve">, el </w:t>
      </w:r>
      <w:r w:rsidR="00E2639E">
        <w:rPr>
          <w:szCs w:val="24"/>
        </w:rPr>
        <w:t>usuario</w:t>
      </w:r>
      <w:r w:rsidR="00621C8D" w:rsidRPr="00621C8D">
        <w:rPr>
          <w:szCs w:val="24"/>
        </w:rPr>
        <w:t xml:space="preserve"> </w:t>
      </w:r>
      <w:r w:rsidR="00A2768C" w:rsidRPr="000E699F">
        <w:rPr>
          <w:szCs w:val="24"/>
        </w:rPr>
        <w:t xml:space="preserve">con fuentes alternas no se ha pronunciado en función de la instalación del instrumento de medición, se entenderá que autoriza su instalación por parte de EPM con cargo al </w:t>
      </w:r>
      <w:r w:rsidR="00E2639E">
        <w:rPr>
          <w:szCs w:val="24"/>
        </w:rPr>
        <w:t>usuario</w:t>
      </w:r>
      <w:r w:rsidR="00A2768C" w:rsidRPr="000E699F">
        <w:rPr>
          <w:szCs w:val="24"/>
        </w:rPr>
        <w:t xml:space="preserve">. Con base en el consumo registrado se </w:t>
      </w:r>
      <w:r w:rsidR="000E699F" w:rsidRPr="000E699F">
        <w:rPr>
          <w:szCs w:val="24"/>
        </w:rPr>
        <w:t>iniciará</w:t>
      </w:r>
      <w:r w:rsidR="00A2768C" w:rsidRPr="000E699F">
        <w:rPr>
          <w:szCs w:val="24"/>
        </w:rPr>
        <w:t xml:space="preserve"> la facturación del derrame adicional.</w:t>
      </w:r>
    </w:p>
    <w:p w14:paraId="4A32F15A" w14:textId="189B2860" w:rsidR="00AB562B" w:rsidRDefault="00023BC6" w:rsidP="002430C8">
      <w:pPr>
        <w:pStyle w:val="Prrafodelista"/>
        <w:spacing w:before="240" w:after="120" w:line="240" w:lineRule="auto"/>
        <w:ind w:left="0" w:right="45"/>
        <w:contextualSpacing w:val="0"/>
        <w:jc w:val="both"/>
        <w:rPr>
          <w:szCs w:val="24"/>
        </w:rPr>
      </w:pPr>
      <w:bookmarkStart w:id="163" w:name="_Toc194679286"/>
      <w:r w:rsidRPr="00621F68">
        <w:rPr>
          <w:rStyle w:val="Ttulo2Car"/>
          <w:bCs w:val="0"/>
        </w:rPr>
        <w:t>CLÁUSULA 36. DESVIACIONES SIGNIFICATIVAS</w:t>
      </w:r>
      <w:bookmarkEnd w:id="163"/>
      <w:r w:rsidR="00D84F22" w:rsidRPr="00621F68">
        <w:rPr>
          <w:b/>
          <w:szCs w:val="24"/>
        </w:rPr>
        <w:t>.</w:t>
      </w:r>
      <w:r w:rsidR="004040C4" w:rsidRPr="00000F10">
        <w:rPr>
          <w:szCs w:val="24"/>
        </w:rPr>
        <w:t xml:space="preserve"> </w:t>
      </w:r>
      <w:r w:rsidR="00D84F22">
        <w:rPr>
          <w:szCs w:val="24"/>
        </w:rPr>
        <w:t xml:space="preserve"> </w:t>
      </w:r>
      <w:r w:rsidR="004040C4" w:rsidRPr="00806CB2">
        <w:rPr>
          <w:szCs w:val="24"/>
        </w:rPr>
        <w:t>De</w:t>
      </w:r>
      <w:r w:rsidR="004040C4" w:rsidRPr="00000F10">
        <w:rPr>
          <w:szCs w:val="24"/>
        </w:rPr>
        <w:t xml:space="preserve"> </w:t>
      </w:r>
      <w:r w:rsidR="004040C4" w:rsidRPr="00806CB2">
        <w:rPr>
          <w:szCs w:val="24"/>
        </w:rPr>
        <w:t xml:space="preserve">acuerdo con </w:t>
      </w:r>
      <w:r w:rsidR="00A91DE1">
        <w:rPr>
          <w:szCs w:val="24"/>
        </w:rPr>
        <w:t>la normatividad vigente</w:t>
      </w:r>
      <w:r w:rsidR="004040C4" w:rsidRPr="00806CB2">
        <w:rPr>
          <w:szCs w:val="24"/>
        </w:rPr>
        <w:t xml:space="preserve">, se entenderá por desviación significativa en el período de facturación correspondiente, los aumentos o reducciones de consumos que comparados con los promedios de los consumos reales registrados de los últimos tres períodos, si la facturación es bimestral, o de los últimos seis (6) períodos si la facturación es mensual, sean mayores al 35% para </w:t>
      </w:r>
      <w:r w:rsidR="00E2639E">
        <w:rPr>
          <w:szCs w:val="24"/>
        </w:rPr>
        <w:t>usuarios</w:t>
      </w:r>
      <w:r w:rsidR="004040C4" w:rsidRPr="00806CB2">
        <w:rPr>
          <w:szCs w:val="24"/>
        </w:rPr>
        <w:t xml:space="preserve"> con un promedio de </w:t>
      </w:r>
      <w:r w:rsidR="004040C4" w:rsidRPr="00806CB2">
        <w:rPr>
          <w:szCs w:val="24"/>
        </w:rPr>
        <w:lastRenderedPageBreak/>
        <w:t xml:space="preserve">consumo mayor o igual a 40 m3 y 65% para </w:t>
      </w:r>
      <w:r w:rsidR="00E2639E">
        <w:rPr>
          <w:szCs w:val="24"/>
        </w:rPr>
        <w:t>usuarios</w:t>
      </w:r>
      <w:r w:rsidR="004040C4" w:rsidRPr="00806CB2">
        <w:rPr>
          <w:szCs w:val="24"/>
        </w:rPr>
        <w:t xml:space="preserve"> con un promedio de consumo menor a 40 m3.</w:t>
      </w:r>
      <w:r w:rsidR="003C583E">
        <w:rPr>
          <w:szCs w:val="24"/>
        </w:rPr>
        <w:t xml:space="preserve"> </w:t>
      </w:r>
    </w:p>
    <w:p w14:paraId="6F38B54D" w14:textId="496887EA" w:rsidR="004040C4" w:rsidRPr="00DC5213" w:rsidRDefault="004040C4" w:rsidP="002430C8">
      <w:pPr>
        <w:pStyle w:val="Prrafodelista"/>
        <w:spacing w:before="240" w:after="120" w:line="240" w:lineRule="auto"/>
        <w:ind w:left="0" w:right="45"/>
        <w:contextualSpacing w:val="0"/>
        <w:jc w:val="both"/>
        <w:rPr>
          <w:rFonts w:cs="Tahoma"/>
          <w:color w:val="000000" w:themeColor="text1"/>
          <w:spacing w:val="-3"/>
          <w:szCs w:val="24"/>
        </w:rPr>
      </w:pPr>
      <w:r w:rsidRPr="00DC5213">
        <w:rPr>
          <w:rFonts w:cs="Tahoma"/>
          <w:color w:val="000000" w:themeColor="text1"/>
          <w:spacing w:val="-3"/>
          <w:szCs w:val="24"/>
        </w:rPr>
        <w:t>Para las instalaciones nuevas y las antiguas sin consumos históricos válidos, el límite superior será 1.65 veces el consumo promedio para el estrato o categoría de consumo y el límite inferior será 0.35 multiplicado por dicho consumo promedio. Si el consumo llegara a encontrarse por fuera de estos límites, se entenderá que existe una desviación significativa.</w:t>
      </w:r>
    </w:p>
    <w:p w14:paraId="518FE6E4" w14:textId="1B52C225" w:rsidR="004040C4" w:rsidRDefault="00546882" w:rsidP="002430C8">
      <w:pPr>
        <w:pStyle w:val="Prrafodelista"/>
        <w:spacing w:before="240" w:after="120" w:line="240" w:lineRule="auto"/>
        <w:ind w:left="0" w:right="45"/>
        <w:contextualSpacing w:val="0"/>
        <w:jc w:val="both"/>
        <w:rPr>
          <w:rFonts w:cs="Tahoma"/>
          <w:color w:val="000000" w:themeColor="text1"/>
          <w:spacing w:val="-3"/>
          <w:szCs w:val="24"/>
        </w:rPr>
      </w:pPr>
      <w:r w:rsidRPr="00546882">
        <w:rPr>
          <w:rFonts w:cs="Tahoma"/>
          <w:color w:val="000000" w:themeColor="text1"/>
          <w:spacing w:val="-3"/>
          <w:szCs w:val="24"/>
        </w:rPr>
        <w:t>PARÁGRAFO 1</w:t>
      </w:r>
      <w:r w:rsidR="004040C4" w:rsidRPr="00DC5213">
        <w:rPr>
          <w:rFonts w:cs="Tahoma"/>
          <w:color w:val="000000" w:themeColor="text1"/>
          <w:spacing w:val="-3"/>
          <w:szCs w:val="24"/>
        </w:rPr>
        <w:t xml:space="preserve">. En la investigación que EPM realice de la causa de la desviación significativa, podrá hacer uso de la información histórica de la instalación registrada en las bases de datos de </w:t>
      </w:r>
      <w:r w:rsidR="00180D5D">
        <w:rPr>
          <w:rFonts w:cs="Tahoma"/>
          <w:color w:val="000000" w:themeColor="text1"/>
          <w:spacing w:val="-3"/>
          <w:szCs w:val="24"/>
        </w:rPr>
        <w:t>EPM</w:t>
      </w:r>
      <w:r w:rsidR="004040C4" w:rsidRPr="00DC5213">
        <w:rPr>
          <w:rFonts w:cs="Tahoma"/>
          <w:color w:val="000000" w:themeColor="text1"/>
          <w:spacing w:val="-3"/>
          <w:szCs w:val="24"/>
        </w:rPr>
        <w:t xml:space="preserve"> para justificar la variación</w:t>
      </w:r>
      <w:r w:rsidR="001A5A7F">
        <w:rPr>
          <w:rFonts w:cs="Tahoma"/>
          <w:color w:val="000000" w:themeColor="text1"/>
          <w:spacing w:val="-3"/>
          <w:szCs w:val="24"/>
        </w:rPr>
        <w:t xml:space="preserve">. </w:t>
      </w:r>
      <w:r w:rsidR="00032B82">
        <w:rPr>
          <w:rFonts w:cs="Tahoma"/>
          <w:color w:val="000000" w:themeColor="text1"/>
          <w:spacing w:val="-3"/>
          <w:szCs w:val="24"/>
        </w:rPr>
        <w:t>E</w:t>
      </w:r>
      <w:r w:rsidR="001A5A7F" w:rsidRPr="00F11123">
        <w:rPr>
          <w:rFonts w:cs="Tahoma"/>
          <w:color w:val="000000" w:themeColor="text1"/>
          <w:spacing w:val="-3"/>
          <w:szCs w:val="24"/>
        </w:rPr>
        <w:t>l análisis de la información histórica podrá hacerse por medio de herramientas de analítica de datos que permitan identificar la causa de la variación en el consumo. Entre los posibles escenarios que pueden llegar a generar una desviación significativa, tenemos los siguientes:</w:t>
      </w:r>
      <w:r w:rsidR="004040C4" w:rsidRPr="00DC5213">
        <w:rPr>
          <w:rFonts w:cs="Tahoma"/>
          <w:color w:val="000000" w:themeColor="text1"/>
          <w:spacing w:val="-3"/>
          <w:szCs w:val="24"/>
        </w:rPr>
        <w:t xml:space="preserve"> como cambio de medidor </w:t>
      </w:r>
      <w:r w:rsidR="007728DE">
        <w:rPr>
          <w:rFonts w:cs="Tahoma"/>
          <w:color w:val="000000" w:themeColor="text1"/>
          <w:spacing w:val="-3"/>
          <w:szCs w:val="24"/>
        </w:rPr>
        <w:t xml:space="preserve">anterior </w:t>
      </w:r>
      <w:r w:rsidR="004040C4" w:rsidRPr="00DC5213">
        <w:rPr>
          <w:rFonts w:cs="Tahoma"/>
          <w:color w:val="000000" w:themeColor="text1"/>
          <w:spacing w:val="-3"/>
          <w:szCs w:val="24"/>
        </w:rPr>
        <w:t>por fallas técnicas, normalización de la medida por control perdidas, cambio de uso</w:t>
      </w:r>
      <w:r w:rsidR="007A0729">
        <w:rPr>
          <w:rFonts w:cs="Tahoma"/>
          <w:color w:val="000000" w:themeColor="text1"/>
          <w:spacing w:val="-3"/>
          <w:szCs w:val="24"/>
        </w:rPr>
        <w:t xml:space="preserve"> o actividad</w:t>
      </w:r>
      <w:r w:rsidR="004040C4" w:rsidRPr="00DC5213">
        <w:rPr>
          <w:rFonts w:cs="Tahoma"/>
          <w:color w:val="000000" w:themeColor="text1"/>
          <w:spacing w:val="-3"/>
          <w:szCs w:val="24"/>
        </w:rPr>
        <w:t xml:space="preserve">, </w:t>
      </w:r>
      <w:r w:rsidR="008C4AFB">
        <w:rPr>
          <w:rFonts w:cs="Tahoma"/>
          <w:color w:val="000000" w:themeColor="text1"/>
          <w:spacing w:val="-3"/>
          <w:szCs w:val="24"/>
        </w:rPr>
        <w:t xml:space="preserve">fugas perceptibles e imperceptibles </w:t>
      </w:r>
      <w:r w:rsidR="004040C4" w:rsidRPr="00DC5213">
        <w:rPr>
          <w:rFonts w:cs="Tahoma"/>
          <w:color w:val="000000" w:themeColor="text1"/>
          <w:spacing w:val="-3"/>
          <w:szCs w:val="24"/>
        </w:rPr>
        <w:t>cambio del consumo por nuevos ocupantes del inmueble, consumos estacionales, entre otros</w:t>
      </w:r>
      <w:r w:rsidR="00E166FE">
        <w:rPr>
          <w:rFonts w:cs="Tahoma"/>
          <w:color w:val="000000" w:themeColor="text1"/>
          <w:spacing w:val="-3"/>
          <w:szCs w:val="24"/>
        </w:rPr>
        <w:t xml:space="preserve">, sin que se limiten los casos </w:t>
      </w:r>
      <w:r w:rsidR="006937A6">
        <w:rPr>
          <w:rFonts w:cs="Tahoma"/>
          <w:color w:val="000000" w:themeColor="text1"/>
          <w:spacing w:val="-3"/>
          <w:szCs w:val="24"/>
        </w:rPr>
        <w:t>a estos</w:t>
      </w:r>
      <w:r w:rsidR="004040C4" w:rsidRPr="00DC5213">
        <w:rPr>
          <w:rFonts w:cs="Tahoma"/>
          <w:color w:val="000000" w:themeColor="text1"/>
          <w:spacing w:val="-3"/>
          <w:szCs w:val="24"/>
        </w:rPr>
        <w:t>.</w:t>
      </w:r>
    </w:p>
    <w:p w14:paraId="052AEAC0" w14:textId="77777777" w:rsidR="00BB25D3" w:rsidRPr="00AC0356" w:rsidRDefault="00BB25D3" w:rsidP="002430C8">
      <w:pPr>
        <w:pStyle w:val="Default"/>
        <w:spacing w:after="5"/>
        <w:jc w:val="both"/>
        <w:rPr>
          <w:rFonts w:ascii="Tahoma" w:hAnsi="Tahoma" w:cs="Tahoma"/>
          <w:color w:val="000000" w:themeColor="text1"/>
        </w:rPr>
      </w:pPr>
      <w:r w:rsidRPr="00AC0356">
        <w:rPr>
          <w:rFonts w:ascii="Tahoma" w:hAnsi="Tahoma" w:cs="Tahoma"/>
          <w:color w:val="000000" w:themeColor="text1"/>
        </w:rPr>
        <w:t>La metodología para la aplicación de los modelos de analítica es la siguiente:</w:t>
      </w:r>
    </w:p>
    <w:p w14:paraId="5A7C7F92" w14:textId="77777777" w:rsidR="00BB25D3" w:rsidRPr="00AC0356" w:rsidRDefault="00BB25D3" w:rsidP="002430C8">
      <w:pPr>
        <w:pStyle w:val="Default"/>
        <w:spacing w:after="5"/>
        <w:jc w:val="both"/>
        <w:rPr>
          <w:rFonts w:ascii="Tahoma" w:hAnsi="Tahoma" w:cs="Tahoma"/>
          <w:color w:val="000000" w:themeColor="text1"/>
        </w:rPr>
      </w:pPr>
    </w:p>
    <w:p w14:paraId="7536EA3D" w14:textId="77777777" w:rsidR="00BB25D3" w:rsidRPr="00AC0356" w:rsidRDefault="00BB25D3" w:rsidP="002430C8">
      <w:pPr>
        <w:pStyle w:val="Default"/>
        <w:numPr>
          <w:ilvl w:val="0"/>
          <w:numId w:val="103"/>
        </w:numPr>
        <w:spacing w:after="5"/>
        <w:jc w:val="both"/>
        <w:rPr>
          <w:rFonts w:ascii="Tahoma" w:hAnsi="Tahoma" w:cs="Tahoma"/>
          <w:color w:val="000000" w:themeColor="text1"/>
        </w:rPr>
      </w:pPr>
      <w:r w:rsidRPr="00AC0356">
        <w:rPr>
          <w:rFonts w:ascii="Tahoma" w:hAnsi="Tahoma" w:cs="Tahoma"/>
          <w:color w:val="000000" w:themeColor="text1"/>
        </w:rPr>
        <w:t xml:space="preserve">Se identifican las instalaciones con desviación significativa de consumo. </w:t>
      </w:r>
    </w:p>
    <w:p w14:paraId="56C51D12" w14:textId="77777777" w:rsidR="00BB25D3" w:rsidRPr="00AC0356" w:rsidRDefault="00BB25D3" w:rsidP="002430C8">
      <w:pPr>
        <w:pStyle w:val="Default"/>
        <w:numPr>
          <w:ilvl w:val="0"/>
          <w:numId w:val="103"/>
        </w:numPr>
        <w:spacing w:after="5"/>
        <w:jc w:val="both"/>
        <w:rPr>
          <w:rFonts w:ascii="Tahoma" w:hAnsi="Tahoma" w:cs="Tahoma"/>
          <w:color w:val="000000" w:themeColor="text1"/>
        </w:rPr>
      </w:pPr>
      <w:r w:rsidRPr="00AC0356">
        <w:rPr>
          <w:rFonts w:ascii="Tahoma" w:hAnsi="Tahoma" w:cs="Tahoma"/>
          <w:color w:val="000000" w:themeColor="text1"/>
        </w:rPr>
        <w:t>Se complementa la información, con los datos históricos de consumo, las observaciones de lectura y otras variables operativas.</w:t>
      </w:r>
    </w:p>
    <w:p w14:paraId="62F91F91" w14:textId="77777777" w:rsidR="00BB25D3" w:rsidRPr="00AC0356" w:rsidRDefault="00BB25D3" w:rsidP="002430C8">
      <w:pPr>
        <w:pStyle w:val="Default"/>
        <w:numPr>
          <w:ilvl w:val="0"/>
          <w:numId w:val="103"/>
        </w:numPr>
        <w:spacing w:after="5"/>
        <w:jc w:val="both"/>
        <w:rPr>
          <w:rFonts w:ascii="Tahoma" w:hAnsi="Tahoma" w:cs="Tahoma"/>
          <w:color w:val="000000" w:themeColor="text1"/>
        </w:rPr>
      </w:pPr>
      <w:r w:rsidRPr="00AC0356">
        <w:rPr>
          <w:rFonts w:ascii="Tahoma" w:hAnsi="Tahoma" w:cs="Tahoma"/>
          <w:color w:val="000000" w:themeColor="text1"/>
        </w:rPr>
        <w:t>Se consolida la información.</w:t>
      </w:r>
    </w:p>
    <w:p w14:paraId="0A3CEA53" w14:textId="77777777" w:rsidR="00BB25D3" w:rsidRPr="00AC0356" w:rsidRDefault="00BB25D3" w:rsidP="002430C8">
      <w:pPr>
        <w:pStyle w:val="Default"/>
        <w:numPr>
          <w:ilvl w:val="0"/>
          <w:numId w:val="103"/>
        </w:numPr>
        <w:spacing w:after="5"/>
        <w:jc w:val="both"/>
        <w:rPr>
          <w:rFonts w:ascii="Tahoma" w:hAnsi="Tahoma" w:cs="Tahoma"/>
          <w:color w:val="000000" w:themeColor="text1"/>
        </w:rPr>
      </w:pPr>
      <w:r w:rsidRPr="00AC0356">
        <w:rPr>
          <w:rFonts w:ascii="Tahoma" w:hAnsi="Tahoma" w:cs="Tahoma"/>
          <w:color w:val="000000" w:themeColor="text1"/>
        </w:rPr>
        <w:t>Se carga a un software especializado con el fin de aplicar alguna de las siguientes metodologías:</w:t>
      </w:r>
    </w:p>
    <w:p w14:paraId="5DF6342A" w14:textId="77777777" w:rsidR="00BB25D3" w:rsidRPr="00AC0356" w:rsidRDefault="00BB25D3" w:rsidP="002430C8">
      <w:pPr>
        <w:pStyle w:val="Default"/>
        <w:spacing w:after="5"/>
        <w:ind w:left="410"/>
        <w:jc w:val="both"/>
        <w:rPr>
          <w:rFonts w:ascii="Tahoma" w:hAnsi="Tahoma" w:cs="Tahoma"/>
          <w:color w:val="000000" w:themeColor="text1"/>
        </w:rPr>
      </w:pPr>
    </w:p>
    <w:p w14:paraId="493C0A12" w14:textId="77777777" w:rsidR="00BB25D3" w:rsidRPr="00AC0356" w:rsidRDefault="00BB25D3" w:rsidP="002430C8">
      <w:pPr>
        <w:pStyle w:val="Default"/>
        <w:spacing w:after="5"/>
        <w:ind w:left="410"/>
        <w:jc w:val="both"/>
        <w:rPr>
          <w:rFonts w:ascii="Tahoma" w:hAnsi="Tahoma" w:cs="Tahoma"/>
          <w:color w:val="000000" w:themeColor="text1"/>
        </w:rPr>
      </w:pPr>
      <w:r w:rsidRPr="00AC0356">
        <w:rPr>
          <w:rFonts w:ascii="Tahoma" w:hAnsi="Tahoma" w:cs="Tahoma"/>
          <w:b/>
          <w:bCs/>
          <w:color w:val="000000" w:themeColor="text1"/>
        </w:rPr>
        <w:t>Series de tiempo:</w:t>
      </w:r>
      <w:r w:rsidRPr="00AC0356">
        <w:rPr>
          <w:rFonts w:ascii="Tahoma" w:hAnsi="Tahoma" w:cs="Tahoma"/>
          <w:color w:val="000000" w:themeColor="text1"/>
        </w:rPr>
        <w:t xml:space="preserve"> Es una metodología que consiste en recopilar y registrar durante un periodo de tiempo (pueden ser uno o varios años), el registro mensual del consumo de cada uno de los clientes para analizar cómo cambia en el tiempo. La idea principal es identificar si existen patrones que permitan entender si hay variaciones en ciertos periodos. </w:t>
      </w:r>
    </w:p>
    <w:p w14:paraId="1F5B3413" w14:textId="77777777" w:rsidR="00BB25D3" w:rsidRPr="00AC0356" w:rsidRDefault="00BB25D3" w:rsidP="002430C8">
      <w:pPr>
        <w:pStyle w:val="Default"/>
        <w:spacing w:after="5"/>
        <w:ind w:left="410"/>
        <w:jc w:val="both"/>
        <w:rPr>
          <w:rFonts w:ascii="Tahoma" w:hAnsi="Tahoma" w:cs="Tahoma"/>
          <w:color w:val="000000" w:themeColor="text1"/>
        </w:rPr>
      </w:pPr>
    </w:p>
    <w:p w14:paraId="08E98716" w14:textId="77777777" w:rsidR="00BB25D3" w:rsidRPr="00AC0356" w:rsidRDefault="00BB25D3" w:rsidP="002430C8">
      <w:pPr>
        <w:pStyle w:val="Default"/>
        <w:spacing w:after="5"/>
        <w:ind w:left="410"/>
        <w:jc w:val="both"/>
        <w:rPr>
          <w:rFonts w:ascii="Tahoma" w:hAnsi="Tahoma" w:cs="Tahoma"/>
          <w:color w:val="000000" w:themeColor="text1"/>
        </w:rPr>
      </w:pPr>
      <w:r w:rsidRPr="00AC0356">
        <w:rPr>
          <w:rFonts w:ascii="Tahoma" w:hAnsi="Tahoma" w:cs="Tahoma"/>
          <w:b/>
          <w:bCs/>
          <w:color w:val="000000" w:themeColor="text1"/>
        </w:rPr>
        <w:t>Árboles de clasificación:</w:t>
      </w:r>
      <w:r w:rsidRPr="00AC0356">
        <w:rPr>
          <w:rFonts w:ascii="Tahoma" w:hAnsi="Tahoma" w:cs="Tahoma"/>
          <w:color w:val="000000" w:themeColor="text1"/>
        </w:rPr>
        <w:t xml:space="preserve"> Es una metodología que analiza ciertas características para definir qué tipo de consumo tiene un cliente. En este caso, puede ayudar a decidir si el consumo no está desviado, basado en características, tales como el estrato, la categoría, la localidad, entre otros. </w:t>
      </w:r>
    </w:p>
    <w:p w14:paraId="01F003BA" w14:textId="77777777" w:rsidR="00BB25D3" w:rsidRPr="00AC0356" w:rsidRDefault="00BB25D3" w:rsidP="002430C8">
      <w:pPr>
        <w:pStyle w:val="Default"/>
        <w:spacing w:after="5"/>
        <w:ind w:left="410"/>
        <w:jc w:val="both"/>
        <w:rPr>
          <w:rFonts w:ascii="Tahoma" w:hAnsi="Tahoma" w:cs="Tahoma"/>
          <w:color w:val="000000" w:themeColor="text1"/>
        </w:rPr>
      </w:pPr>
    </w:p>
    <w:p w14:paraId="01110334" w14:textId="77777777" w:rsidR="0066666F" w:rsidRDefault="00BB25D3" w:rsidP="002430C8">
      <w:pPr>
        <w:pStyle w:val="Prrafodelista"/>
        <w:spacing w:before="240" w:after="120" w:line="240" w:lineRule="auto"/>
        <w:ind w:left="0" w:right="45"/>
        <w:contextualSpacing w:val="0"/>
        <w:jc w:val="both"/>
        <w:rPr>
          <w:rFonts w:cs="Tahoma"/>
          <w:color w:val="000000" w:themeColor="text1"/>
        </w:rPr>
      </w:pPr>
      <w:r w:rsidRPr="00AC0356">
        <w:rPr>
          <w:rFonts w:cs="Tahoma"/>
          <w:color w:val="000000" w:themeColor="text1"/>
        </w:rPr>
        <w:t>Al final, cada modelo entrega una clasificación de los consumos evaluados para determinar cuáles de estos se enviarán a revisión técnica de campo y cuáles se pueden facturar.</w:t>
      </w:r>
      <w:r w:rsidR="00CB6572">
        <w:rPr>
          <w:rFonts w:cs="Tahoma"/>
          <w:color w:val="000000" w:themeColor="text1"/>
        </w:rPr>
        <w:t xml:space="preserve"> </w:t>
      </w:r>
    </w:p>
    <w:p w14:paraId="27843A1F" w14:textId="782D688E" w:rsidR="0001169B" w:rsidRDefault="0001169B" w:rsidP="002430C8">
      <w:pPr>
        <w:pStyle w:val="Prrafodelista"/>
        <w:spacing w:before="240" w:after="120" w:line="240" w:lineRule="auto"/>
        <w:ind w:left="0" w:right="45"/>
        <w:contextualSpacing w:val="0"/>
        <w:jc w:val="both"/>
        <w:rPr>
          <w:rFonts w:cs="Tahoma"/>
          <w:color w:val="000000" w:themeColor="text1"/>
          <w:spacing w:val="-3"/>
          <w:szCs w:val="24"/>
        </w:rPr>
      </w:pPr>
      <w:r>
        <w:rPr>
          <w:rFonts w:cs="Tahoma"/>
          <w:color w:val="000000" w:themeColor="text1"/>
          <w:spacing w:val="-3"/>
          <w:szCs w:val="24"/>
        </w:rPr>
        <w:lastRenderedPageBreak/>
        <w:t xml:space="preserve">PARÁGRAFO 2. </w:t>
      </w:r>
      <w:r w:rsidR="00C3420C" w:rsidRPr="00AC0356">
        <w:rPr>
          <w:rFonts w:eastAsia="Times New Roman" w:cs="Tahoma"/>
          <w:color w:val="000000" w:themeColor="text1"/>
          <w:szCs w:val="24"/>
        </w:rPr>
        <w:t>EPM evaluará el comportamiento estacional de los consumos</w:t>
      </w:r>
      <w:r w:rsidR="0028287C">
        <w:rPr>
          <w:rFonts w:eastAsia="Times New Roman" w:cs="Tahoma"/>
          <w:color w:val="000000" w:themeColor="text1"/>
          <w:szCs w:val="24"/>
        </w:rPr>
        <w:t xml:space="preserve"> y</w:t>
      </w:r>
      <w:r w:rsidR="00C3420C" w:rsidRPr="00AC0356">
        <w:rPr>
          <w:rFonts w:eastAsia="Times New Roman" w:cs="Tahoma"/>
          <w:color w:val="000000" w:themeColor="text1"/>
          <w:szCs w:val="24"/>
        </w:rPr>
        <w:t>, los usuarios podrán informar a la empresa el comportamiento estacional de sus consumos dentro de una base de datos de novedades</w:t>
      </w:r>
      <w:r w:rsidR="004C4021">
        <w:rPr>
          <w:rFonts w:eastAsia="Times New Roman" w:cs="Tahoma"/>
          <w:color w:val="000000" w:themeColor="text1"/>
          <w:szCs w:val="24"/>
        </w:rPr>
        <w:t>. P</w:t>
      </w:r>
      <w:r w:rsidR="00C3420C" w:rsidRPr="00AC0356">
        <w:rPr>
          <w:rFonts w:eastAsia="Times New Roman" w:cs="Tahoma"/>
          <w:color w:val="000000" w:themeColor="text1"/>
          <w:szCs w:val="24"/>
        </w:rPr>
        <w:t>ara tal fin</w:t>
      </w:r>
      <w:r w:rsidR="0066666F">
        <w:rPr>
          <w:rFonts w:eastAsia="Times New Roman" w:cs="Tahoma"/>
          <w:color w:val="000000" w:themeColor="text1"/>
          <w:szCs w:val="24"/>
        </w:rPr>
        <w:t>,</w:t>
      </w:r>
      <w:r w:rsidR="00C3420C" w:rsidRPr="00AC0356">
        <w:rPr>
          <w:rFonts w:eastAsia="Times New Roman" w:cs="Tahoma"/>
          <w:color w:val="000000" w:themeColor="text1"/>
          <w:szCs w:val="24"/>
        </w:rPr>
        <w:t xml:space="preserve"> EPM dispondrá en su </w:t>
      </w:r>
      <w:r w:rsidR="004C4021">
        <w:rPr>
          <w:rFonts w:eastAsia="Times New Roman" w:cs="Tahoma"/>
          <w:color w:val="000000" w:themeColor="text1"/>
          <w:szCs w:val="24"/>
        </w:rPr>
        <w:t>sitio</w:t>
      </w:r>
      <w:r w:rsidR="00C3420C" w:rsidRPr="00AC0356">
        <w:rPr>
          <w:rFonts w:eastAsia="Times New Roman" w:cs="Tahoma"/>
          <w:color w:val="000000" w:themeColor="text1"/>
          <w:szCs w:val="24"/>
        </w:rPr>
        <w:t xml:space="preserve"> web de un formato donde el usuario podrá registrar ese comportamiento (aumento/reducción significativa de acueducto en temporadas como vacaciones, Semana Santa, mayor producción, fin de año, cambio de actividad, entre otros). Luego de este análisis EPM podrá facturar el consumo total medido.</w:t>
      </w:r>
    </w:p>
    <w:p w14:paraId="56407FEE" w14:textId="1463E5EB" w:rsidR="004040C4" w:rsidRPr="00DC5213" w:rsidRDefault="00546882" w:rsidP="002430C8">
      <w:pPr>
        <w:pStyle w:val="Prrafodelista"/>
        <w:spacing w:before="240" w:after="120" w:line="240" w:lineRule="auto"/>
        <w:ind w:left="0" w:right="45"/>
        <w:contextualSpacing w:val="0"/>
        <w:jc w:val="both"/>
        <w:rPr>
          <w:rFonts w:cs="Tahoma"/>
          <w:color w:val="000000" w:themeColor="text1"/>
          <w:spacing w:val="-3"/>
          <w:szCs w:val="24"/>
        </w:rPr>
      </w:pPr>
      <w:r w:rsidRPr="00546882">
        <w:rPr>
          <w:rFonts w:cs="Tahoma"/>
          <w:color w:val="000000" w:themeColor="text1"/>
          <w:spacing w:val="-3"/>
          <w:szCs w:val="24"/>
        </w:rPr>
        <w:t xml:space="preserve">PARÁGRAFO </w:t>
      </w:r>
      <w:r w:rsidR="0027256D">
        <w:rPr>
          <w:rFonts w:cs="Tahoma"/>
          <w:color w:val="000000" w:themeColor="text1"/>
          <w:spacing w:val="-3"/>
          <w:szCs w:val="24"/>
        </w:rPr>
        <w:t>3</w:t>
      </w:r>
      <w:r w:rsidR="004040C4" w:rsidRPr="00DC5213">
        <w:rPr>
          <w:rFonts w:cs="Tahoma"/>
          <w:color w:val="000000" w:themeColor="text1"/>
          <w:spacing w:val="-3"/>
          <w:szCs w:val="24"/>
        </w:rPr>
        <w:t xml:space="preserve">. Cuando en el proceso de investigación, EPM </w:t>
      </w:r>
      <w:r w:rsidR="00AA3C52">
        <w:rPr>
          <w:rFonts w:cs="Tahoma"/>
          <w:color w:val="000000" w:themeColor="text1"/>
          <w:spacing w:val="-3"/>
          <w:szCs w:val="24"/>
        </w:rPr>
        <w:t>considere pertinente</w:t>
      </w:r>
      <w:r w:rsidR="004040C4" w:rsidRPr="00DC5213">
        <w:rPr>
          <w:rFonts w:cs="Tahoma"/>
          <w:color w:val="000000" w:themeColor="text1"/>
          <w:spacing w:val="-3"/>
          <w:szCs w:val="24"/>
        </w:rPr>
        <w:t xml:space="preserve"> visitar el inmueble con el fin de detectar la causa que generó la desviación significativa, EPM avisará al </w:t>
      </w:r>
      <w:r w:rsidR="00E2639E">
        <w:rPr>
          <w:rFonts w:cs="Tahoma"/>
          <w:color w:val="000000" w:themeColor="text1"/>
          <w:spacing w:val="-3"/>
          <w:szCs w:val="24"/>
        </w:rPr>
        <w:t>usuario</w:t>
      </w:r>
      <w:r w:rsidR="004040C4" w:rsidRPr="00DC5213">
        <w:rPr>
          <w:rFonts w:cs="Tahoma"/>
          <w:color w:val="000000" w:themeColor="text1"/>
          <w:spacing w:val="-3"/>
          <w:szCs w:val="24"/>
        </w:rPr>
        <w:t xml:space="preserve"> con antelación no inferior a tres días hábiles, el día y la franja horaria de la visita</w:t>
      </w:r>
      <w:r w:rsidR="00C31B27">
        <w:rPr>
          <w:rFonts w:cs="Tahoma"/>
          <w:color w:val="000000" w:themeColor="text1"/>
          <w:spacing w:val="-3"/>
          <w:szCs w:val="24"/>
        </w:rPr>
        <w:t>. E</w:t>
      </w:r>
      <w:r w:rsidR="004040C4" w:rsidRPr="00DC5213">
        <w:rPr>
          <w:rFonts w:cs="Tahoma"/>
          <w:color w:val="000000" w:themeColor="text1"/>
          <w:spacing w:val="-3"/>
          <w:szCs w:val="24"/>
        </w:rPr>
        <w:t xml:space="preserve">n caso de no hacerse efectiva por causa imputable al </w:t>
      </w:r>
      <w:r w:rsidR="00E2639E">
        <w:rPr>
          <w:rFonts w:cs="Tahoma"/>
          <w:color w:val="000000" w:themeColor="text1"/>
          <w:spacing w:val="-3"/>
          <w:szCs w:val="24"/>
        </w:rPr>
        <w:t>usuario</w:t>
      </w:r>
      <w:r w:rsidR="004040C4" w:rsidRPr="00DC5213">
        <w:rPr>
          <w:rFonts w:cs="Tahoma"/>
          <w:color w:val="000000" w:themeColor="text1"/>
          <w:spacing w:val="-3"/>
          <w:szCs w:val="24"/>
        </w:rPr>
        <w:t xml:space="preserve">, EPM programará una nueva visita. Cuando </w:t>
      </w:r>
      <w:r w:rsidR="004672C9">
        <w:rPr>
          <w:rFonts w:cs="Tahoma"/>
          <w:color w:val="000000" w:themeColor="text1"/>
          <w:spacing w:val="-3"/>
          <w:szCs w:val="24"/>
        </w:rPr>
        <w:t>se realicen</w:t>
      </w:r>
      <w:r w:rsidR="004040C4" w:rsidRPr="00DC5213">
        <w:rPr>
          <w:rFonts w:cs="Tahoma"/>
          <w:color w:val="000000" w:themeColor="text1"/>
          <w:spacing w:val="-3"/>
          <w:szCs w:val="24"/>
        </w:rPr>
        <w:t xml:space="preserve"> dos visitas consecutivas con el fin de detectar la causa que generó la desviación significativa y las mismas no se puedan efectuar por causa imputable al </w:t>
      </w:r>
      <w:r w:rsidR="00E2639E">
        <w:rPr>
          <w:rFonts w:cs="Tahoma"/>
          <w:color w:val="000000" w:themeColor="text1"/>
          <w:spacing w:val="-3"/>
          <w:szCs w:val="24"/>
        </w:rPr>
        <w:t>usuario</w:t>
      </w:r>
      <w:r w:rsidR="004040C4" w:rsidRPr="00DC5213">
        <w:rPr>
          <w:rFonts w:cs="Tahoma"/>
          <w:color w:val="000000" w:themeColor="text1"/>
          <w:spacing w:val="-3"/>
          <w:szCs w:val="24"/>
        </w:rPr>
        <w:t>, siempre y cuando de éstas exista prueba documental, EPM podrá cargar en el siguiente periodo de facturación la totalidad del consumo dejado en investigación.</w:t>
      </w:r>
    </w:p>
    <w:p w14:paraId="4929AA74" w14:textId="577833D3" w:rsidR="004040C4" w:rsidRPr="00DC5213" w:rsidRDefault="00546882" w:rsidP="002430C8">
      <w:pPr>
        <w:pStyle w:val="Prrafodelista"/>
        <w:spacing w:before="240" w:after="120" w:line="240" w:lineRule="auto"/>
        <w:ind w:left="0" w:right="45"/>
        <w:contextualSpacing w:val="0"/>
        <w:jc w:val="both"/>
        <w:rPr>
          <w:rFonts w:cs="Tahoma"/>
          <w:color w:val="000000" w:themeColor="text1"/>
          <w:spacing w:val="-3"/>
          <w:szCs w:val="24"/>
        </w:rPr>
      </w:pPr>
      <w:r w:rsidRPr="00546882">
        <w:rPr>
          <w:rFonts w:cs="Tahoma"/>
          <w:color w:val="000000" w:themeColor="text1"/>
          <w:spacing w:val="-3"/>
          <w:szCs w:val="24"/>
        </w:rPr>
        <w:t xml:space="preserve">PARÁGRAFO </w:t>
      </w:r>
      <w:r w:rsidR="00660EE1">
        <w:rPr>
          <w:rFonts w:cs="Tahoma"/>
          <w:color w:val="000000" w:themeColor="text1"/>
          <w:spacing w:val="-3"/>
          <w:szCs w:val="24"/>
        </w:rPr>
        <w:t>4</w:t>
      </w:r>
      <w:r w:rsidRPr="00546882">
        <w:rPr>
          <w:rFonts w:cs="Tahoma"/>
          <w:color w:val="000000" w:themeColor="text1"/>
          <w:spacing w:val="-3"/>
          <w:szCs w:val="24"/>
        </w:rPr>
        <w:t xml:space="preserve">. </w:t>
      </w:r>
      <w:r w:rsidR="004040C4" w:rsidRPr="00DC5213">
        <w:rPr>
          <w:rFonts w:cs="Tahoma"/>
          <w:color w:val="000000" w:themeColor="text1"/>
          <w:spacing w:val="-3"/>
          <w:szCs w:val="24"/>
        </w:rPr>
        <w:t>En el evento en el que</w:t>
      </w:r>
      <w:r w:rsidR="00317AED">
        <w:rPr>
          <w:rFonts w:cs="Tahoma"/>
          <w:color w:val="000000" w:themeColor="text1"/>
          <w:spacing w:val="-3"/>
          <w:szCs w:val="24"/>
        </w:rPr>
        <w:t>,</w:t>
      </w:r>
      <w:r w:rsidR="004040C4" w:rsidRPr="00DC5213">
        <w:rPr>
          <w:rFonts w:cs="Tahoma"/>
          <w:color w:val="000000" w:themeColor="text1"/>
          <w:spacing w:val="-3"/>
          <w:szCs w:val="24"/>
        </w:rPr>
        <w:t xml:space="preserve"> durante la investigación, EPM evidencie la necesidad de hacer la revisión técnica del medidor </w:t>
      </w:r>
      <w:r w:rsidR="00B453F7">
        <w:rPr>
          <w:rFonts w:cs="Tahoma"/>
          <w:color w:val="000000" w:themeColor="text1"/>
          <w:spacing w:val="-3"/>
          <w:szCs w:val="24"/>
        </w:rPr>
        <w:t xml:space="preserve">(Verificación </w:t>
      </w:r>
      <w:r w:rsidR="00660EE1">
        <w:rPr>
          <w:rFonts w:cs="Tahoma"/>
          <w:color w:val="000000" w:themeColor="text1"/>
          <w:spacing w:val="-3"/>
          <w:szCs w:val="24"/>
        </w:rPr>
        <w:t xml:space="preserve">Precisión de la Medida) </w:t>
      </w:r>
      <w:r w:rsidR="004040C4" w:rsidRPr="00DC5213">
        <w:rPr>
          <w:rFonts w:cs="Tahoma"/>
          <w:color w:val="000000" w:themeColor="text1"/>
          <w:spacing w:val="-3"/>
          <w:szCs w:val="24"/>
        </w:rPr>
        <w:t xml:space="preserve">en un laboratorio certificado para verificar su buen funcionamiento, el costo será asumido por la empresa. </w:t>
      </w:r>
    </w:p>
    <w:p w14:paraId="2E94333D" w14:textId="3CFDAE81" w:rsidR="00C12A75" w:rsidRPr="00C471AE" w:rsidRDefault="005C3E94" w:rsidP="002430C8">
      <w:pPr>
        <w:pStyle w:val="Ttulo2"/>
      </w:pPr>
      <w:bookmarkStart w:id="164" w:name="_Toc160028452"/>
      <w:bookmarkStart w:id="165" w:name="_Toc160028792"/>
      <w:bookmarkStart w:id="166" w:name="_Toc160039478"/>
      <w:bookmarkStart w:id="167" w:name="_Toc160028453"/>
      <w:bookmarkStart w:id="168" w:name="_Toc160028793"/>
      <w:bookmarkStart w:id="169" w:name="_Toc160039479"/>
      <w:bookmarkStart w:id="170" w:name="_Toc160028454"/>
      <w:bookmarkStart w:id="171" w:name="_Toc160028794"/>
      <w:bookmarkStart w:id="172" w:name="_Toc160039480"/>
      <w:bookmarkStart w:id="173" w:name="_Toc160028455"/>
      <w:bookmarkStart w:id="174" w:name="_Toc160028795"/>
      <w:bookmarkStart w:id="175" w:name="_Toc160039481"/>
      <w:bookmarkStart w:id="176" w:name="_Toc160028456"/>
      <w:bookmarkStart w:id="177" w:name="_Toc160028796"/>
      <w:bookmarkStart w:id="178" w:name="_Toc160039482"/>
      <w:bookmarkStart w:id="179" w:name="_Toc160028457"/>
      <w:bookmarkStart w:id="180" w:name="_Toc160028797"/>
      <w:bookmarkStart w:id="181" w:name="_Toc160039483"/>
      <w:bookmarkStart w:id="182" w:name="_Toc160028458"/>
      <w:bookmarkStart w:id="183" w:name="_Toc160028798"/>
      <w:bookmarkStart w:id="184" w:name="_Toc160039484"/>
      <w:bookmarkStart w:id="185" w:name="_Toc160028459"/>
      <w:bookmarkStart w:id="186" w:name="_Toc160028799"/>
      <w:bookmarkStart w:id="187" w:name="_Toc160039485"/>
      <w:bookmarkStart w:id="188" w:name="_Toc160028460"/>
      <w:bookmarkStart w:id="189" w:name="_Toc160028800"/>
      <w:bookmarkStart w:id="190" w:name="_Toc160039486"/>
      <w:bookmarkStart w:id="191" w:name="_Toc160028461"/>
      <w:bookmarkStart w:id="192" w:name="_Toc160028801"/>
      <w:bookmarkStart w:id="193" w:name="_Toc160039487"/>
      <w:bookmarkStart w:id="194" w:name="_Toc160028462"/>
      <w:bookmarkStart w:id="195" w:name="_Toc160028802"/>
      <w:bookmarkStart w:id="196" w:name="_Toc160039488"/>
      <w:bookmarkStart w:id="197" w:name="_Toc160028463"/>
      <w:bookmarkStart w:id="198" w:name="_Toc160028803"/>
      <w:bookmarkStart w:id="199" w:name="_Toc160039489"/>
      <w:bookmarkStart w:id="200" w:name="_Toc160028464"/>
      <w:bookmarkStart w:id="201" w:name="_Toc160028804"/>
      <w:bookmarkStart w:id="202" w:name="_Toc160039490"/>
      <w:bookmarkStart w:id="203" w:name="_Toc160028465"/>
      <w:bookmarkStart w:id="204" w:name="_Toc160028805"/>
      <w:bookmarkStart w:id="205" w:name="_Toc160039491"/>
      <w:bookmarkStart w:id="206" w:name="_Toc160028466"/>
      <w:bookmarkStart w:id="207" w:name="_Toc160028806"/>
      <w:bookmarkStart w:id="208" w:name="_Toc160039492"/>
      <w:bookmarkStart w:id="209" w:name="_Toc160028467"/>
      <w:bookmarkStart w:id="210" w:name="_Toc160028807"/>
      <w:bookmarkStart w:id="211" w:name="_Toc160039493"/>
      <w:bookmarkStart w:id="212" w:name="_Toc160028468"/>
      <w:bookmarkStart w:id="213" w:name="_Toc160028808"/>
      <w:bookmarkStart w:id="214" w:name="_Toc160039494"/>
      <w:bookmarkStart w:id="215" w:name="_Toc160028469"/>
      <w:bookmarkStart w:id="216" w:name="_Toc160028809"/>
      <w:bookmarkStart w:id="217" w:name="_Toc160039495"/>
      <w:bookmarkStart w:id="218" w:name="_Toc160028470"/>
      <w:bookmarkStart w:id="219" w:name="_Toc160028810"/>
      <w:bookmarkStart w:id="220" w:name="_Toc160039496"/>
      <w:bookmarkStart w:id="221" w:name="_Toc421632001"/>
      <w:bookmarkStart w:id="222" w:name="_Toc337643013"/>
      <w:bookmarkStart w:id="223" w:name="_Toc194679287"/>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F11123">
        <w:rPr>
          <w:rFonts w:eastAsiaTheme="majorEastAsia"/>
          <w:lang w:val="es-ES"/>
        </w:rPr>
        <w:t xml:space="preserve">CLÁUSULA 37. </w:t>
      </w:r>
      <w:r w:rsidR="0007143A" w:rsidRPr="00317AED">
        <w:rPr>
          <w:rStyle w:val="Ttulo2Car"/>
          <w:b/>
          <w:bCs/>
        </w:rPr>
        <w:t>INACCESIBILIDAD AL MEDIDOR</w:t>
      </w:r>
      <w:r w:rsidR="003C0144" w:rsidRPr="00205319">
        <w:t xml:space="preserve">. </w:t>
      </w:r>
      <w:bookmarkEnd w:id="221"/>
      <w:r w:rsidR="00C12A75" w:rsidRPr="00F11123">
        <w:rPr>
          <w:b w:val="0"/>
          <w:bCs w:val="0"/>
        </w:rPr>
        <w:t>Si la lectura no fuere posible por no tener acceso a los medidores, se hará constar dicha circunstancia en el documento respectivo y se dejará constancia en el inmueble</w:t>
      </w:r>
      <w:r w:rsidR="002C3C0C" w:rsidRPr="00F11123">
        <w:rPr>
          <w:b w:val="0"/>
          <w:bCs w:val="0"/>
        </w:rPr>
        <w:t xml:space="preserve"> o podrá ser enviada al correo electrónico suministrado, previa autorización del </w:t>
      </w:r>
      <w:r w:rsidR="00065207" w:rsidRPr="00F11123">
        <w:rPr>
          <w:b w:val="0"/>
          <w:bCs w:val="0"/>
        </w:rPr>
        <w:t>usuario</w:t>
      </w:r>
      <w:r w:rsidR="00C12A75" w:rsidRPr="00F11123">
        <w:rPr>
          <w:b w:val="0"/>
          <w:bCs w:val="0"/>
        </w:rPr>
        <w:t xml:space="preserve">. En este evento </w:t>
      </w:r>
      <w:r w:rsidR="00366788" w:rsidRPr="00F11123">
        <w:rPr>
          <w:b w:val="0"/>
          <w:bCs w:val="0"/>
        </w:rPr>
        <w:t>EPM</w:t>
      </w:r>
      <w:r w:rsidR="00C12A75" w:rsidRPr="00F11123">
        <w:rPr>
          <w:b w:val="0"/>
          <w:bCs w:val="0"/>
        </w:rPr>
        <w:t xml:space="preserve"> aplicará un promedio del consumo de los últimos seis (6) meses. Si existen meses con consumos iguales a cero (0) se tomarán para estos, el consumo promedio de los últimos seis meses de los </w:t>
      </w:r>
      <w:r w:rsidR="00E2639E" w:rsidRPr="00F11123">
        <w:rPr>
          <w:b w:val="0"/>
          <w:bCs w:val="0"/>
        </w:rPr>
        <w:t>usuarios</w:t>
      </w:r>
      <w:r w:rsidR="00C12A75" w:rsidRPr="00F11123">
        <w:rPr>
          <w:b w:val="0"/>
          <w:bCs w:val="0"/>
        </w:rPr>
        <w:t xml:space="preserve"> del mismo estrato socioeconómico.</w:t>
      </w:r>
      <w:bookmarkEnd w:id="222"/>
      <w:bookmarkEnd w:id="223"/>
      <w:r w:rsidR="00C12A75" w:rsidRPr="00DF7195">
        <w:t xml:space="preserve"> </w:t>
      </w:r>
    </w:p>
    <w:p w14:paraId="067E6C94" w14:textId="6837E87A" w:rsidR="00C12A75" w:rsidRPr="0029038B" w:rsidRDefault="005C3E94" w:rsidP="002430C8">
      <w:pPr>
        <w:pStyle w:val="Estilo1"/>
        <w:numPr>
          <w:ilvl w:val="0"/>
          <w:numId w:val="0"/>
        </w:numPr>
        <w:rPr>
          <w:spacing w:val="-3"/>
          <w:szCs w:val="24"/>
        </w:rPr>
      </w:pPr>
      <w:bookmarkStart w:id="224" w:name="_Toc337643014"/>
      <w:bookmarkStart w:id="225" w:name="_Toc421632002"/>
      <w:bookmarkStart w:id="226" w:name="_Toc194679288"/>
      <w:r w:rsidRPr="00621F68">
        <w:rPr>
          <w:rStyle w:val="Ttulo2Car"/>
          <w:bCs w:val="0"/>
        </w:rPr>
        <w:t xml:space="preserve">CLÁUSULA 38. </w:t>
      </w:r>
      <w:r w:rsidR="00C12A75" w:rsidRPr="00621F68">
        <w:rPr>
          <w:rStyle w:val="Ttulo2Car"/>
          <w:rFonts w:cstheme="minorHAnsi"/>
          <w:bCs w:val="0"/>
          <w:szCs w:val="20"/>
        </w:rPr>
        <w:t xml:space="preserve">DETERMINACIÓN DEL CONSUMO FACTURABLE PARA LOS </w:t>
      </w:r>
      <w:r w:rsidR="00E2639E" w:rsidRPr="00621F68">
        <w:rPr>
          <w:rStyle w:val="Ttulo2Car"/>
          <w:rFonts w:cstheme="minorHAnsi"/>
          <w:bCs w:val="0"/>
          <w:szCs w:val="20"/>
        </w:rPr>
        <w:t>USUARIOS</w:t>
      </w:r>
      <w:r w:rsidR="00C12A75" w:rsidRPr="00621F68" w:rsidDel="0033515B">
        <w:rPr>
          <w:rStyle w:val="Ttulo2Car"/>
          <w:rFonts w:cstheme="minorHAnsi"/>
          <w:bCs w:val="0"/>
          <w:szCs w:val="20"/>
        </w:rPr>
        <w:t xml:space="preserve"> </w:t>
      </w:r>
      <w:r w:rsidR="00C12A75" w:rsidRPr="00621F68">
        <w:rPr>
          <w:rStyle w:val="Ttulo2Car"/>
          <w:rFonts w:cstheme="minorHAnsi"/>
          <w:bCs w:val="0"/>
          <w:szCs w:val="20"/>
        </w:rPr>
        <w:t>QUE CAREZCAN DE MEDICIÓN INDIVIDUAL POR RAZONES DE TIPO TÉCNICO, DE SEGURIDAD O DE INTERÉS SOCIAL</w:t>
      </w:r>
      <w:bookmarkEnd w:id="224"/>
      <w:r w:rsidR="003C0144" w:rsidRPr="00621F68">
        <w:rPr>
          <w:rStyle w:val="Ttulo2Car"/>
          <w:bCs w:val="0"/>
        </w:rPr>
        <w:t>.</w:t>
      </w:r>
      <w:bookmarkEnd w:id="225"/>
      <w:bookmarkEnd w:id="226"/>
      <w:r w:rsidR="00C12A75" w:rsidRPr="0029038B">
        <w:rPr>
          <w:spacing w:val="-3"/>
          <w:szCs w:val="24"/>
        </w:rPr>
        <w:t xml:space="preserve"> El consumo facturable a </w:t>
      </w:r>
      <w:r w:rsidR="00E2639E">
        <w:rPr>
          <w:spacing w:val="-3"/>
          <w:szCs w:val="24"/>
        </w:rPr>
        <w:t>usuarios</w:t>
      </w:r>
      <w:r w:rsidR="00C12A75" w:rsidRPr="0029038B">
        <w:rPr>
          <w:spacing w:val="-3"/>
          <w:szCs w:val="24"/>
        </w:rPr>
        <w:t xml:space="preserve"> que no cuenten con equipos de medida por razones de tipo técnico, de seguridad o de interés social</w:t>
      </w:r>
      <w:r w:rsidR="0032137B" w:rsidRPr="0029038B">
        <w:rPr>
          <w:spacing w:val="-3"/>
          <w:szCs w:val="24"/>
        </w:rPr>
        <w:t xml:space="preserve"> debidamente documentado</w:t>
      </w:r>
      <w:r w:rsidR="00C12A75" w:rsidRPr="0029038B">
        <w:rPr>
          <w:spacing w:val="-3"/>
          <w:szCs w:val="24"/>
        </w:rPr>
        <w:t xml:space="preserve">, se determinará con base en el consumo promedio de los últimos seis (6) meses de los </w:t>
      </w:r>
      <w:r w:rsidR="00E2639E">
        <w:rPr>
          <w:spacing w:val="-3"/>
          <w:szCs w:val="24"/>
        </w:rPr>
        <w:t>usuarios</w:t>
      </w:r>
      <w:r w:rsidR="00C12A75" w:rsidRPr="0029038B">
        <w:rPr>
          <w:spacing w:val="-3"/>
          <w:szCs w:val="24"/>
        </w:rPr>
        <w:t xml:space="preserve"> del mismo estrato que cuenten con medida, considerando el mercado total de </w:t>
      </w:r>
      <w:r w:rsidR="00366788" w:rsidRPr="0029038B">
        <w:rPr>
          <w:spacing w:val="-3"/>
          <w:szCs w:val="24"/>
        </w:rPr>
        <w:t>EPM</w:t>
      </w:r>
      <w:r w:rsidR="00C12A75" w:rsidRPr="0029038B">
        <w:rPr>
          <w:spacing w:val="-3"/>
          <w:szCs w:val="24"/>
        </w:rPr>
        <w:t xml:space="preserve">. Para los </w:t>
      </w:r>
      <w:r w:rsidR="00E2639E">
        <w:rPr>
          <w:spacing w:val="-3"/>
          <w:szCs w:val="24"/>
        </w:rPr>
        <w:t>usuarios</w:t>
      </w:r>
      <w:r w:rsidR="00C12006" w:rsidRPr="0029038B" w:rsidDel="0033515B">
        <w:rPr>
          <w:spacing w:val="-3"/>
          <w:szCs w:val="24"/>
        </w:rPr>
        <w:t xml:space="preserve"> </w:t>
      </w:r>
      <w:r w:rsidR="00C12A75" w:rsidRPr="0029038B">
        <w:rPr>
          <w:spacing w:val="-3"/>
          <w:szCs w:val="24"/>
        </w:rPr>
        <w:t xml:space="preserve">no residenciales, el consumo se podrá determinar con base en aforos individuales. </w:t>
      </w:r>
    </w:p>
    <w:p w14:paraId="3B180CD5" w14:textId="77777777" w:rsidR="00C12A75" w:rsidRPr="0029038B" w:rsidRDefault="00C12A75" w:rsidP="002430C8">
      <w:pPr>
        <w:pStyle w:val="Prrafodelista"/>
        <w:widowControl w:val="0"/>
        <w:autoSpaceDE w:val="0"/>
        <w:autoSpaceDN w:val="0"/>
        <w:adjustRightInd w:val="0"/>
        <w:spacing w:before="240" w:after="120" w:line="240" w:lineRule="auto"/>
        <w:ind w:left="0"/>
        <w:contextualSpacing w:val="0"/>
        <w:jc w:val="both"/>
        <w:rPr>
          <w:rFonts w:cs="Tahoma"/>
          <w:color w:val="000000" w:themeColor="text1"/>
          <w:spacing w:val="-3"/>
          <w:szCs w:val="24"/>
        </w:rPr>
      </w:pPr>
    </w:p>
    <w:p w14:paraId="3A5FB280" w14:textId="356F4FB2" w:rsidR="00C12A75" w:rsidRPr="00D808DF" w:rsidRDefault="00C12A75" w:rsidP="002430C8">
      <w:pPr>
        <w:pStyle w:val="Ttulo1"/>
        <w:rPr>
          <w:rStyle w:val="Ttulo3Car"/>
          <w:rFonts w:cs="Tahoma"/>
          <w:b/>
          <w:bCs w:val="0"/>
        </w:rPr>
      </w:pPr>
      <w:bookmarkStart w:id="227" w:name="_Toc337643016"/>
      <w:bookmarkStart w:id="228" w:name="_Toc421632003"/>
      <w:bookmarkStart w:id="229" w:name="_Toc194679289"/>
      <w:r w:rsidRPr="008C7B90">
        <w:lastRenderedPageBreak/>
        <w:t>CAPITULO VII</w:t>
      </w:r>
      <w:bookmarkEnd w:id="227"/>
      <w:r w:rsidR="00973D90">
        <w:t xml:space="preserve">. </w:t>
      </w:r>
      <w:bookmarkStart w:id="230" w:name="_Toc337643017"/>
      <w:bookmarkStart w:id="231" w:name="_Toc421632004"/>
      <w:bookmarkEnd w:id="228"/>
      <w:r w:rsidRPr="00D808DF">
        <w:rPr>
          <w:rStyle w:val="Ttulo3Car"/>
          <w:rFonts w:cs="Tahoma"/>
          <w:b/>
          <w:bCs w:val="0"/>
        </w:rPr>
        <w:t xml:space="preserve">RECUPERACIÓN DE LOS CONSUMOS </w:t>
      </w:r>
      <w:r w:rsidRPr="00D808DF">
        <w:t>NO MEDIDOS Y DEJADOS DE FACTURAR</w:t>
      </w:r>
      <w:r w:rsidRPr="00D808DF">
        <w:rPr>
          <w:rStyle w:val="Ttulo3Car"/>
          <w:rFonts w:cs="Tahoma"/>
          <w:b/>
          <w:bCs w:val="0"/>
        </w:rPr>
        <w:t xml:space="preserve"> PARA LOS SERVICIOS DE ACUEDUCTO Y ALCANTARILLADO</w:t>
      </w:r>
      <w:bookmarkEnd w:id="230"/>
      <w:bookmarkEnd w:id="231"/>
      <w:bookmarkEnd w:id="229"/>
    </w:p>
    <w:p w14:paraId="7DEFE280" w14:textId="32E6C5BC" w:rsidR="00C12A75" w:rsidRPr="0029038B" w:rsidRDefault="005C3E94" w:rsidP="002430C8">
      <w:pPr>
        <w:pStyle w:val="Estilo1"/>
        <w:numPr>
          <w:ilvl w:val="0"/>
          <w:numId w:val="0"/>
        </w:numPr>
        <w:rPr>
          <w:szCs w:val="24"/>
          <w:lang w:val="es-ES"/>
        </w:rPr>
      </w:pPr>
      <w:bookmarkStart w:id="232" w:name="_Toc194679290"/>
      <w:r w:rsidRPr="00621F68">
        <w:rPr>
          <w:rStyle w:val="Ttulo2Car"/>
          <w:bCs w:val="0"/>
        </w:rPr>
        <w:t xml:space="preserve">CLÁUSULA 39. </w:t>
      </w:r>
      <w:bookmarkStart w:id="233" w:name="_Toc421632005"/>
      <w:r w:rsidR="00C12A75" w:rsidRPr="00621F68">
        <w:rPr>
          <w:rStyle w:val="Ttulo2Car"/>
          <w:rFonts w:cstheme="minorHAnsi"/>
          <w:bCs w:val="0"/>
          <w:szCs w:val="20"/>
        </w:rPr>
        <w:t xml:space="preserve">IRREGULARIDADES </w:t>
      </w:r>
      <w:r w:rsidR="001B011C" w:rsidRPr="00621F68">
        <w:rPr>
          <w:rStyle w:val="Ttulo2Car"/>
          <w:rFonts w:cstheme="minorHAnsi"/>
          <w:bCs w:val="0"/>
          <w:szCs w:val="20"/>
        </w:rPr>
        <w:t>Y/</w:t>
      </w:r>
      <w:r w:rsidR="00C12A75" w:rsidRPr="00621F68">
        <w:rPr>
          <w:rStyle w:val="Ttulo2Car"/>
          <w:rFonts w:cstheme="minorHAnsi"/>
          <w:bCs w:val="0"/>
          <w:szCs w:val="20"/>
        </w:rPr>
        <w:t>O ANOMALÍAS A LAS QUE SE APLICA EL PROCEDIMIENTO DE RECUPERACIÓN DE CONSUMOS DEJADOS DE FACTURAR</w:t>
      </w:r>
      <w:r w:rsidR="003C0144" w:rsidRPr="00621F68">
        <w:rPr>
          <w:rStyle w:val="Ttulo2Car"/>
          <w:bCs w:val="0"/>
          <w:lang w:val="es-ES"/>
        </w:rPr>
        <w:t>.</w:t>
      </w:r>
      <w:bookmarkEnd w:id="233"/>
      <w:bookmarkEnd w:id="232"/>
      <w:r w:rsidR="003C0144">
        <w:rPr>
          <w:rStyle w:val="Ttulo2Car"/>
          <w:lang w:val="es-ES"/>
        </w:rPr>
        <w:t xml:space="preserve"> </w:t>
      </w:r>
      <w:r w:rsidR="006331A4" w:rsidRPr="0029038B">
        <w:rPr>
          <w:b/>
          <w:szCs w:val="24"/>
          <w:lang w:val="es-ES"/>
        </w:rPr>
        <w:t xml:space="preserve"> </w:t>
      </w:r>
      <w:r w:rsidR="00C12A75" w:rsidRPr="0029038B">
        <w:rPr>
          <w:szCs w:val="24"/>
          <w:lang w:val="es-ES"/>
        </w:rPr>
        <w:t xml:space="preserve">Cuando no exista correspondencia entre el consumo y la clase de uso del predio; cuando se detecten anomalías o manipulación de las instalaciones, equipos de medida, conexiones o elementos de seguridad que sean producto de acciones no accidentales; o cuando el </w:t>
      </w:r>
      <w:r w:rsidR="00E2639E">
        <w:rPr>
          <w:szCs w:val="24"/>
          <w:lang w:val="es-ES"/>
        </w:rPr>
        <w:t>usuario</w:t>
      </w:r>
      <w:r w:rsidR="00C12A75" w:rsidRPr="0029038B">
        <w:rPr>
          <w:szCs w:val="24"/>
          <w:lang w:val="es-ES"/>
        </w:rPr>
        <w:t xml:space="preserve"> omita notificar la situación a que se refiere los </w:t>
      </w:r>
      <w:r w:rsidR="00216BE2">
        <w:rPr>
          <w:szCs w:val="24"/>
          <w:lang w:val="es-ES"/>
        </w:rPr>
        <w:t>num</w:t>
      </w:r>
      <w:r w:rsidR="00B506D5">
        <w:rPr>
          <w:szCs w:val="24"/>
          <w:lang w:val="es-ES"/>
        </w:rPr>
        <w:t>e</w:t>
      </w:r>
      <w:r w:rsidR="00216BE2">
        <w:rPr>
          <w:szCs w:val="24"/>
          <w:lang w:val="es-ES"/>
        </w:rPr>
        <w:t xml:space="preserve">rales </w:t>
      </w:r>
      <w:r w:rsidR="005851F2">
        <w:rPr>
          <w:szCs w:val="24"/>
          <w:lang w:val="es-ES"/>
        </w:rPr>
        <w:t>9</w:t>
      </w:r>
      <w:r w:rsidR="00BF2CAE" w:rsidRPr="0029038B">
        <w:rPr>
          <w:szCs w:val="24"/>
          <w:lang w:val="es-ES"/>
        </w:rPr>
        <w:t xml:space="preserve">, </w:t>
      </w:r>
      <w:r w:rsidR="005851F2">
        <w:rPr>
          <w:szCs w:val="24"/>
          <w:lang w:val="es-ES"/>
        </w:rPr>
        <w:t>10</w:t>
      </w:r>
      <w:r w:rsidR="00C12A75" w:rsidRPr="0029038B">
        <w:rPr>
          <w:szCs w:val="24"/>
          <w:lang w:val="es-ES"/>
        </w:rPr>
        <w:t xml:space="preserve">, y </w:t>
      </w:r>
      <w:r w:rsidR="005851F2">
        <w:rPr>
          <w:szCs w:val="24"/>
          <w:lang w:val="es-ES"/>
        </w:rPr>
        <w:t>12</w:t>
      </w:r>
      <w:r w:rsidR="00C12A75" w:rsidRPr="0029038B">
        <w:rPr>
          <w:szCs w:val="24"/>
          <w:lang w:val="es-ES"/>
        </w:rPr>
        <w:t xml:space="preserve"> del presente artículo, </w:t>
      </w:r>
      <w:r w:rsidR="00366788" w:rsidRPr="0029038B">
        <w:rPr>
          <w:szCs w:val="24"/>
          <w:lang w:val="es-ES"/>
        </w:rPr>
        <w:t>EPM</w:t>
      </w:r>
      <w:r w:rsidR="00C12A75" w:rsidRPr="0029038B">
        <w:rPr>
          <w:szCs w:val="24"/>
          <w:lang w:val="es-ES"/>
        </w:rPr>
        <w:t xml:space="preserve"> llevará a cabo el procedimiento señalado para la recuperación de los consumos, garantizando al </w:t>
      </w:r>
      <w:r w:rsidR="00E2639E">
        <w:rPr>
          <w:szCs w:val="24"/>
          <w:lang w:val="es-ES"/>
        </w:rPr>
        <w:t>usuario</w:t>
      </w:r>
      <w:r w:rsidR="00C12A75" w:rsidRPr="0029038B">
        <w:rPr>
          <w:szCs w:val="24"/>
          <w:lang w:val="es-ES"/>
        </w:rPr>
        <w:t xml:space="preserve"> el derecho al debido proceso y al derecho a la defensa y demás garantías constitucionales y legales.</w:t>
      </w:r>
    </w:p>
    <w:p w14:paraId="76D152E4" w14:textId="50789AC6" w:rsidR="00C12A75" w:rsidRPr="0029038B" w:rsidRDefault="00C12A75" w:rsidP="002430C8">
      <w:pPr>
        <w:spacing w:before="240" w:after="120" w:line="240" w:lineRule="auto"/>
        <w:jc w:val="both"/>
        <w:rPr>
          <w:rFonts w:cs="Tahoma"/>
          <w:color w:val="000000" w:themeColor="text1"/>
          <w:szCs w:val="24"/>
          <w:lang w:val="es-ES"/>
        </w:rPr>
      </w:pPr>
      <w:r w:rsidRPr="0029038B">
        <w:rPr>
          <w:rFonts w:cs="Tahoma"/>
          <w:color w:val="000000" w:themeColor="text1"/>
          <w:szCs w:val="24"/>
          <w:lang w:val="es-ES"/>
        </w:rPr>
        <w:t xml:space="preserve">Entre otras de naturaleza semejante, a </w:t>
      </w:r>
      <w:r w:rsidR="00871DF1" w:rsidRPr="0029038B">
        <w:rPr>
          <w:rFonts w:cs="Tahoma"/>
          <w:color w:val="000000" w:themeColor="text1"/>
          <w:szCs w:val="24"/>
          <w:lang w:val="es-ES"/>
        </w:rPr>
        <w:t>continuación,</w:t>
      </w:r>
      <w:r w:rsidRPr="0029038B">
        <w:rPr>
          <w:rFonts w:cs="Tahoma"/>
          <w:color w:val="000000" w:themeColor="text1"/>
          <w:szCs w:val="24"/>
          <w:lang w:val="es-ES"/>
        </w:rPr>
        <w:t xml:space="preserve"> se relacionan las anomalías </w:t>
      </w:r>
      <w:r w:rsidR="001B011C" w:rsidRPr="0029038B">
        <w:rPr>
          <w:rFonts w:cs="Tahoma"/>
          <w:color w:val="000000" w:themeColor="text1"/>
          <w:szCs w:val="24"/>
          <w:lang w:val="es-ES"/>
        </w:rPr>
        <w:t>y/</w:t>
      </w:r>
      <w:r w:rsidRPr="0029038B">
        <w:rPr>
          <w:rFonts w:cs="Tahoma"/>
          <w:color w:val="000000" w:themeColor="text1"/>
          <w:szCs w:val="24"/>
          <w:lang w:val="es-ES"/>
        </w:rPr>
        <w:t xml:space="preserve">o irregularidades en las conexiones y/o equipos de medida que impiden el registro total o parcial de los consumos y que dan lugar a que </w:t>
      </w:r>
      <w:r w:rsidR="00366788" w:rsidRPr="0029038B">
        <w:rPr>
          <w:rFonts w:cs="Tahoma"/>
          <w:color w:val="000000" w:themeColor="text1"/>
          <w:szCs w:val="24"/>
          <w:lang w:val="es-ES"/>
        </w:rPr>
        <w:t>EPM</w:t>
      </w:r>
      <w:r w:rsidRPr="0029038B">
        <w:rPr>
          <w:rFonts w:cs="Tahoma"/>
          <w:color w:val="000000" w:themeColor="text1"/>
          <w:szCs w:val="24"/>
          <w:lang w:val="es-ES"/>
        </w:rPr>
        <w:t xml:space="preserve"> realice el cobro dejado de facturar:</w:t>
      </w:r>
    </w:p>
    <w:p w14:paraId="5765E18C" w14:textId="0B716375" w:rsidR="00C12A75" w:rsidRPr="0029038B" w:rsidRDefault="00C12A75" w:rsidP="002430C8">
      <w:pPr>
        <w:pStyle w:val="Prrafodelista"/>
        <w:numPr>
          <w:ilvl w:val="0"/>
          <w:numId w:val="96"/>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 xml:space="preserve">La intervención no autorizada de la red </w:t>
      </w:r>
      <w:r w:rsidR="00006389" w:rsidRPr="0029038B">
        <w:rPr>
          <w:rFonts w:cs="Tahoma"/>
          <w:color w:val="000000" w:themeColor="text1"/>
          <w:spacing w:val="-3"/>
          <w:szCs w:val="24"/>
        </w:rPr>
        <w:t xml:space="preserve">local o </w:t>
      </w:r>
      <w:r w:rsidRPr="0029038B">
        <w:rPr>
          <w:rFonts w:cs="Tahoma"/>
          <w:color w:val="000000" w:themeColor="text1"/>
          <w:spacing w:val="-3"/>
          <w:szCs w:val="24"/>
        </w:rPr>
        <w:t xml:space="preserve">de distribución que opera </w:t>
      </w:r>
      <w:r w:rsidR="00366788" w:rsidRPr="0029038B">
        <w:rPr>
          <w:rFonts w:cs="Tahoma"/>
          <w:color w:val="000000" w:themeColor="text1"/>
          <w:spacing w:val="-3"/>
          <w:szCs w:val="24"/>
        </w:rPr>
        <w:t>EPM</w:t>
      </w:r>
      <w:r w:rsidRPr="0029038B">
        <w:rPr>
          <w:rFonts w:cs="Tahoma"/>
          <w:color w:val="000000" w:themeColor="text1"/>
          <w:spacing w:val="-3"/>
          <w:szCs w:val="24"/>
        </w:rPr>
        <w:t xml:space="preserve">, incluyendo la instalación de bienes o equipos no autorizados por </w:t>
      </w:r>
      <w:r w:rsidR="00345507" w:rsidRPr="0029038B">
        <w:rPr>
          <w:rFonts w:cs="Tahoma"/>
          <w:color w:val="000000" w:themeColor="text1"/>
          <w:spacing w:val="-3"/>
          <w:szCs w:val="24"/>
        </w:rPr>
        <w:t>ésta</w:t>
      </w:r>
      <w:r w:rsidRPr="0029038B">
        <w:rPr>
          <w:rFonts w:cs="Tahoma"/>
          <w:color w:val="000000" w:themeColor="text1"/>
          <w:spacing w:val="-3"/>
          <w:szCs w:val="24"/>
        </w:rPr>
        <w:t>.</w:t>
      </w:r>
    </w:p>
    <w:p w14:paraId="7A8AA746" w14:textId="5A3C8740" w:rsidR="00C12A75" w:rsidRPr="0029038B" w:rsidRDefault="00C12A75" w:rsidP="002430C8">
      <w:pPr>
        <w:pStyle w:val="Prrafodelista"/>
        <w:numPr>
          <w:ilvl w:val="0"/>
          <w:numId w:val="96"/>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 xml:space="preserve">La conexión, adecuación o instalación de acometida o red local, equipo de medida o de cualquier otro elemento que integre la instalación del </w:t>
      </w:r>
      <w:r w:rsidR="00E2639E">
        <w:rPr>
          <w:rFonts w:cs="Tahoma"/>
          <w:color w:val="000000" w:themeColor="text1"/>
          <w:spacing w:val="-3"/>
          <w:szCs w:val="24"/>
        </w:rPr>
        <w:t>usuario</w:t>
      </w:r>
      <w:r w:rsidRPr="0029038B">
        <w:rPr>
          <w:rFonts w:cs="Tahoma"/>
          <w:color w:val="000000" w:themeColor="text1"/>
          <w:spacing w:val="-3"/>
          <w:szCs w:val="24"/>
        </w:rPr>
        <w:t xml:space="preserve">, sin que haya sido previamente aprobada y revisada por </w:t>
      </w:r>
      <w:r w:rsidR="00366788" w:rsidRPr="0029038B">
        <w:rPr>
          <w:rFonts w:cs="Tahoma"/>
          <w:color w:val="000000" w:themeColor="text1"/>
          <w:spacing w:val="-3"/>
          <w:szCs w:val="24"/>
        </w:rPr>
        <w:t>EPM</w:t>
      </w:r>
      <w:r w:rsidRPr="0029038B">
        <w:rPr>
          <w:rFonts w:cs="Tahoma"/>
          <w:color w:val="000000" w:themeColor="text1"/>
          <w:spacing w:val="-3"/>
          <w:szCs w:val="24"/>
        </w:rPr>
        <w:t>.</w:t>
      </w:r>
    </w:p>
    <w:p w14:paraId="34402C74" w14:textId="77777777" w:rsidR="00C12A75" w:rsidRPr="0029038B" w:rsidRDefault="00C12A75" w:rsidP="002430C8">
      <w:pPr>
        <w:pStyle w:val="Prrafodelista"/>
        <w:numPr>
          <w:ilvl w:val="0"/>
          <w:numId w:val="96"/>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 xml:space="preserve">Tener en mal estado el medidor, la acometida y las instalaciones internas, absteniéndose de efectuar las reparaciones o cambios pertinentes en el término fijado por </w:t>
      </w:r>
      <w:r w:rsidR="00366788" w:rsidRPr="0029038B">
        <w:rPr>
          <w:rFonts w:cs="Tahoma"/>
          <w:color w:val="000000" w:themeColor="text1"/>
          <w:spacing w:val="-3"/>
          <w:szCs w:val="24"/>
        </w:rPr>
        <w:t>EPM</w:t>
      </w:r>
      <w:r w:rsidRPr="0029038B">
        <w:rPr>
          <w:rFonts w:cs="Tahoma"/>
          <w:color w:val="000000" w:themeColor="text1"/>
          <w:spacing w:val="-3"/>
          <w:szCs w:val="24"/>
        </w:rPr>
        <w:t>.</w:t>
      </w:r>
    </w:p>
    <w:p w14:paraId="1CF63A15" w14:textId="02DF2029" w:rsidR="00C12A75" w:rsidRPr="0029038B" w:rsidRDefault="00C12A75" w:rsidP="002430C8">
      <w:pPr>
        <w:pStyle w:val="Prrafodelista"/>
        <w:numPr>
          <w:ilvl w:val="0"/>
          <w:numId w:val="96"/>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 xml:space="preserve">El daño, retiro, ruptura, </w:t>
      </w:r>
      <w:r w:rsidR="004A343D" w:rsidRPr="0029038B">
        <w:rPr>
          <w:rFonts w:cs="Tahoma"/>
          <w:color w:val="000000" w:themeColor="text1"/>
          <w:spacing w:val="-3"/>
          <w:szCs w:val="24"/>
        </w:rPr>
        <w:t>manipulación indebida</w:t>
      </w:r>
      <w:r w:rsidRPr="0029038B">
        <w:rPr>
          <w:rFonts w:cs="Tahoma"/>
          <w:color w:val="000000" w:themeColor="text1"/>
          <w:spacing w:val="-3"/>
          <w:szCs w:val="24"/>
        </w:rPr>
        <w:t xml:space="preserve"> o cambio del equipo de medida o que los existentes no correspondan con los instalados o autorizados por </w:t>
      </w:r>
      <w:r w:rsidR="00366788" w:rsidRPr="0029038B">
        <w:rPr>
          <w:rFonts w:cs="Tahoma"/>
          <w:color w:val="000000" w:themeColor="text1"/>
          <w:spacing w:val="-3"/>
          <w:szCs w:val="24"/>
        </w:rPr>
        <w:t>EPM</w:t>
      </w:r>
      <w:r w:rsidRPr="0029038B">
        <w:rPr>
          <w:rFonts w:cs="Tahoma"/>
          <w:color w:val="000000" w:themeColor="text1"/>
          <w:spacing w:val="-3"/>
          <w:szCs w:val="24"/>
        </w:rPr>
        <w:t>.</w:t>
      </w:r>
    </w:p>
    <w:p w14:paraId="2D1EE63C" w14:textId="2D9582DB" w:rsidR="00C12A75" w:rsidRPr="0029038B" w:rsidRDefault="00C12A75" w:rsidP="002430C8">
      <w:pPr>
        <w:pStyle w:val="Prrafodelista"/>
        <w:numPr>
          <w:ilvl w:val="0"/>
          <w:numId w:val="96"/>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 xml:space="preserve">Instalar el servicio a partir </w:t>
      </w:r>
      <w:r w:rsidR="00715672" w:rsidRPr="0029038B">
        <w:rPr>
          <w:rFonts w:cs="Tahoma"/>
          <w:color w:val="000000" w:themeColor="text1"/>
          <w:spacing w:val="-3"/>
          <w:szCs w:val="24"/>
        </w:rPr>
        <w:t xml:space="preserve">de una acometida </w:t>
      </w:r>
      <w:r w:rsidR="00AF2E85" w:rsidRPr="0029038B">
        <w:rPr>
          <w:rFonts w:cs="Tahoma"/>
          <w:color w:val="000000" w:themeColor="text1"/>
          <w:spacing w:val="-3"/>
          <w:szCs w:val="24"/>
        </w:rPr>
        <w:t>irregular</w:t>
      </w:r>
      <w:r w:rsidR="00715672" w:rsidRPr="0029038B">
        <w:rPr>
          <w:rFonts w:cs="Tahoma"/>
          <w:color w:val="000000" w:themeColor="text1"/>
          <w:spacing w:val="-3"/>
          <w:szCs w:val="24"/>
        </w:rPr>
        <w:t xml:space="preserve"> o </w:t>
      </w:r>
      <w:proofErr w:type="spellStart"/>
      <w:r w:rsidR="00715672" w:rsidRPr="0029038B">
        <w:rPr>
          <w:rFonts w:cs="Tahoma"/>
          <w:color w:val="000000" w:themeColor="text1"/>
          <w:spacing w:val="-3"/>
          <w:szCs w:val="24"/>
        </w:rPr>
        <w:t>by</w:t>
      </w:r>
      <w:proofErr w:type="spellEnd"/>
      <w:r w:rsidR="00715672" w:rsidRPr="0029038B">
        <w:rPr>
          <w:rFonts w:cs="Tahoma"/>
          <w:color w:val="000000" w:themeColor="text1"/>
          <w:spacing w:val="-3"/>
          <w:szCs w:val="24"/>
        </w:rPr>
        <w:t>–</w:t>
      </w:r>
      <w:proofErr w:type="spellStart"/>
      <w:r w:rsidR="00715672" w:rsidRPr="0029038B">
        <w:rPr>
          <w:rFonts w:cs="Tahoma"/>
          <w:color w:val="000000" w:themeColor="text1"/>
          <w:spacing w:val="-3"/>
          <w:szCs w:val="24"/>
        </w:rPr>
        <w:t>p</w:t>
      </w:r>
      <w:r w:rsidRPr="0029038B">
        <w:rPr>
          <w:rFonts w:cs="Tahoma"/>
          <w:color w:val="000000" w:themeColor="text1"/>
          <w:spacing w:val="-3"/>
          <w:szCs w:val="24"/>
        </w:rPr>
        <w:t>ass</w:t>
      </w:r>
      <w:proofErr w:type="spellEnd"/>
      <w:r w:rsidRPr="0029038B">
        <w:rPr>
          <w:rFonts w:cs="Tahoma"/>
          <w:color w:val="000000" w:themeColor="text1"/>
          <w:spacing w:val="-3"/>
          <w:szCs w:val="24"/>
        </w:rPr>
        <w:t xml:space="preserve">, con el objeto de no medir total o parcialmente el consumo de los servicios públicos domiciliarios de acueducto y/o alcantarillado que efectivamente consume. </w:t>
      </w:r>
    </w:p>
    <w:p w14:paraId="157364E4" w14:textId="77777777" w:rsidR="00C12A75" w:rsidRPr="0029038B" w:rsidRDefault="00C12A75" w:rsidP="002430C8">
      <w:pPr>
        <w:pStyle w:val="Prrafodelista"/>
        <w:numPr>
          <w:ilvl w:val="0"/>
          <w:numId w:val="96"/>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La intervención, alteración o manipulación de bienes o equipos de medida que impidan el registro total o parcial del consumo de los servicios públicos domiciliarios de acueducto y/o alcantarillado.</w:t>
      </w:r>
    </w:p>
    <w:p w14:paraId="06F2312F" w14:textId="77777777" w:rsidR="00C12A75" w:rsidRPr="0029038B" w:rsidRDefault="00C12A75" w:rsidP="002430C8">
      <w:pPr>
        <w:pStyle w:val="Prrafodelista"/>
        <w:numPr>
          <w:ilvl w:val="0"/>
          <w:numId w:val="96"/>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lastRenderedPageBreak/>
        <w:t xml:space="preserve">Retirar, sin autorización de </w:t>
      </w:r>
      <w:r w:rsidR="00366788" w:rsidRPr="0029038B">
        <w:rPr>
          <w:rFonts w:cs="Tahoma"/>
          <w:color w:val="000000" w:themeColor="text1"/>
          <w:spacing w:val="-3"/>
          <w:szCs w:val="24"/>
        </w:rPr>
        <w:t>EPM</w:t>
      </w:r>
      <w:r w:rsidRPr="0029038B">
        <w:rPr>
          <w:rFonts w:cs="Tahoma"/>
          <w:color w:val="000000" w:themeColor="text1"/>
          <w:spacing w:val="-3"/>
          <w:szCs w:val="24"/>
        </w:rPr>
        <w:t xml:space="preserve">, el medidor o el equipo de medida, impidiendo el registro total o parcial del consumo de los servicios públicos domiciliarios de acueducto y/o alcantarillado.  </w:t>
      </w:r>
    </w:p>
    <w:p w14:paraId="14558DF3" w14:textId="77777777" w:rsidR="00C12A75" w:rsidRPr="0029038B" w:rsidRDefault="00C12A75" w:rsidP="002430C8">
      <w:pPr>
        <w:pStyle w:val="Prrafodelista"/>
        <w:numPr>
          <w:ilvl w:val="0"/>
          <w:numId w:val="96"/>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 xml:space="preserve">Las adulteraciones que impidan el normal funcionamiento de los aparatos de medición o de control: sello violado, vidrio perforado, carcasa perforada, manipulación de los mecanismos internos y/o externos de medición, instalar dispositivos como imanes, guayas u otros elementos. </w:t>
      </w:r>
    </w:p>
    <w:p w14:paraId="0F734D9B" w14:textId="5F1D86CD" w:rsidR="00871DF1" w:rsidRPr="0029038B" w:rsidRDefault="00871DF1" w:rsidP="002430C8">
      <w:pPr>
        <w:pStyle w:val="Prrafodelista"/>
        <w:numPr>
          <w:ilvl w:val="0"/>
          <w:numId w:val="96"/>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 xml:space="preserve">Proporcionar en forma temporal o permanente el servicio a otro inmueble o </w:t>
      </w:r>
      <w:r w:rsidR="00E2639E">
        <w:rPr>
          <w:rFonts w:cs="Tahoma"/>
          <w:color w:val="000000" w:themeColor="text1"/>
          <w:spacing w:val="-3"/>
          <w:szCs w:val="24"/>
        </w:rPr>
        <w:t>usuario</w:t>
      </w:r>
      <w:r w:rsidRPr="0029038B">
        <w:rPr>
          <w:rFonts w:cs="Tahoma"/>
          <w:color w:val="000000" w:themeColor="text1"/>
          <w:spacing w:val="-3"/>
          <w:szCs w:val="24"/>
        </w:rPr>
        <w:t xml:space="preserve"> distinto de aquel para el cual figura contratado el servicio.</w:t>
      </w:r>
    </w:p>
    <w:p w14:paraId="1D067416" w14:textId="5DF57944" w:rsidR="00C12A75" w:rsidRPr="0029038B" w:rsidRDefault="00C12A75" w:rsidP="002430C8">
      <w:pPr>
        <w:pStyle w:val="Prrafodelista"/>
        <w:numPr>
          <w:ilvl w:val="0"/>
          <w:numId w:val="96"/>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 xml:space="preserve">No notificar a </w:t>
      </w:r>
      <w:r w:rsidR="00366788" w:rsidRPr="0029038B">
        <w:rPr>
          <w:rFonts w:cs="Tahoma"/>
          <w:color w:val="000000" w:themeColor="text1"/>
          <w:spacing w:val="-3"/>
          <w:szCs w:val="24"/>
        </w:rPr>
        <w:t>EPM</w:t>
      </w:r>
      <w:r w:rsidRPr="0029038B">
        <w:rPr>
          <w:rFonts w:cs="Tahoma"/>
          <w:color w:val="000000" w:themeColor="text1"/>
          <w:spacing w:val="-3"/>
          <w:szCs w:val="24"/>
        </w:rPr>
        <w:t xml:space="preserve"> eventos como el daño de los equipos de medida por golpes, incendios o el hurto de </w:t>
      </w:r>
      <w:proofErr w:type="gramStart"/>
      <w:r w:rsidRPr="0029038B">
        <w:rPr>
          <w:rFonts w:cs="Tahoma"/>
          <w:color w:val="000000" w:themeColor="text1"/>
          <w:spacing w:val="-3"/>
          <w:szCs w:val="24"/>
        </w:rPr>
        <w:t>los mismos</w:t>
      </w:r>
      <w:proofErr w:type="gramEnd"/>
      <w:r w:rsidRPr="0029038B">
        <w:rPr>
          <w:rFonts w:cs="Tahoma"/>
          <w:color w:val="000000" w:themeColor="text1"/>
          <w:spacing w:val="-3"/>
          <w:szCs w:val="24"/>
        </w:rPr>
        <w:t>, dentro de los siguientes tres (3) días hábiles a su ocurrencia.</w:t>
      </w:r>
    </w:p>
    <w:p w14:paraId="1BA023D8" w14:textId="77777777" w:rsidR="00C12A75" w:rsidRPr="0029038B" w:rsidRDefault="00C12A75" w:rsidP="002430C8">
      <w:pPr>
        <w:pStyle w:val="Prrafodelista"/>
        <w:numPr>
          <w:ilvl w:val="0"/>
          <w:numId w:val="96"/>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 xml:space="preserve">Abstenerse de notificar a </w:t>
      </w:r>
      <w:r w:rsidR="00366788" w:rsidRPr="0029038B">
        <w:rPr>
          <w:rFonts w:cs="Tahoma"/>
          <w:color w:val="000000" w:themeColor="text1"/>
          <w:spacing w:val="-3"/>
          <w:szCs w:val="24"/>
        </w:rPr>
        <w:t>EPM</w:t>
      </w:r>
      <w:r w:rsidRPr="0029038B">
        <w:rPr>
          <w:rFonts w:cs="Tahoma"/>
          <w:color w:val="000000" w:themeColor="text1"/>
          <w:spacing w:val="-3"/>
          <w:szCs w:val="24"/>
        </w:rPr>
        <w:t xml:space="preserve"> sobre la existencia de fuentes de suministro de agua adicional, impidiendo de esta manera el cobro real del servicio de alcantarillado.</w:t>
      </w:r>
    </w:p>
    <w:p w14:paraId="36A80F8C" w14:textId="77777777" w:rsidR="00C12A75" w:rsidRPr="0029038B" w:rsidRDefault="00C12A75" w:rsidP="002430C8">
      <w:pPr>
        <w:pStyle w:val="Prrafodelista"/>
        <w:numPr>
          <w:ilvl w:val="0"/>
          <w:numId w:val="96"/>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 xml:space="preserve">Abstenerse de informar a </w:t>
      </w:r>
      <w:r w:rsidR="00366788" w:rsidRPr="0029038B">
        <w:rPr>
          <w:rFonts w:cs="Tahoma"/>
          <w:color w:val="000000" w:themeColor="text1"/>
          <w:spacing w:val="-3"/>
          <w:szCs w:val="24"/>
        </w:rPr>
        <w:t>EPM</w:t>
      </w:r>
      <w:r w:rsidRPr="0029038B">
        <w:rPr>
          <w:rFonts w:cs="Tahoma"/>
          <w:color w:val="000000" w:themeColor="text1"/>
          <w:spacing w:val="-3"/>
          <w:szCs w:val="24"/>
        </w:rPr>
        <w:t xml:space="preserve"> el cambio de actividad que se desarrolla en el inmueble impidiendo con ello el cobro de la tarifa real.</w:t>
      </w:r>
    </w:p>
    <w:p w14:paraId="68693DF5" w14:textId="4214F8DC" w:rsidR="00C12A75" w:rsidRPr="009F1C5E" w:rsidRDefault="007C0E2D" w:rsidP="002430C8">
      <w:pPr>
        <w:spacing w:before="240" w:after="120" w:line="240" w:lineRule="auto"/>
        <w:jc w:val="both"/>
        <w:rPr>
          <w:rFonts w:cs="Tahoma"/>
          <w:bCs/>
          <w:color w:val="000000" w:themeColor="text1"/>
          <w:szCs w:val="24"/>
          <w:lang w:val="es-ES"/>
        </w:rPr>
      </w:pPr>
      <w:r w:rsidRPr="007B58CA">
        <w:rPr>
          <w:rFonts w:cs="Tahoma"/>
          <w:bCs/>
          <w:color w:val="000000" w:themeColor="text1"/>
          <w:szCs w:val="24"/>
          <w:lang w:val="es-ES"/>
        </w:rPr>
        <w:t>PARÁGRAFO</w:t>
      </w:r>
      <w:r w:rsidR="00C12A75" w:rsidRPr="007B58CA">
        <w:rPr>
          <w:rFonts w:cs="Tahoma"/>
          <w:bCs/>
          <w:color w:val="000000" w:themeColor="text1"/>
          <w:szCs w:val="24"/>
          <w:lang w:val="es-ES"/>
        </w:rPr>
        <w:t xml:space="preserve"> 1.</w:t>
      </w:r>
      <w:r w:rsidR="00C12A75" w:rsidRPr="009F1C5E">
        <w:rPr>
          <w:rFonts w:cs="Tahoma"/>
          <w:bCs/>
          <w:color w:val="000000" w:themeColor="text1"/>
          <w:szCs w:val="24"/>
          <w:lang w:val="es-ES"/>
        </w:rPr>
        <w:t xml:space="preserve"> Siempre que se verifique la presencia de alguna de las situaciones descritas en esta cláusula, se procederá a la realización del cálculo de los consumos dejados de facturar de acuerdo con el procedimiento establecido en</w:t>
      </w:r>
      <w:r w:rsidR="00345507" w:rsidRPr="009F1C5E">
        <w:rPr>
          <w:rFonts w:cs="Tahoma"/>
          <w:bCs/>
          <w:color w:val="000000" w:themeColor="text1"/>
          <w:szCs w:val="24"/>
          <w:lang w:val="es-ES"/>
        </w:rPr>
        <w:t xml:space="preserve"> el</w:t>
      </w:r>
      <w:r w:rsidR="00C12A75" w:rsidRPr="009F1C5E">
        <w:rPr>
          <w:rFonts w:cs="Tahoma"/>
          <w:bCs/>
          <w:color w:val="000000" w:themeColor="text1"/>
          <w:szCs w:val="24"/>
          <w:lang w:val="es-ES"/>
        </w:rPr>
        <w:t xml:space="preserve"> artículo </w:t>
      </w:r>
      <w:r w:rsidR="001C25F4" w:rsidRPr="009F1C5E">
        <w:rPr>
          <w:rFonts w:cs="Tahoma"/>
          <w:bCs/>
          <w:color w:val="000000" w:themeColor="text1"/>
          <w:szCs w:val="24"/>
          <w:lang w:val="es-ES"/>
        </w:rPr>
        <w:t>“</w:t>
      </w:r>
      <w:r w:rsidR="001C25F4" w:rsidRPr="00806CB2">
        <w:rPr>
          <w:rFonts w:cs="Tahoma"/>
          <w:bCs/>
          <w:szCs w:val="24"/>
          <w:lang w:val="es-ES"/>
        </w:rPr>
        <w:t>Determinación del Consumo Dejado de Facturar y su Valor”</w:t>
      </w:r>
      <w:r w:rsidR="00345507" w:rsidRPr="007B58CA">
        <w:rPr>
          <w:rFonts w:asciiTheme="minorHAnsi" w:hAnsiTheme="minorHAnsi"/>
          <w:lang w:val="es-ES"/>
        </w:rPr>
        <w:t>.</w:t>
      </w:r>
    </w:p>
    <w:p w14:paraId="287AC083" w14:textId="77777777" w:rsidR="00C12A75" w:rsidRPr="009F1C5E" w:rsidRDefault="007C0E2D" w:rsidP="002430C8">
      <w:pPr>
        <w:spacing w:before="240" w:after="120" w:line="240" w:lineRule="auto"/>
        <w:jc w:val="both"/>
        <w:rPr>
          <w:rFonts w:cs="Tahoma"/>
          <w:bCs/>
          <w:color w:val="000000" w:themeColor="text1"/>
          <w:szCs w:val="24"/>
          <w:lang w:val="es-ES"/>
        </w:rPr>
      </w:pPr>
      <w:r w:rsidRPr="00EE33D6">
        <w:rPr>
          <w:rFonts w:cs="Tahoma"/>
          <w:bCs/>
          <w:color w:val="000000" w:themeColor="text1"/>
          <w:szCs w:val="24"/>
          <w:lang w:val="es-ES"/>
        </w:rPr>
        <w:t>PARÁGRAFO</w:t>
      </w:r>
      <w:r w:rsidR="00C12A75" w:rsidRPr="00EE33D6">
        <w:rPr>
          <w:rFonts w:cs="Tahoma"/>
          <w:bCs/>
          <w:color w:val="000000" w:themeColor="text1"/>
          <w:szCs w:val="24"/>
          <w:lang w:val="es-ES"/>
        </w:rPr>
        <w:t xml:space="preserve"> 2.</w:t>
      </w:r>
      <w:r w:rsidR="00C12A75" w:rsidRPr="009F1C5E">
        <w:rPr>
          <w:rFonts w:cs="Tahoma"/>
          <w:bCs/>
          <w:color w:val="000000" w:themeColor="text1"/>
          <w:szCs w:val="24"/>
          <w:lang w:val="es-ES"/>
        </w:rPr>
        <w:t xml:space="preserve"> Hasta tanto no se culmine la investigación administrativa por el presunto incumplimiento de las condiciones previstas en este contrato, no se efectuará devolución del equipo de medida. En todo caso permanecerá un medidor provisional instalado.</w:t>
      </w:r>
    </w:p>
    <w:p w14:paraId="083839A2" w14:textId="6A161C4C" w:rsidR="00C12A75" w:rsidRPr="0029038B" w:rsidRDefault="007C0E2D" w:rsidP="002430C8">
      <w:pPr>
        <w:spacing w:before="240" w:after="120" w:line="240" w:lineRule="auto"/>
        <w:jc w:val="both"/>
        <w:rPr>
          <w:rFonts w:cs="Tahoma"/>
          <w:color w:val="000000" w:themeColor="text1"/>
          <w:szCs w:val="24"/>
          <w:lang w:val="es-ES"/>
        </w:rPr>
      </w:pPr>
      <w:r w:rsidRPr="00894E02">
        <w:rPr>
          <w:rFonts w:cs="Tahoma"/>
          <w:bCs/>
          <w:color w:val="000000" w:themeColor="text1"/>
          <w:szCs w:val="24"/>
          <w:lang w:val="es-ES"/>
        </w:rPr>
        <w:t>PARÁGRAFO</w:t>
      </w:r>
      <w:r w:rsidR="00C12A75" w:rsidRPr="00894E02">
        <w:rPr>
          <w:rFonts w:cs="Tahoma"/>
          <w:bCs/>
          <w:color w:val="000000" w:themeColor="text1"/>
          <w:szCs w:val="24"/>
          <w:lang w:val="es-ES"/>
        </w:rPr>
        <w:t xml:space="preserve"> 3.</w:t>
      </w:r>
      <w:r w:rsidR="00C12A75" w:rsidRPr="009F1C5E">
        <w:rPr>
          <w:rFonts w:cs="Tahoma"/>
          <w:bCs/>
          <w:color w:val="000000" w:themeColor="text1"/>
          <w:szCs w:val="24"/>
          <w:lang w:val="es-ES"/>
        </w:rPr>
        <w:t xml:space="preserve">  En caso de que no sea posible que </w:t>
      </w:r>
      <w:r w:rsidR="00366788" w:rsidRPr="009F1C5E">
        <w:rPr>
          <w:rFonts w:cs="Tahoma"/>
          <w:bCs/>
          <w:color w:val="000000" w:themeColor="text1"/>
          <w:szCs w:val="24"/>
          <w:lang w:val="es-ES"/>
        </w:rPr>
        <w:t>EPM</w:t>
      </w:r>
      <w:r w:rsidR="00C12A75" w:rsidRPr="009F1C5E">
        <w:rPr>
          <w:rFonts w:cs="Tahoma"/>
          <w:bCs/>
          <w:color w:val="000000" w:themeColor="text1"/>
          <w:szCs w:val="24"/>
          <w:lang w:val="es-ES"/>
        </w:rPr>
        <w:t xml:space="preserve"> instale el equipo de medida o realice los cambios requeridos para normalizar las irregularidades</w:t>
      </w:r>
      <w:r w:rsidR="00DF01DB" w:rsidRPr="009F1C5E">
        <w:rPr>
          <w:rFonts w:cs="Tahoma"/>
          <w:bCs/>
          <w:color w:val="000000" w:themeColor="text1"/>
          <w:szCs w:val="24"/>
          <w:lang w:val="es-ES"/>
        </w:rPr>
        <w:t xml:space="preserve"> </w:t>
      </w:r>
      <w:r w:rsidR="001B011C" w:rsidRPr="009F1C5E">
        <w:rPr>
          <w:rFonts w:cs="Tahoma"/>
          <w:bCs/>
          <w:color w:val="000000" w:themeColor="text1"/>
          <w:szCs w:val="24"/>
          <w:lang w:val="es-ES"/>
        </w:rPr>
        <w:t>y/</w:t>
      </w:r>
      <w:r w:rsidR="00DF01DB" w:rsidRPr="009F1C5E">
        <w:rPr>
          <w:rFonts w:cs="Tahoma"/>
          <w:bCs/>
          <w:color w:val="000000" w:themeColor="text1"/>
          <w:szCs w:val="24"/>
          <w:lang w:val="es-ES"/>
        </w:rPr>
        <w:t xml:space="preserve">o </w:t>
      </w:r>
      <w:r w:rsidR="00CA0BFB" w:rsidRPr="009F1C5E">
        <w:rPr>
          <w:rFonts w:cs="Tahoma"/>
          <w:bCs/>
          <w:color w:val="000000" w:themeColor="text1"/>
          <w:szCs w:val="24"/>
          <w:lang w:val="es-ES"/>
        </w:rPr>
        <w:t>anomalías encontradas</w:t>
      </w:r>
      <w:r w:rsidR="00C12A75" w:rsidRPr="009F1C5E">
        <w:rPr>
          <w:rFonts w:cs="Tahoma"/>
          <w:bCs/>
          <w:color w:val="000000" w:themeColor="text1"/>
          <w:szCs w:val="24"/>
          <w:lang w:val="es-ES"/>
        </w:rPr>
        <w:t xml:space="preserve">, por negativa del </w:t>
      </w:r>
      <w:r w:rsidR="00E2639E">
        <w:rPr>
          <w:rFonts w:cs="Tahoma"/>
          <w:bCs/>
          <w:color w:val="000000" w:themeColor="text1"/>
          <w:szCs w:val="24"/>
          <w:lang w:val="es-ES"/>
        </w:rPr>
        <w:t>usuario</w:t>
      </w:r>
      <w:r w:rsidR="00C12A75" w:rsidRPr="009F1C5E">
        <w:rPr>
          <w:rFonts w:cs="Tahoma"/>
          <w:bCs/>
          <w:color w:val="000000" w:themeColor="text1"/>
          <w:szCs w:val="24"/>
        </w:rPr>
        <w:t xml:space="preserve"> </w:t>
      </w:r>
      <w:r w:rsidR="00C12A75" w:rsidRPr="009F1C5E">
        <w:rPr>
          <w:rFonts w:cs="Tahoma"/>
          <w:bCs/>
          <w:color w:val="000000" w:themeColor="text1"/>
          <w:szCs w:val="24"/>
          <w:lang w:val="es-ES"/>
        </w:rPr>
        <w:t xml:space="preserve">o por </w:t>
      </w:r>
      <w:r w:rsidR="00375671" w:rsidRPr="009F1C5E">
        <w:rPr>
          <w:rFonts w:cs="Tahoma"/>
          <w:bCs/>
          <w:color w:val="000000" w:themeColor="text1"/>
          <w:szCs w:val="24"/>
          <w:lang w:val="es-ES"/>
        </w:rPr>
        <w:t xml:space="preserve">haberle </w:t>
      </w:r>
      <w:r w:rsidR="00C12A75" w:rsidRPr="009F1C5E">
        <w:rPr>
          <w:rFonts w:cs="Tahoma"/>
          <w:bCs/>
          <w:color w:val="000000" w:themeColor="text1"/>
          <w:szCs w:val="24"/>
          <w:lang w:val="es-ES"/>
        </w:rPr>
        <w:t>requeri</w:t>
      </w:r>
      <w:r w:rsidR="00375671" w:rsidRPr="009F1C5E">
        <w:rPr>
          <w:rFonts w:cs="Tahoma"/>
          <w:bCs/>
          <w:color w:val="000000" w:themeColor="text1"/>
          <w:szCs w:val="24"/>
          <w:lang w:val="es-ES"/>
        </w:rPr>
        <w:t xml:space="preserve">do al </w:t>
      </w:r>
      <w:r w:rsidR="00E2639E">
        <w:rPr>
          <w:rFonts w:cs="Tahoma"/>
          <w:bCs/>
          <w:color w:val="000000" w:themeColor="text1"/>
          <w:szCs w:val="24"/>
          <w:lang w:val="es-ES"/>
        </w:rPr>
        <w:t>usuario</w:t>
      </w:r>
      <w:r w:rsidR="00894E02" w:rsidRPr="009F1C5E">
        <w:rPr>
          <w:rFonts w:cs="Tahoma"/>
          <w:bCs/>
          <w:color w:val="000000" w:themeColor="text1"/>
          <w:szCs w:val="24"/>
          <w:lang w:val="es-ES"/>
        </w:rPr>
        <w:t xml:space="preserve"> </w:t>
      </w:r>
      <w:r w:rsidR="00375671" w:rsidRPr="009F1C5E">
        <w:rPr>
          <w:rFonts w:cs="Tahoma"/>
          <w:bCs/>
          <w:color w:val="000000" w:themeColor="text1"/>
          <w:szCs w:val="24"/>
          <w:lang w:val="es-ES"/>
        </w:rPr>
        <w:t xml:space="preserve">adecuaciones a </w:t>
      </w:r>
      <w:r w:rsidR="00D804EA" w:rsidRPr="009F1C5E">
        <w:rPr>
          <w:rFonts w:cs="Tahoma"/>
          <w:bCs/>
          <w:color w:val="000000" w:themeColor="text1"/>
          <w:szCs w:val="24"/>
          <w:lang w:val="es-ES"/>
        </w:rPr>
        <w:t>la red interna</w:t>
      </w:r>
      <w:r w:rsidR="00C12A75" w:rsidRPr="009F1C5E">
        <w:rPr>
          <w:rFonts w:cs="Tahoma"/>
          <w:bCs/>
          <w:color w:val="000000" w:themeColor="text1"/>
          <w:szCs w:val="24"/>
          <w:lang w:val="es-ES"/>
        </w:rPr>
        <w:t>, dejará constancia de este hecho en la</w:t>
      </w:r>
      <w:r w:rsidR="00C12A75" w:rsidRPr="0029038B">
        <w:rPr>
          <w:rFonts w:cs="Tahoma"/>
          <w:color w:val="000000" w:themeColor="text1"/>
          <w:szCs w:val="24"/>
          <w:lang w:val="es-ES"/>
        </w:rPr>
        <w:t xml:space="preserve"> respectiva acta, pudiendo suspender el servicio o dar por terminado el presente contrato. En todo caso, el consumo dejado de facturar se determinará en la forma dispuesta en el artículo 146 de la Ley 142 de 1994, sin perjuicio de las acciones jurídicas que pueda adelantar </w:t>
      </w:r>
      <w:r w:rsidR="00366788" w:rsidRPr="0029038B">
        <w:rPr>
          <w:rFonts w:cs="Tahoma"/>
          <w:color w:val="000000" w:themeColor="text1"/>
          <w:szCs w:val="24"/>
          <w:lang w:val="es-ES"/>
        </w:rPr>
        <w:t>EPM</w:t>
      </w:r>
      <w:r w:rsidR="00C12A75" w:rsidRPr="0029038B">
        <w:rPr>
          <w:rFonts w:cs="Tahoma"/>
          <w:color w:val="000000" w:themeColor="text1"/>
          <w:szCs w:val="24"/>
          <w:lang w:val="es-ES"/>
        </w:rPr>
        <w:t>.</w:t>
      </w:r>
    </w:p>
    <w:p w14:paraId="7007BFBC" w14:textId="6D486D0B" w:rsidR="00C12A75" w:rsidRPr="0029038B" w:rsidRDefault="008E3A75" w:rsidP="002430C8">
      <w:pPr>
        <w:pStyle w:val="Estilo1"/>
        <w:numPr>
          <w:ilvl w:val="0"/>
          <w:numId w:val="0"/>
        </w:numPr>
        <w:rPr>
          <w:szCs w:val="24"/>
          <w:lang w:val="es-ES"/>
        </w:rPr>
      </w:pPr>
      <w:bookmarkStart w:id="234" w:name="_Toc421632006"/>
      <w:bookmarkStart w:id="235" w:name="_Toc194679291"/>
      <w:r w:rsidRPr="005528BE">
        <w:rPr>
          <w:rStyle w:val="Ttulo2Car"/>
          <w:bCs w:val="0"/>
        </w:rPr>
        <w:t xml:space="preserve">CLÁUSULA 40. </w:t>
      </w:r>
      <w:r w:rsidR="00C12A75" w:rsidRPr="005528BE">
        <w:rPr>
          <w:rStyle w:val="Ttulo2Car"/>
          <w:rFonts w:cstheme="minorHAnsi"/>
          <w:bCs w:val="0"/>
          <w:szCs w:val="20"/>
        </w:rPr>
        <w:t>REVISIÓN TÉCNICA DEL SISTEMA DE MEDIDA</w:t>
      </w:r>
      <w:r w:rsidR="00E50517" w:rsidRPr="005528BE">
        <w:rPr>
          <w:rStyle w:val="Ttulo2Car"/>
          <w:bCs w:val="0"/>
        </w:rPr>
        <w:t>.</w:t>
      </w:r>
      <w:bookmarkEnd w:id="235"/>
      <w:r w:rsidR="00E50517">
        <w:rPr>
          <w:rStyle w:val="Ttulo2Car"/>
        </w:rPr>
        <w:t xml:space="preserve"> </w:t>
      </w:r>
      <w:bookmarkEnd w:id="234"/>
      <w:r w:rsidR="00C12A75" w:rsidRPr="0029038B">
        <w:rPr>
          <w:szCs w:val="24"/>
          <w:lang w:val="es-ES"/>
        </w:rPr>
        <w:t xml:space="preserve"> </w:t>
      </w:r>
      <w:r w:rsidR="00366788" w:rsidRPr="0029038B">
        <w:rPr>
          <w:szCs w:val="24"/>
          <w:lang w:val="es-ES"/>
        </w:rPr>
        <w:t>EPM</w:t>
      </w:r>
      <w:r w:rsidR="00C12A75" w:rsidRPr="0029038B">
        <w:rPr>
          <w:szCs w:val="24"/>
          <w:lang w:val="es-ES"/>
        </w:rPr>
        <w:t xml:space="preserve"> podrá en cualquier momento adelantar revisiones y/o verificaciones técnicas sobre las redes y acometidas de acueducto y alcantarillado y el sistema de medida del </w:t>
      </w:r>
      <w:r w:rsidR="00E2639E">
        <w:rPr>
          <w:szCs w:val="24"/>
          <w:lang w:val="es-ES"/>
        </w:rPr>
        <w:t>usuario</w:t>
      </w:r>
      <w:r w:rsidR="00665AA0" w:rsidRPr="0029038B">
        <w:rPr>
          <w:szCs w:val="24"/>
          <w:lang w:val="es-ES"/>
        </w:rPr>
        <w:t xml:space="preserve"> </w:t>
      </w:r>
      <w:r w:rsidR="00665AA0" w:rsidRPr="0029038B">
        <w:rPr>
          <w:szCs w:val="24"/>
          <w:lang w:val="es-ES"/>
        </w:rPr>
        <w:lastRenderedPageBreak/>
        <w:t xml:space="preserve">incluyendo </w:t>
      </w:r>
      <w:r w:rsidR="00245E1B" w:rsidRPr="0029038B">
        <w:rPr>
          <w:szCs w:val="24"/>
          <w:lang w:val="es-ES"/>
        </w:rPr>
        <w:t xml:space="preserve">el instalado en </w:t>
      </w:r>
      <w:r w:rsidR="00EB4258" w:rsidRPr="0029038B">
        <w:rPr>
          <w:bCs/>
          <w:szCs w:val="24"/>
          <w:lang w:val="es-ES"/>
        </w:rPr>
        <w:t>abastos propios</w:t>
      </w:r>
      <w:r w:rsidR="00BD0E38" w:rsidRPr="0029038B">
        <w:rPr>
          <w:bCs/>
          <w:szCs w:val="24"/>
          <w:lang w:val="es-ES"/>
        </w:rPr>
        <w:t>,</w:t>
      </w:r>
      <w:r w:rsidR="00896E64" w:rsidRPr="0029038B">
        <w:rPr>
          <w:bCs/>
          <w:szCs w:val="24"/>
          <w:lang w:val="es-ES"/>
        </w:rPr>
        <w:t xml:space="preserve"> </w:t>
      </w:r>
      <w:r w:rsidR="00F62192" w:rsidRPr="0029038B">
        <w:rPr>
          <w:bCs/>
          <w:szCs w:val="24"/>
          <w:lang w:val="es-ES"/>
        </w:rPr>
        <w:t xml:space="preserve">cuando </w:t>
      </w:r>
      <w:r w:rsidR="00896E64" w:rsidRPr="0029038B">
        <w:rPr>
          <w:bCs/>
          <w:szCs w:val="24"/>
          <w:lang w:val="es-ES"/>
        </w:rPr>
        <w:t>utilice el servicio de alcantarillado de EPM para su vertimiento</w:t>
      </w:r>
      <w:r w:rsidR="00C12A75" w:rsidRPr="0029038B">
        <w:rPr>
          <w:szCs w:val="24"/>
          <w:lang w:val="es-ES"/>
        </w:rPr>
        <w:t xml:space="preserve">, con el fin de cerciorarse del estado y correcto funcionamiento de los equipos instalados y adoptar medidas eficaces para prevenir y controlar cualquier hecho que pueda implicar un uso no autorizado del servicio de acueducto y alcantarillado. </w:t>
      </w:r>
    </w:p>
    <w:p w14:paraId="74537EDD" w14:textId="6E729010" w:rsidR="00C12A75" w:rsidRPr="0029038B" w:rsidRDefault="00C12A75" w:rsidP="002430C8">
      <w:pPr>
        <w:spacing w:before="240" w:after="120" w:line="240" w:lineRule="auto"/>
        <w:jc w:val="both"/>
        <w:rPr>
          <w:rFonts w:cs="Tahoma"/>
          <w:color w:val="000000" w:themeColor="text1"/>
          <w:szCs w:val="24"/>
          <w:lang w:val="es-ES"/>
        </w:rPr>
      </w:pPr>
      <w:r w:rsidRPr="0029038B">
        <w:rPr>
          <w:rFonts w:cs="Tahoma"/>
          <w:color w:val="000000" w:themeColor="text1"/>
          <w:szCs w:val="24"/>
          <w:lang w:val="es-ES"/>
        </w:rPr>
        <w:t xml:space="preserve">De acuerdo con los resultados de la revisión y verificación en campo, así como los resultados de las pruebas de laboratorio, </w:t>
      </w:r>
      <w:r w:rsidR="00366788" w:rsidRPr="0029038B">
        <w:rPr>
          <w:rFonts w:cs="Tahoma"/>
          <w:color w:val="000000" w:themeColor="text1"/>
          <w:szCs w:val="24"/>
          <w:lang w:val="es-ES"/>
        </w:rPr>
        <w:t>EPM</w:t>
      </w:r>
      <w:r w:rsidRPr="0029038B">
        <w:rPr>
          <w:rFonts w:cs="Tahoma"/>
          <w:color w:val="000000" w:themeColor="text1"/>
          <w:szCs w:val="24"/>
          <w:lang w:val="es-ES"/>
        </w:rPr>
        <w:t xml:space="preserve"> podrá iniciar el procedimiento definido para la determinación del consumo a facturar. </w:t>
      </w:r>
    </w:p>
    <w:p w14:paraId="4236CFF5" w14:textId="28C24165" w:rsidR="00C12A75" w:rsidRPr="0029038B" w:rsidRDefault="00C12A75" w:rsidP="002430C8">
      <w:pPr>
        <w:spacing w:before="240" w:after="120" w:line="240" w:lineRule="auto"/>
        <w:jc w:val="both"/>
        <w:rPr>
          <w:rFonts w:cs="Tahoma"/>
          <w:color w:val="000000" w:themeColor="text1"/>
          <w:szCs w:val="24"/>
          <w:lang w:val="es-ES"/>
        </w:rPr>
      </w:pPr>
      <w:r w:rsidRPr="0029038B">
        <w:rPr>
          <w:rFonts w:cs="Tahoma"/>
          <w:color w:val="000000" w:themeColor="text1"/>
          <w:szCs w:val="24"/>
          <w:lang w:val="es-ES"/>
        </w:rPr>
        <w:t>No se efectuará devolución del equipo de medida mientras se adelante una investigación.</w:t>
      </w:r>
    </w:p>
    <w:p w14:paraId="4BD4C498" w14:textId="011B1310" w:rsidR="00C12A75" w:rsidRPr="0029038B" w:rsidRDefault="008E3A75" w:rsidP="002430C8">
      <w:pPr>
        <w:pStyle w:val="Estilo1"/>
        <w:numPr>
          <w:ilvl w:val="0"/>
          <w:numId w:val="0"/>
        </w:numPr>
        <w:rPr>
          <w:szCs w:val="24"/>
          <w:lang w:val="es-ES"/>
        </w:rPr>
      </w:pPr>
      <w:bookmarkStart w:id="236" w:name="_Toc421632007"/>
      <w:bookmarkStart w:id="237" w:name="_Toc194679292"/>
      <w:r w:rsidRPr="005528BE">
        <w:rPr>
          <w:rStyle w:val="Ttulo2Car"/>
          <w:bCs w:val="0"/>
        </w:rPr>
        <w:t xml:space="preserve">CLÁUSULA 41. </w:t>
      </w:r>
      <w:r w:rsidR="00C12A75" w:rsidRPr="005528BE">
        <w:rPr>
          <w:rStyle w:val="Ttulo2Car"/>
          <w:rFonts w:cstheme="minorHAnsi"/>
          <w:bCs w:val="0"/>
          <w:szCs w:val="20"/>
        </w:rPr>
        <w:t>PROCEDIMIENTO PAR</w:t>
      </w:r>
      <w:r w:rsidR="006331A4" w:rsidRPr="005528BE">
        <w:rPr>
          <w:rStyle w:val="Ttulo2Car"/>
          <w:rFonts w:cstheme="minorHAnsi"/>
          <w:bCs w:val="0"/>
          <w:szCs w:val="20"/>
        </w:rPr>
        <w:t>A LA REVISIÓN TÉCNICA EN CAMPO</w:t>
      </w:r>
      <w:r w:rsidR="00E50517" w:rsidRPr="005528BE">
        <w:rPr>
          <w:rStyle w:val="Ttulo2Car"/>
          <w:bCs w:val="0"/>
          <w:lang w:val="es-ES"/>
        </w:rPr>
        <w:t>.</w:t>
      </w:r>
      <w:bookmarkEnd w:id="237"/>
      <w:r w:rsidR="00E50517">
        <w:rPr>
          <w:rStyle w:val="Ttulo2Car"/>
          <w:lang w:val="es-ES"/>
        </w:rPr>
        <w:t xml:space="preserve"> </w:t>
      </w:r>
      <w:bookmarkEnd w:id="236"/>
      <w:r w:rsidR="006331A4" w:rsidRPr="0029038B">
        <w:rPr>
          <w:b/>
          <w:szCs w:val="24"/>
          <w:lang w:val="es-ES"/>
        </w:rPr>
        <w:t xml:space="preserve"> </w:t>
      </w:r>
      <w:r w:rsidR="00C12A75" w:rsidRPr="0029038B">
        <w:rPr>
          <w:szCs w:val="24"/>
          <w:lang w:val="es-ES"/>
        </w:rPr>
        <w:t>Para realizar revisión de los activos de conexión</w:t>
      </w:r>
      <w:r w:rsidR="003E4D3D" w:rsidRPr="0029038B">
        <w:rPr>
          <w:szCs w:val="24"/>
          <w:lang w:val="es-ES"/>
        </w:rPr>
        <w:t xml:space="preserve"> y de los instalados</w:t>
      </w:r>
      <w:r w:rsidR="00CD1CE9" w:rsidRPr="0029038B">
        <w:rPr>
          <w:szCs w:val="24"/>
          <w:lang w:val="es-ES"/>
        </w:rPr>
        <w:t xml:space="preserve"> en </w:t>
      </w:r>
      <w:r w:rsidR="00F65443" w:rsidRPr="0029038B">
        <w:rPr>
          <w:bCs/>
          <w:szCs w:val="24"/>
          <w:lang w:val="es-ES"/>
        </w:rPr>
        <w:t>abastos propios</w:t>
      </w:r>
      <w:r w:rsidR="00D216A1" w:rsidRPr="0029038B">
        <w:rPr>
          <w:bCs/>
          <w:szCs w:val="24"/>
          <w:lang w:val="es-ES"/>
        </w:rPr>
        <w:t>,</w:t>
      </w:r>
      <w:r w:rsidR="00CD1CE9" w:rsidRPr="0029038B">
        <w:rPr>
          <w:bCs/>
          <w:szCs w:val="24"/>
          <w:lang w:val="es-ES"/>
        </w:rPr>
        <w:t xml:space="preserve"> cuando utilice el servicio de alcantarillado de EPM para su vertimiento</w:t>
      </w:r>
      <w:r w:rsidR="00C12A75" w:rsidRPr="0029038B">
        <w:rPr>
          <w:szCs w:val="24"/>
          <w:lang w:val="es-ES"/>
        </w:rPr>
        <w:t>, se sigue el siguiente trámite:</w:t>
      </w:r>
    </w:p>
    <w:p w14:paraId="3C86C5D9" w14:textId="0E8C2C3F" w:rsidR="00C12A75" w:rsidRPr="0029038B" w:rsidRDefault="00C12A75" w:rsidP="002430C8">
      <w:pPr>
        <w:pStyle w:val="Prrafodelista"/>
        <w:numPr>
          <w:ilvl w:val="0"/>
          <w:numId w:val="97"/>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 xml:space="preserve">Una vez ubicado el inmueble al que corresponde la conexión y/o sistema de medida a verificar, </w:t>
      </w:r>
      <w:r w:rsidR="00366788" w:rsidRPr="0029038B">
        <w:rPr>
          <w:rFonts w:cs="Tahoma"/>
          <w:color w:val="000000" w:themeColor="text1"/>
          <w:spacing w:val="-3"/>
          <w:szCs w:val="24"/>
        </w:rPr>
        <w:t>EPM</w:t>
      </w:r>
      <w:r w:rsidRPr="0029038B">
        <w:rPr>
          <w:rFonts w:cs="Tahoma"/>
          <w:color w:val="000000" w:themeColor="text1"/>
          <w:spacing w:val="-3"/>
          <w:szCs w:val="24"/>
        </w:rPr>
        <w:t xml:space="preserve"> debe confirmar que la revisión será atendida por el </w:t>
      </w:r>
      <w:r w:rsidR="00E2639E">
        <w:rPr>
          <w:rFonts w:cs="Tahoma"/>
          <w:color w:val="000000" w:themeColor="text1"/>
          <w:spacing w:val="-3"/>
          <w:szCs w:val="24"/>
        </w:rPr>
        <w:t>usuario</w:t>
      </w:r>
      <w:r w:rsidRPr="0029038B">
        <w:rPr>
          <w:rFonts w:cs="Tahoma"/>
          <w:color w:val="000000" w:themeColor="text1"/>
          <w:spacing w:val="-3"/>
          <w:szCs w:val="24"/>
        </w:rPr>
        <w:t xml:space="preserve"> o una persona mayor de edad que se encuentre en el inmueble. </w:t>
      </w:r>
    </w:p>
    <w:p w14:paraId="05FC1560" w14:textId="328A1A12" w:rsidR="00C23CB6" w:rsidRPr="0029038B" w:rsidRDefault="00C23CB6" w:rsidP="002430C8">
      <w:pPr>
        <w:pStyle w:val="Prrafodelista"/>
        <w:numPr>
          <w:ilvl w:val="0"/>
          <w:numId w:val="97"/>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 xml:space="preserve">Si el </w:t>
      </w:r>
      <w:r w:rsidR="00E2639E">
        <w:rPr>
          <w:rFonts w:cs="Tahoma"/>
          <w:color w:val="000000" w:themeColor="text1"/>
          <w:spacing w:val="-3"/>
          <w:szCs w:val="24"/>
        </w:rPr>
        <w:t>usuario</w:t>
      </w:r>
      <w:r w:rsidRPr="0029038B">
        <w:rPr>
          <w:rFonts w:cs="Tahoma"/>
          <w:color w:val="000000" w:themeColor="text1"/>
          <w:spacing w:val="-3"/>
          <w:szCs w:val="24"/>
        </w:rPr>
        <w:t xml:space="preserve"> o una persona mayor de edad se encuentra en el inmueble, EPM se identificará ante quien atienda la diligencia, informándole del objeto de </w:t>
      </w:r>
      <w:proofErr w:type="gramStart"/>
      <w:r w:rsidRPr="0029038B">
        <w:rPr>
          <w:rFonts w:cs="Tahoma"/>
          <w:color w:val="000000" w:themeColor="text1"/>
          <w:spacing w:val="-3"/>
          <w:szCs w:val="24"/>
        </w:rPr>
        <w:t>la misma</w:t>
      </w:r>
      <w:proofErr w:type="gramEnd"/>
      <w:r w:rsidRPr="0029038B">
        <w:rPr>
          <w:rFonts w:cs="Tahoma"/>
          <w:color w:val="000000" w:themeColor="text1"/>
          <w:spacing w:val="-3"/>
          <w:szCs w:val="24"/>
        </w:rPr>
        <w:t xml:space="preserve">, de su derecho a estar presente y participar de ésta. </w:t>
      </w:r>
    </w:p>
    <w:p w14:paraId="1960EC60" w14:textId="2FC53476" w:rsidR="00C12A75" w:rsidRPr="0029038B" w:rsidRDefault="00C12A75" w:rsidP="002430C8">
      <w:pPr>
        <w:pStyle w:val="Prrafodelista"/>
        <w:numPr>
          <w:ilvl w:val="0"/>
          <w:numId w:val="97"/>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 xml:space="preserve">Si el </w:t>
      </w:r>
      <w:r w:rsidR="00E2639E">
        <w:rPr>
          <w:rFonts w:cs="Tahoma"/>
          <w:color w:val="000000" w:themeColor="text1"/>
          <w:spacing w:val="-3"/>
          <w:szCs w:val="24"/>
        </w:rPr>
        <w:t>usuario</w:t>
      </w:r>
      <w:r w:rsidRPr="0029038B">
        <w:rPr>
          <w:rFonts w:cs="Tahoma"/>
          <w:color w:val="000000" w:themeColor="text1"/>
          <w:spacing w:val="-3"/>
          <w:szCs w:val="24"/>
        </w:rPr>
        <w:t xml:space="preserve"> o una persona mayor de edad no se encuentra en el inmueble, </w:t>
      </w:r>
      <w:r w:rsidR="00366788" w:rsidRPr="0029038B">
        <w:rPr>
          <w:rFonts w:cs="Tahoma"/>
          <w:color w:val="000000" w:themeColor="text1"/>
          <w:spacing w:val="-3"/>
          <w:szCs w:val="24"/>
        </w:rPr>
        <w:t>EPM</w:t>
      </w:r>
      <w:r w:rsidRPr="0029038B">
        <w:rPr>
          <w:rFonts w:cs="Tahoma"/>
          <w:color w:val="000000" w:themeColor="text1"/>
          <w:spacing w:val="-3"/>
          <w:szCs w:val="24"/>
        </w:rPr>
        <w:t xml:space="preserve"> reprogramará la revisión en la fecha y hora indicada en una comunicación que para tales efectos se dejará en el inmueble del </w:t>
      </w:r>
      <w:r w:rsidR="00E2639E">
        <w:rPr>
          <w:rFonts w:cs="Tahoma"/>
          <w:color w:val="000000" w:themeColor="text1"/>
          <w:spacing w:val="-3"/>
          <w:szCs w:val="24"/>
        </w:rPr>
        <w:t>usuario</w:t>
      </w:r>
      <w:r w:rsidRPr="0029038B">
        <w:rPr>
          <w:rFonts w:cs="Tahoma"/>
          <w:color w:val="000000" w:themeColor="text1"/>
          <w:spacing w:val="-3"/>
          <w:szCs w:val="24"/>
        </w:rPr>
        <w:t>. Si no se encuentra nadie en el inmueble en la fecha indicada en la citada comunicación para presenciar la revisión técnica, se entenderá que no hizo uso de dicha facultad, habiendo tenido oportunidad para ello. De lo anterior</w:t>
      </w:r>
      <w:r w:rsidR="00ED0217">
        <w:rPr>
          <w:rFonts w:cs="Tahoma"/>
          <w:color w:val="000000" w:themeColor="text1"/>
          <w:spacing w:val="-3"/>
          <w:szCs w:val="24"/>
        </w:rPr>
        <w:t>,</w:t>
      </w:r>
      <w:r w:rsidRPr="0029038B">
        <w:rPr>
          <w:rFonts w:cs="Tahoma"/>
          <w:color w:val="000000" w:themeColor="text1"/>
          <w:spacing w:val="-3"/>
          <w:szCs w:val="24"/>
        </w:rPr>
        <w:t xml:space="preserve"> se dejará constancia en el </w:t>
      </w:r>
      <w:r w:rsidR="00DF01DB" w:rsidRPr="0029038B">
        <w:rPr>
          <w:rFonts w:cs="Tahoma"/>
          <w:color w:val="000000" w:themeColor="text1"/>
          <w:spacing w:val="-3"/>
          <w:szCs w:val="24"/>
        </w:rPr>
        <w:t>a</w:t>
      </w:r>
      <w:r w:rsidRPr="0029038B">
        <w:rPr>
          <w:rFonts w:cs="Tahoma"/>
          <w:color w:val="000000" w:themeColor="text1"/>
          <w:spacing w:val="-3"/>
          <w:szCs w:val="24"/>
        </w:rPr>
        <w:t xml:space="preserve">cta de </w:t>
      </w:r>
      <w:r w:rsidR="00DF01DB" w:rsidRPr="0029038B">
        <w:rPr>
          <w:rFonts w:cs="Tahoma"/>
          <w:color w:val="000000" w:themeColor="text1"/>
          <w:spacing w:val="-3"/>
          <w:szCs w:val="24"/>
        </w:rPr>
        <w:t>v</w:t>
      </w:r>
      <w:r w:rsidRPr="0029038B">
        <w:rPr>
          <w:rFonts w:cs="Tahoma"/>
          <w:color w:val="000000" w:themeColor="text1"/>
          <w:spacing w:val="-3"/>
          <w:szCs w:val="24"/>
        </w:rPr>
        <w:t>erificación</w:t>
      </w:r>
      <w:r w:rsidR="00DF01DB" w:rsidRPr="0029038B">
        <w:rPr>
          <w:rFonts w:cs="Tahoma"/>
          <w:color w:val="000000" w:themeColor="text1"/>
          <w:spacing w:val="-3"/>
          <w:szCs w:val="24"/>
        </w:rPr>
        <w:t xml:space="preserve"> o de revisión</w:t>
      </w:r>
      <w:r w:rsidRPr="0029038B">
        <w:rPr>
          <w:rFonts w:cs="Tahoma"/>
          <w:color w:val="000000" w:themeColor="text1"/>
          <w:spacing w:val="-3"/>
          <w:szCs w:val="24"/>
        </w:rPr>
        <w:t xml:space="preserve"> de la cual se dejará copia en el inmueble</w:t>
      </w:r>
      <w:r w:rsidR="008D42C6" w:rsidRPr="0029038B">
        <w:rPr>
          <w:rFonts w:cs="Tahoma"/>
          <w:color w:val="000000" w:themeColor="text1"/>
          <w:spacing w:val="-3"/>
          <w:szCs w:val="24"/>
        </w:rPr>
        <w:t xml:space="preserve"> o podrá ser enviada al correo electrónico suministrado, previa autorización del </w:t>
      </w:r>
      <w:r w:rsidR="00E2639E">
        <w:rPr>
          <w:rFonts w:cs="Tahoma"/>
          <w:color w:val="000000" w:themeColor="text1"/>
          <w:spacing w:val="-3"/>
          <w:szCs w:val="24"/>
        </w:rPr>
        <w:t>usuario</w:t>
      </w:r>
      <w:r w:rsidRPr="0029038B">
        <w:rPr>
          <w:rFonts w:cs="Tahoma"/>
          <w:color w:val="000000" w:themeColor="text1"/>
          <w:spacing w:val="-3"/>
          <w:szCs w:val="24"/>
        </w:rPr>
        <w:t>, pudiendo tomar registros fotográficos.</w:t>
      </w:r>
    </w:p>
    <w:p w14:paraId="02DAFFAE" w14:textId="7C12E46A" w:rsidR="0087290D" w:rsidRPr="0029038B" w:rsidRDefault="0087290D" w:rsidP="002430C8">
      <w:pPr>
        <w:pStyle w:val="Prrafodelista"/>
        <w:numPr>
          <w:ilvl w:val="0"/>
          <w:numId w:val="97"/>
        </w:numPr>
        <w:autoSpaceDE w:val="0"/>
        <w:autoSpaceDN w:val="0"/>
        <w:spacing w:before="240" w:after="120" w:line="240" w:lineRule="auto"/>
        <w:contextualSpacing w:val="0"/>
        <w:jc w:val="both"/>
        <w:rPr>
          <w:rFonts w:cs="Tahoma"/>
          <w:color w:val="000000" w:themeColor="text1"/>
          <w:spacing w:val="-3"/>
          <w:szCs w:val="24"/>
        </w:rPr>
      </w:pPr>
      <w:bookmarkStart w:id="238" w:name="_Hlk109641164"/>
      <w:bookmarkStart w:id="239" w:name="_Hlk109641026"/>
      <w:r w:rsidRPr="0029038B">
        <w:rPr>
          <w:rFonts w:cs="Tahoma"/>
          <w:color w:val="000000" w:themeColor="text1"/>
          <w:spacing w:val="-3"/>
          <w:szCs w:val="24"/>
        </w:rPr>
        <w:t xml:space="preserve">La </w:t>
      </w:r>
      <w:bookmarkEnd w:id="238"/>
      <w:r w:rsidRPr="0029038B">
        <w:rPr>
          <w:rFonts w:cs="Tahoma"/>
          <w:color w:val="000000" w:themeColor="text1"/>
          <w:spacing w:val="-3"/>
          <w:szCs w:val="24"/>
        </w:rPr>
        <w:t xml:space="preserve">revisión inicia con una inspección visual externa del medidor, </w:t>
      </w:r>
      <w:r w:rsidR="00C40A80" w:rsidRPr="0029038B">
        <w:rPr>
          <w:rFonts w:cs="Tahoma"/>
          <w:color w:val="000000" w:themeColor="text1"/>
          <w:spacing w:val="-3"/>
          <w:szCs w:val="24"/>
        </w:rPr>
        <w:t xml:space="preserve">de acuerdo con la norma </w:t>
      </w:r>
      <w:r w:rsidR="00675B5A" w:rsidRPr="0029038B">
        <w:rPr>
          <w:rFonts w:cs="Tahoma"/>
          <w:color w:val="000000" w:themeColor="text1"/>
          <w:spacing w:val="-3"/>
          <w:szCs w:val="24"/>
        </w:rPr>
        <w:t xml:space="preserve">GTC 217 o aquella que la modifique o sustituya, </w:t>
      </w:r>
      <w:r w:rsidRPr="0029038B">
        <w:rPr>
          <w:rFonts w:cs="Tahoma"/>
          <w:color w:val="000000" w:themeColor="text1"/>
          <w:spacing w:val="-3"/>
          <w:szCs w:val="24"/>
        </w:rPr>
        <w:t>con el fin de establecer si se encuentran perforaciones o cualquier otra irregularidad que impida el registro correcto de los consumos. Así mismo, se realizará la verificación de la acometida, con el fin de establecer si se encuentra rota o con señales de manipulación, además, si se hallan derivaciones que impiden el registro total de los consumos</w:t>
      </w:r>
      <w:bookmarkEnd w:id="239"/>
      <w:r w:rsidRPr="0029038B">
        <w:rPr>
          <w:rFonts w:cs="Tahoma"/>
          <w:color w:val="000000" w:themeColor="text1"/>
          <w:spacing w:val="-3"/>
          <w:szCs w:val="24"/>
        </w:rPr>
        <w:t>.</w:t>
      </w:r>
    </w:p>
    <w:p w14:paraId="19F6810A" w14:textId="443BB59B" w:rsidR="00C12A75" w:rsidRPr="0029038B" w:rsidRDefault="00366788" w:rsidP="002430C8">
      <w:pPr>
        <w:pStyle w:val="Prrafodelista"/>
        <w:numPr>
          <w:ilvl w:val="0"/>
          <w:numId w:val="97"/>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lastRenderedPageBreak/>
        <w:t>EPM</w:t>
      </w:r>
      <w:r w:rsidR="00C12A75" w:rsidRPr="0029038B">
        <w:rPr>
          <w:rFonts w:cs="Tahoma"/>
          <w:color w:val="000000" w:themeColor="text1"/>
          <w:spacing w:val="-3"/>
          <w:szCs w:val="24"/>
        </w:rPr>
        <w:t xml:space="preserve"> podrá practicar las pruebas de campo que se considere necesarias y que sean técnicamente aplicables, tales como pruebas con equipo patrón verificador de medidores. </w:t>
      </w:r>
    </w:p>
    <w:p w14:paraId="29FC7C61" w14:textId="40E51080" w:rsidR="00C23CB6" w:rsidRPr="0029038B" w:rsidRDefault="00C23CB6" w:rsidP="002430C8">
      <w:pPr>
        <w:pStyle w:val="Prrafodelista"/>
        <w:numPr>
          <w:ilvl w:val="0"/>
          <w:numId w:val="97"/>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 xml:space="preserve">En el mismo momento en que se detecte la irregularidad y/o anomalía, EPM procederá a eliminar la causa o causas que la originaron o a reemplazar el elemento, informando al </w:t>
      </w:r>
      <w:r w:rsidR="00E2639E">
        <w:rPr>
          <w:rFonts w:cs="Tahoma"/>
          <w:color w:val="000000" w:themeColor="text1"/>
          <w:spacing w:val="-3"/>
          <w:szCs w:val="24"/>
        </w:rPr>
        <w:t>usuario</w:t>
      </w:r>
      <w:r w:rsidR="008250A6" w:rsidRPr="0029038B">
        <w:rPr>
          <w:rFonts w:cs="Tahoma"/>
          <w:color w:val="000000" w:themeColor="text1"/>
          <w:spacing w:val="-3"/>
          <w:szCs w:val="24"/>
        </w:rPr>
        <w:t xml:space="preserve"> </w:t>
      </w:r>
      <w:r w:rsidRPr="0029038B">
        <w:rPr>
          <w:rFonts w:cs="Tahoma"/>
          <w:color w:val="000000" w:themeColor="text1"/>
          <w:spacing w:val="-3"/>
          <w:szCs w:val="24"/>
        </w:rPr>
        <w:t>las adecuaciones en las instalaciones que debe asumir y el término para su cumplimiento.</w:t>
      </w:r>
    </w:p>
    <w:p w14:paraId="20C129E3" w14:textId="77777777" w:rsidR="00C12A75" w:rsidRPr="0029038B" w:rsidRDefault="00C12A75" w:rsidP="002430C8">
      <w:pPr>
        <w:pStyle w:val="Prrafodelista"/>
        <w:numPr>
          <w:ilvl w:val="0"/>
          <w:numId w:val="97"/>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Si de la revisión técnica efectuada se deduce que no es necesario el retiro del medidor</w:t>
      </w:r>
      <w:r w:rsidR="001A691C" w:rsidRPr="0029038B">
        <w:rPr>
          <w:rFonts w:cs="Tahoma"/>
          <w:color w:val="000000" w:themeColor="text1"/>
          <w:spacing w:val="-3"/>
          <w:szCs w:val="24"/>
        </w:rPr>
        <w:t>,</w:t>
      </w:r>
      <w:r w:rsidRPr="0029038B">
        <w:rPr>
          <w:rFonts w:cs="Tahoma"/>
          <w:color w:val="000000" w:themeColor="text1"/>
          <w:spacing w:val="-3"/>
          <w:szCs w:val="24"/>
        </w:rPr>
        <w:t xml:space="preserve"> se llevan a cabo las siguientes actividades: </w:t>
      </w:r>
    </w:p>
    <w:p w14:paraId="2D70A75B" w14:textId="77777777" w:rsidR="00C12A75" w:rsidRPr="0029038B" w:rsidRDefault="00C12A75" w:rsidP="002430C8">
      <w:pPr>
        <w:numPr>
          <w:ilvl w:val="0"/>
          <w:numId w:val="9"/>
        </w:numPr>
        <w:spacing w:before="240" w:after="120" w:line="240" w:lineRule="auto"/>
        <w:jc w:val="both"/>
        <w:rPr>
          <w:rFonts w:cs="Tahoma"/>
          <w:color w:val="000000" w:themeColor="text1"/>
          <w:szCs w:val="24"/>
          <w:lang w:val="es-ES"/>
        </w:rPr>
      </w:pPr>
      <w:r w:rsidRPr="0029038B">
        <w:rPr>
          <w:rFonts w:cs="Tahoma"/>
          <w:color w:val="000000" w:themeColor="text1"/>
          <w:szCs w:val="24"/>
          <w:lang w:val="es-ES"/>
        </w:rPr>
        <w:t xml:space="preserve">Se consignarán en el Acta de Verificación todos los datos y estado del sistema de medida, los sellos, la acometida, toda la información comercial que identifique quien asista a la </w:t>
      </w:r>
      <w:r w:rsidR="00BC5C68" w:rsidRPr="0029038B">
        <w:rPr>
          <w:rFonts w:cs="Tahoma"/>
          <w:color w:val="000000" w:themeColor="text1"/>
          <w:szCs w:val="24"/>
          <w:lang w:val="es-ES"/>
        </w:rPr>
        <w:t>verificación, las</w:t>
      </w:r>
      <w:r w:rsidRPr="0029038B">
        <w:rPr>
          <w:rFonts w:cs="Tahoma"/>
          <w:color w:val="000000" w:themeColor="text1"/>
          <w:szCs w:val="24"/>
          <w:lang w:val="es-ES"/>
        </w:rPr>
        <w:t xml:space="preserve"> pruebas técnicas practicadas en campo, las observaciones y explicaciones que presente quien asista a ésta y desee dejar consignadas.</w:t>
      </w:r>
    </w:p>
    <w:p w14:paraId="55D1293F" w14:textId="3E274CE7" w:rsidR="00C12A75" w:rsidRPr="0029038B" w:rsidRDefault="00366788" w:rsidP="002430C8">
      <w:pPr>
        <w:numPr>
          <w:ilvl w:val="0"/>
          <w:numId w:val="9"/>
        </w:numPr>
        <w:spacing w:before="240" w:after="120" w:line="240" w:lineRule="auto"/>
        <w:jc w:val="both"/>
        <w:rPr>
          <w:rFonts w:cs="Tahoma"/>
          <w:color w:val="000000" w:themeColor="text1"/>
          <w:szCs w:val="24"/>
          <w:lang w:val="es-ES"/>
        </w:rPr>
      </w:pPr>
      <w:r w:rsidRPr="0029038B">
        <w:rPr>
          <w:rFonts w:cs="Tahoma"/>
          <w:color w:val="000000" w:themeColor="text1"/>
          <w:szCs w:val="24"/>
          <w:lang w:val="es-ES"/>
        </w:rPr>
        <w:t>EPM</w:t>
      </w:r>
      <w:r w:rsidR="00C12A75" w:rsidRPr="0029038B">
        <w:rPr>
          <w:rFonts w:cs="Tahoma"/>
          <w:color w:val="000000" w:themeColor="text1"/>
          <w:szCs w:val="24"/>
          <w:lang w:val="es-ES"/>
        </w:rPr>
        <w:t xml:space="preserve"> firma el Acta de Verificación y solicita la firma de la persona que atendió la visita técnica. Si el </w:t>
      </w:r>
      <w:r w:rsidR="00E2639E">
        <w:rPr>
          <w:rFonts w:cs="Tahoma"/>
          <w:color w:val="000000" w:themeColor="text1"/>
          <w:szCs w:val="24"/>
          <w:lang w:val="es-ES"/>
        </w:rPr>
        <w:t>usuario</w:t>
      </w:r>
      <w:r w:rsidR="00C12A75" w:rsidRPr="0029038B">
        <w:rPr>
          <w:rFonts w:cs="Tahoma"/>
          <w:color w:val="000000" w:themeColor="text1"/>
          <w:szCs w:val="24"/>
          <w:lang w:val="es-ES"/>
        </w:rPr>
        <w:t xml:space="preserve"> se niega a firmar el acta respectiva, el funcionario de </w:t>
      </w:r>
      <w:r w:rsidRPr="0029038B">
        <w:rPr>
          <w:rFonts w:cs="Tahoma"/>
          <w:color w:val="000000" w:themeColor="text1"/>
          <w:szCs w:val="24"/>
          <w:lang w:val="es-ES"/>
        </w:rPr>
        <w:t>EPM</w:t>
      </w:r>
      <w:r w:rsidR="00C12A75" w:rsidRPr="0029038B">
        <w:rPr>
          <w:rFonts w:cs="Tahoma"/>
          <w:color w:val="000000" w:themeColor="text1"/>
          <w:szCs w:val="24"/>
          <w:lang w:val="es-ES"/>
        </w:rPr>
        <w:t xml:space="preserve"> dejará constancia explicando las razones que motivan la no suscripción del acta por parte del </w:t>
      </w:r>
      <w:r w:rsidR="00E2639E">
        <w:rPr>
          <w:rFonts w:cs="Tahoma"/>
          <w:color w:val="000000" w:themeColor="text1"/>
          <w:szCs w:val="24"/>
          <w:lang w:val="es-ES"/>
        </w:rPr>
        <w:t>usuario</w:t>
      </w:r>
      <w:r w:rsidR="000133C9" w:rsidRPr="0029038B">
        <w:rPr>
          <w:rFonts w:cs="Tahoma"/>
          <w:color w:val="000000" w:themeColor="text1"/>
          <w:szCs w:val="24"/>
          <w:lang w:val="es-ES"/>
        </w:rPr>
        <w:t xml:space="preserve"> </w:t>
      </w:r>
      <w:r w:rsidR="00C12A75" w:rsidRPr="0029038B">
        <w:rPr>
          <w:rFonts w:cs="Tahoma"/>
          <w:color w:val="000000" w:themeColor="text1"/>
          <w:szCs w:val="24"/>
          <w:lang w:val="es-ES"/>
        </w:rPr>
        <w:t xml:space="preserve">y esta deberá contar con la firma de dos (2) testigos diferentes al personal de </w:t>
      </w:r>
      <w:r w:rsidRPr="0029038B">
        <w:rPr>
          <w:rFonts w:cs="Tahoma"/>
          <w:color w:val="000000" w:themeColor="text1"/>
          <w:szCs w:val="24"/>
          <w:lang w:val="es-ES"/>
        </w:rPr>
        <w:t>EPM</w:t>
      </w:r>
      <w:r w:rsidR="00C12A75" w:rsidRPr="0029038B">
        <w:rPr>
          <w:rFonts w:cs="Tahoma"/>
          <w:color w:val="000000" w:themeColor="text1"/>
          <w:szCs w:val="24"/>
          <w:lang w:val="es-ES"/>
        </w:rPr>
        <w:t>.</w:t>
      </w:r>
    </w:p>
    <w:p w14:paraId="542831E6" w14:textId="04BE0021" w:rsidR="00C12A75" w:rsidRPr="0029038B" w:rsidRDefault="00366788" w:rsidP="002430C8">
      <w:pPr>
        <w:numPr>
          <w:ilvl w:val="0"/>
          <w:numId w:val="9"/>
        </w:numPr>
        <w:spacing w:before="240" w:after="120" w:line="240" w:lineRule="auto"/>
        <w:jc w:val="both"/>
        <w:rPr>
          <w:rFonts w:cs="Tahoma"/>
          <w:color w:val="000000" w:themeColor="text1"/>
          <w:szCs w:val="24"/>
          <w:lang w:val="es-ES"/>
        </w:rPr>
      </w:pPr>
      <w:r w:rsidRPr="0029038B">
        <w:rPr>
          <w:rFonts w:cs="Tahoma"/>
          <w:color w:val="000000" w:themeColor="text1"/>
          <w:szCs w:val="24"/>
          <w:lang w:val="es-ES"/>
        </w:rPr>
        <w:t>EPM</w:t>
      </w:r>
      <w:r w:rsidR="00C12A75" w:rsidRPr="0029038B">
        <w:rPr>
          <w:rFonts w:cs="Tahoma"/>
          <w:color w:val="000000" w:themeColor="text1"/>
          <w:szCs w:val="24"/>
          <w:lang w:val="es-ES"/>
        </w:rPr>
        <w:t xml:space="preserve"> entrega copia del Acta de Verificación al </w:t>
      </w:r>
      <w:r w:rsidR="00E2639E">
        <w:rPr>
          <w:rFonts w:cs="Tahoma"/>
          <w:color w:val="000000" w:themeColor="text1"/>
          <w:szCs w:val="24"/>
          <w:lang w:val="es-ES"/>
        </w:rPr>
        <w:t>usuario</w:t>
      </w:r>
      <w:r w:rsidR="00C12A75" w:rsidRPr="0029038B">
        <w:rPr>
          <w:rFonts w:cs="Tahoma"/>
          <w:color w:val="000000" w:themeColor="text1"/>
          <w:szCs w:val="24"/>
          <w:lang w:val="es-ES"/>
        </w:rPr>
        <w:t xml:space="preserve"> o quien atendió la visita.</w:t>
      </w:r>
    </w:p>
    <w:p w14:paraId="250F207E" w14:textId="77777777" w:rsidR="00C12A75" w:rsidRPr="0029038B" w:rsidRDefault="00C12A75" w:rsidP="002430C8">
      <w:pPr>
        <w:pStyle w:val="Prrafodelista"/>
        <w:numPr>
          <w:ilvl w:val="0"/>
          <w:numId w:val="97"/>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 xml:space="preserve">Si de la revisión técnica efectuada se deduce que es necesario el retiro del medidor u otro elemento del sistema de medida, se llevan a cabo las siguientes actividades: </w:t>
      </w:r>
    </w:p>
    <w:p w14:paraId="505E56BE" w14:textId="1847D0E2" w:rsidR="00C12A75" w:rsidRPr="0029038B" w:rsidRDefault="00C12A75" w:rsidP="002430C8">
      <w:pPr>
        <w:numPr>
          <w:ilvl w:val="0"/>
          <w:numId w:val="9"/>
        </w:numPr>
        <w:spacing w:before="240" w:after="120" w:line="240" w:lineRule="auto"/>
        <w:jc w:val="both"/>
        <w:rPr>
          <w:rFonts w:cs="Tahoma"/>
          <w:color w:val="000000" w:themeColor="text1"/>
          <w:szCs w:val="24"/>
          <w:lang w:val="es-ES"/>
        </w:rPr>
      </w:pPr>
      <w:r w:rsidRPr="0029038B">
        <w:rPr>
          <w:rFonts w:cs="Tahoma"/>
          <w:color w:val="000000" w:themeColor="text1"/>
          <w:szCs w:val="24"/>
          <w:lang w:val="es-ES"/>
        </w:rPr>
        <w:t xml:space="preserve">En los casos de ausencia, ruptura o </w:t>
      </w:r>
      <w:r w:rsidR="002F7CF8" w:rsidRPr="0029038B">
        <w:rPr>
          <w:rFonts w:cs="Tahoma"/>
          <w:color w:val="000000" w:themeColor="text1"/>
          <w:szCs w:val="24"/>
          <w:lang w:val="es-ES"/>
        </w:rPr>
        <w:t xml:space="preserve">presunta </w:t>
      </w:r>
      <w:r w:rsidR="008F3A88" w:rsidRPr="0029038B">
        <w:rPr>
          <w:rFonts w:cs="Tahoma"/>
          <w:color w:val="000000" w:themeColor="text1"/>
          <w:szCs w:val="24"/>
          <w:lang w:val="es-ES"/>
        </w:rPr>
        <w:t>manipula</w:t>
      </w:r>
      <w:r w:rsidRPr="0029038B">
        <w:rPr>
          <w:rFonts w:cs="Tahoma"/>
          <w:color w:val="000000" w:themeColor="text1"/>
          <w:szCs w:val="24"/>
          <w:lang w:val="es-ES"/>
        </w:rPr>
        <w:t xml:space="preserve">ción del medidor en uno o más de los elementos de seguridad y/o sellos de seguridad instalados en los equipos de medición, de protección o de control o que los encontrados no correspondan a los instalados por </w:t>
      </w:r>
      <w:r w:rsidR="00366788" w:rsidRPr="0029038B">
        <w:rPr>
          <w:rFonts w:cs="Tahoma"/>
          <w:color w:val="000000" w:themeColor="text1"/>
          <w:szCs w:val="24"/>
          <w:lang w:val="es-ES"/>
        </w:rPr>
        <w:t>EPM</w:t>
      </w:r>
      <w:r w:rsidRPr="0029038B">
        <w:rPr>
          <w:rFonts w:cs="Tahoma"/>
          <w:color w:val="000000" w:themeColor="text1"/>
          <w:szCs w:val="24"/>
          <w:lang w:val="es-ES"/>
        </w:rPr>
        <w:t>, se procederá a retirar el medidor o elemento del sistema de medida</w:t>
      </w:r>
      <w:r w:rsidR="005F3B04">
        <w:rPr>
          <w:rFonts w:cs="Tahoma"/>
          <w:color w:val="000000" w:themeColor="text1"/>
          <w:szCs w:val="24"/>
          <w:lang w:val="es-ES"/>
        </w:rPr>
        <w:t xml:space="preserve"> con el fin de verificar su funcionamiento, para tal efecto, instalará un medidor provisional</w:t>
      </w:r>
      <w:r w:rsidRPr="0029038B">
        <w:rPr>
          <w:rFonts w:cs="Tahoma"/>
          <w:color w:val="000000" w:themeColor="text1"/>
          <w:szCs w:val="24"/>
          <w:lang w:val="es-ES"/>
        </w:rPr>
        <w:t>.</w:t>
      </w:r>
      <w:r w:rsidR="00490421" w:rsidRPr="00806CB2">
        <w:rPr>
          <w:rFonts w:cs="Tahoma"/>
          <w:szCs w:val="24"/>
        </w:rPr>
        <w:t xml:space="preserve"> </w:t>
      </w:r>
      <w:r w:rsidR="00464AB1" w:rsidRPr="00F11123">
        <w:rPr>
          <w:rFonts w:cs="Tahoma"/>
          <w:color w:val="000000" w:themeColor="text1"/>
          <w:szCs w:val="24"/>
          <w:lang w:val="es-ES"/>
        </w:rPr>
        <w:t>Si del resultado del dictamen del laboratorio o del análisis en terreno se determina la existencia</w:t>
      </w:r>
      <w:r w:rsidR="004813B7" w:rsidRPr="00F11123">
        <w:rPr>
          <w:rFonts w:cs="Tahoma"/>
          <w:color w:val="000000" w:themeColor="text1"/>
          <w:szCs w:val="24"/>
          <w:lang w:val="es-ES"/>
        </w:rPr>
        <w:t xml:space="preserve"> </w:t>
      </w:r>
      <w:r w:rsidR="00C6486A">
        <w:rPr>
          <w:rFonts w:cs="Tahoma"/>
          <w:color w:val="000000" w:themeColor="text1"/>
          <w:szCs w:val="24"/>
          <w:lang w:val="es-ES"/>
        </w:rPr>
        <w:t xml:space="preserve">de </w:t>
      </w:r>
      <w:r w:rsidR="00A15C1B">
        <w:rPr>
          <w:rFonts w:cs="Tahoma"/>
          <w:color w:val="000000" w:themeColor="text1"/>
          <w:szCs w:val="24"/>
          <w:lang w:val="es-ES"/>
        </w:rPr>
        <w:t>cualquier irregularidad o anomalía</w:t>
      </w:r>
      <w:r w:rsidR="00464AB1" w:rsidRPr="00F11123">
        <w:rPr>
          <w:rFonts w:cs="Tahoma"/>
          <w:color w:val="000000" w:themeColor="text1"/>
          <w:szCs w:val="24"/>
          <w:lang w:val="es-ES"/>
        </w:rPr>
        <w:t xml:space="preserve">, </w:t>
      </w:r>
      <w:r w:rsidR="00A15C1B">
        <w:rPr>
          <w:rFonts w:cs="Tahoma"/>
          <w:color w:val="000000" w:themeColor="text1"/>
          <w:szCs w:val="24"/>
          <w:lang w:val="es-ES"/>
        </w:rPr>
        <w:t>EPM</w:t>
      </w:r>
      <w:r w:rsidR="00490421" w:rsidRPr="0029038B">
        <w:rPr>
          <w:rFonts w:cs="Tahoma"/>
          <w:color w:val="000000" w:themeColor="text1"/>
          <w:szCs w:val="24"/>
          <w:lang w:val="es-ES"/>
        </w:rPr>
        <w:t xml:space="preserve"> procederá a cobrar los valores determinados</w:t>
      </w:r>
      <w:r w:rsidR="007C29A7">
        <w:rPr>
          <w:rFonts w:cs="Tahoma"/>
          <w:color w:val="000000" w:themeColor="text1"/>
          <w:szCs w:val="24"/>
          <w:lang w:val="es-ES"/>
        </w:rPr>
        <w:t xml:space="preserve"> para su reposición</w:t>
      </w:r>
      <w:r w:rsidR="00490421" w:rsidRPr="0029038B">
        <w:rPr>
          <w:rFonts w:cs="Tahoma"/>
          <w:color w:val="000000" w:themeColor="text1"/>
          <w:szCs w:val="24"/>
          <w:lang w:val="es-ES"/>
        </w:rPr>
        <w:t xml:space="preserve">, de conformidad con lo establecido en </w:t>
      </w:r>
      <w:r w:rsidR="00A15C1B">
        <w:rPr>
          <w:rFonts w:cs="Tahoma"/>
          <w:color w:val="000000" w:themeColor="text1"/>
          <w:szCs w:val="24"/>
          <w:lang w:val="es-ES"/>
        </w:rPr>
        <w:t>su</w:t>
      </w:r>
      <w:r w:rsidR="00490421" w:rsidRPr="0029038B">
        <w:rPr>
          <w:rFonts w:cs="Tahoma"/>
          <w:color w:val="000000" w:themeColor="text1"/>
          <w:szCs w:val="24"/>
          <w:lang w:val="es-ES"/>
        </w:rPr>
        <w:t xml:space="preserve"> decreto de precios vigentes, sin perjuicio de la responsabilidad legal derivada para el </w:t>
      </w:r>
      <w:r w:rsidR="00E2639E">
        <w:rPr>
          <w:rFonts w:cs="Tahoma"/>
          <w:color w:val="000000" w:themeColor="text1"/>
          <w:szCs w:val="24"/>
          <w:lang w:val="es-ES"/>
        </w:rPr>
        <w:t>usuario</w:t>
      </w:r>
      <w:r w:rsidR="00490421" w:rsidRPr="0029038B">
        <w:rPr>
          <w:rFonts w:cs="Tahoma"/>
          <w:color w:val="000000" w:themeColor="text1"/>
          <w:szCs w:val="24"/>
          <w:lang w:val="es-ES"/>
        </w:rPr>
        <w:t>.</w:t>
      </w:r>
    </w:p>
    <w:p w14:paraId="4E32901D" w14:textId="74E3DC94" w:rsidR="00C12A75" w:rsidRPr="0029038B" w:rsidRDefault="00366788" w:rsidP="002430C8">
      <w:pPr>
        <w:numPr>
          <w:ilvl w:val="0"/>
          <w:numId w:val="9"/>
        </w:numPr>
        <w:spacing w:before="240" w:after="120" w:line="240" w:lineRule="auto"/>
        <w:jc w:val="both"/>
        <w:rPr>
          <w:rFonts w:cs="Tahoma"/>
          <w:color w:val="000000" w:themeColor="text1"/>
          <w:szCs w:val="24"/>
          <w:lang w:val="es-ES"/>
        </w:rPr>
      </w:pPr>
      <w:r w:rsidRPr="0029038B">
        <w:rPr>
          <w:rFonts w:cs="Tahoma"/>
          <w:color w:val="000000" w:themeColor="text1"/>
          <w:szCs w:val="24"/>
          <w:lang w:val="es-ES"/>
        </w:rPr>
        <w:t>EPM</w:t>
      </w:r>
      <w:r w:rsidR="00C12A75" w:rsidRPr="0029038B">
        <w:rPr>
          <w:rFonts w:cs="Tahoma"/>
          <w:color w:val="000000" w:themeColor="text1"/>
          <w:szCs w:val="24"/>
          <w:lang w:val="es-ES"/>
        </w:rPr>
        <w:t xml:space="preserve"> normalizará el servicio instalando un medidor provisional. En caso de no instalarse un medidor provisional</w:t>
      </w:r>
      <w:r w:rsidR="001A691C" w:rsidRPr="0029038B">
        <w:rPr>
          <w:rFonts w:cs="Tahoma"/>
          <w:color w:val="000000" w:themeColor="text1"/>
          <w:szCs w:val="24"/>
          <w:lang w:val="es-ES"/>
        </w:rPr>
        <w:t>,</w:t>
      </w:r>
      <w:r w:rsidR="00C12A75" w:rsidRPr="0029038B">
        <w:rPr>
          <w:rFonts w:cs="Tahoma"/>
          <w:color w:val="000000" w:themeColor="text1"/>
          <w:szCs w:val="24"/>
          <w:lang w:val="es-ES"/>
        </w:rPr>
        <w:t xml:space="preserve"> el consumo se determinará de acuerdo con </w:t>
      </w:r>
      <w:r w:rsidR="00C12A75" w:rsidRPr="0029038B">
        <w:rPr>
          <w:rFonts w:cs="Tahoma"/>
          <w:color w:val="000000" w:themeColor="text1"/>
          <w:szCs w:val="24"/>
          <w:lang w:val="es-ES"/>
        </w:rPr>
        <w:lastRenderedPageBreak/>
        <w:t xml:space="preserve">los procedimientos previstos en el </w:t>
      </w:r>
      <w:r w:rsidR="00E57244" w:rsidRPr="0029038B">
        <w:rPr>
          <w:rFonts w:cs="Tahoma"/>
          <w:color w:val="000000" w:themeColor="text1"/>
          <w:szCs w:val="24"/>
          <w:lang w:val="es-ES"/>
        </w:rPr>
        <w:t xml:space="preserve">artículo </w:t>
      </w:r>
      <w:r w:rsidR="00C12A75" w:rsidRPr="0029038B">
        <w:rPr>
          <w:rFonts w:cs="Tahoma"/>
          <w:color w:val="000000" w:themeColor="text1"/>
          <w:szCs w:val="24"/>
          <w:lang w:val="es-ES"/>
        </w:rPr>
        <w:t>146 de la Ley 142 de 1994. De lo anterior</w:t>
      </w:r>
      <w:r w:rsidR="000E4768">
        <w:rPr>
          <w:rFonts w:cs="Tahoma"/>
          <w:color w:val="000000" w:themeColor="text1"/>
          <w:szCs w:val="24"/>
          <w:lang w:val="es-ES"/>
        </w:rPr>
        <w:t>,</w:t>
      </w:r>
      <w:r w:rsidR="00C12A75" w:rsidRPr="0029038B">
        <w:rPr>
          <w:rFonts w:cs="Tahoma"/>
          <w:color w:val="000000" w:themeColor="text1"/>
          <w:szCs w:val="24"/>
          <w:lang w:val="es-ES"/>
        </w:rPr>
        <w:t xml:space="preserve"> dejará constancia en el Acta de Verificación.</w:t>
      </w:r>
    </w:p>
    <w:p w14:paraId="04CF8141" w14:textId="6976F5F2" w:rsidR="00C12A75" w:rsidRPr="0029038B" w:rsidRDefault="00366788" w:rsidP="002430C8">
      <w:pPr>
        <w:numPr>
          <w:ilvl w:val="0"/>
          <w:numId w:val="9"/>
        </w:numPr>
        <w:spacing w:before="240" w:after="120" w:line="240" w:lineRule="auto"/>
        <w:jc w:val="both"/>
        <w:rPr>
          <w:rFonts w:cs="Tahoma"/>
          <w:color w:val="000000" w:themeColor="text1"/>
          <w:szCs w:val="24"/>
          <w:lang w:val="es-ES"/>
        </w:rPr>
      </w:pPr>
      <w:r w:rsidRPr="0029038B">
        <w:rPr>
          <w:rFonts w:cs="Tahoma"/>
          <w:color w:val="000000" w:themeColor="text1"/>
          <w:szCs w:val="24"/>
          <w:lang w:val="es-ES"/>
        </w:rPr>
        <w:t>EPM</w:t>
      </w:r>
      <w:r w:rsidR="00C12A75" w:rsidRPr="0029038B">
        <w:rPr>
          <w:rFonts w:cs="Tahoma"/>
          <w:color w:val="000000" w:themeColor="text1"/>
          <w:szCs w:val="24"/>
          <w:lang w:val="es-ES"/>
        </w:rPr>
        <w:t xml:space="preserve"> firma el Acta de Verificación y solicita la firma de la persona que atendió la visita técnica. En los eventos de firma a ruego y/o negativa a firmar, podrá hacerlo un testigo, o la persona autorizada por </w:t>
      </w:r>
      <w:r w:rsidRPr="0029038B">
        <w:rPr>
          <w:rFonts w:cs="Tahoma"/>
          <w:color w:val="000000" w:themeColor="text1"/>
          <w:szCs w:val="24"/>
          <w:lang w:val="es-ES"/>
        </w:rPr>
        <w:t>EPM</w:t>
      </w:r>
      <w:r w:rsidR="00C12A75" w:rsidRPr="0029038B">
        <w:rPr>
          <w:rFonts w:cs="Tahoma"/>
          <w:color w:val="000000" w:themeColor="text1"/>
          <w:szCs w:val="24"/>
          <w:lang w:val="es-ES"/>
        </w:rPr>
        <w:t xml:space="preserve"> que lleve a cabo la revisión, distinto de quien suscribe el </w:t>
      </w:r>
      <w:r w:rsidR="001F1EF6" w:rsidRPr="0029038B">
        <w:rPr>
          <w:rFonts w:cs="Tahoma"/>
          <w:color w:val="000000" w:themeColor="text1"/>
          <w:szCs w:val="24"/>
          <w:lang w:val="es-ES"/>
        </w:rPr>
        <w:t>a</w:t>
      </w:r>
      <w:r w:rsidR="00C12A75" w:rsidRPr="0029038B">
        <w:rPr>
          <w:rFonts w:cs="Tahoma"/>
          <w:color w:val="000000" w:themeColor="text1"/>
          <w:szCs w:val="24"/>
          <w:lang w:val="es-ES"/>
        </w:rPr>
        <w:t>cta, dejando constancia de las circunstancias que lo llevaron a firmar. Así mismo</w:t>
      </w:r>
      <w:r w:rsidR="000E4768">
        <w:rPr>
          <w:rFonts w:cs="Tahoma"/>
          <w:color w:val="000000" w:themeColor="text1"/>
          <w:szCs w:val="24"/>
          <w:lang w:val="es-ES"/>
        </w:rPr>
        <w:t>,</w:t>
      </w:r>
      <w:r w:rsidR="00C12A75" w:rsidRPr="0029038B">
        <w:rPr>
          <w:rFonts w:cs="Tahoma"/>
          <w:color w:val="000000" w:themeColor="text1"/>
          <w:szCs w:val="24"/>
          <w:lang w:val="es-ES"/>
        </w:rPr>
        <w:t xml:space="preserve"> </w:t>
      </w:r>
      <w:r w:rsidRPr="0029038B">
        <w:rPr>
          <w:rFonts w:cs="Tahoma"/>
          <w:color w:val="000000" w:themeColor="text1"/>
          <w:szCs w:val="24"/>
          <w:lang w:val="es-ES"/>
        </w:rPr>
        <w:t>EPM</w:t>
      </w:r>
      <w:r w:rsidR="00C12A75" w:rsidRPr="0029038B">
        <w:rPr>
          <w:rFonts w:cs="Tahoma"/>
          <w:color w:val="000000" w:themeColor="text1"/>
          <w:szCs w:val="24"/>
          <w:lang w:val="es-ES"/>
        </w:rPr>
        <w:t xml:space="preserve"> indica</w:t>
      </w:r>
      <w:r w:rsidR="000E4768">
        <w:rPr>
          <w:rFonts w:cs="Tahoma"/>
          <w:color w:val="000000" w:themeColor="text1"/>
          <w:szCs w:val="24"/>
          <w:lang w:val="es-ES"/>
        </w:rPr>
        <w:t>rá</w:t>
      </w:r>
      <w:r w:rsidR="00C12A75" w:rsidRPr="0029038B">
        <w:rPr>
          <w:rFonts w:cs="Tahoma"/>
          <w:color w:val="000000" w:themeColor="text1"/>
          <w:szCs w:val="24"/>
          <w:lang w:val="es-ES"/>
        </w:rPr>
        <w:t xml:space="preserve"> al </w:t>
      </w:r>
      <w:r w:rsidR="00E2639E">
        <w:rPr>
          <w:rFonts w:cs="Tahoma"/>
          <w:color w:val="000000" w:themeColor="text1"/>
          <w:szCs w:val="24"/>
          <w:lang w:val="es-ES"/>
        </w:rPr>
        <w:t>usuario</w:t>
      </w:r>
      <w:r w:rsidR="000E4768" w:rsidRPr="0029038B">
        <w:rPr>
          <w:rFonts w:cs="Tahoma"/>
          <w:color w:val="000000" w:themeColor="text1"/>
          <w:szCs w:val="24"/>
          <w:lang w:val="es-ES"/>
        </w:rPr>
        <w:t xml:space="preserve"> </w:t>
      </w:r>
      <w:r w:rsidR="00C12A75" w:rsidRPr="0029038B">
        <w:rPr>
          <w:rFonts w:cs="Tahoma"/>
          <w:color w:val="000000" w:themeColor="text1"/>
          <w:szCs w:val="24"/>
          <w:lang w:val="es-ES"/>
        </w:rPr>
        <w:t xml:space="preserve">que puede participar de las </w:t>
      </w:r>
      <w:r w:rsidR="00F61934" w:rsidRPr="0029038B">
        <w:rPr>
          <w:rFonts w:cs="Tahoma"/>
          <w:color w:val="000000" w:themeColor="text1"/>
          <w:szCs w:val="24"/>
          <w:lang w:val="es-ES"/>
        </w:rPr>
        <w:t xml:space="preserve">pruebas </w:t>
      </w:r>
      <w:r w:rsidR="00370C74" w:rsidRPr="0029038B">
        <w:rPr>
          <w:rFonts w:cs="Tahoma"/>
          <w:color w:val="000000" w:themeColor="text1"/>
          <w:szCs w:val="24"/>
          <w:lang w:val="es-ES"/>
        </w:rPr>
        <w:t xml:space="preserve">o inspecciones </w:t>
      </w:r>
      <w:r w:rsidR="00C12A75" w:rsidRPr="0029038B">
        <w:rPr>
          <w:rFonts w:cs="Tahoma"/>
          <w:color w:val="000000" w:themeColor="text1"/>
          <w:szCs w:val="24"/>
          <w:lang w:val="es-ES"/>
        </w:rPr>
        <w:t xml:space="preserve">que se realizarán al medidor. </w:t>
      </w:r>
    </w:p>
    <w:p w14:paraId="279E507D" w14:textId="13C64006" w:rsidR="00C12A75" w:rsidRPr="0029038B" w:rsidRDefault="00366788" w:rsidP="002430C8">
      <w:pPr>
        <w:numPr>
          <w:ilvl w:val="0"/>
          <w:numId w:val="9"/>
        </w:numPr>
        <w:spacing w:before="240" w:after="120" w:line="240" w:lineRule="auto"/>
        <w:jc w:val="both"/>
        <w:rPr>
          <w:rFonts w:cs="Tahoma"/>
          <w:color w:val="000000" w:themeColor="text1"/>
          <w:szCs w:val="24"/>
          <w:lang w:val="es-ES"/>
        </w:rPr>
      </w:pPr>
      <w:r w:rsidRPr="0029038B">
        <w:rPr>
          <w:rFonts w:cs="Tahoma"/>
          <w:color w:val="000000" w:themeColor="text1"/>
          <w:szCs w:val="24"/>
          <w:lang w:val="es-ES"/>
        </w:rPr>
        <w:t>EPM</w:t>
      </w:r>
      <w:r w:rsidR="00C12A75" w:rsidRPr="0029038B">
        <w:rPr>
          <w:rFonts w:cs="Tahoma"/>
          <w:color w:val="000000" w:themeColor="text1"/>
          <w:szCs w:val="24"/>
          <w:lang w:val="es-ES"/>
        </w:rPr>
        <w:t xml:space="preserve"> entrega copia del Acta de Verificación y del acta de instalación</w:t>
      </w:r>
      <w:r w:rsidR="000E4768">
        <w:rPr>
          <w:rFonts w:cs="Tahoma"/>
          <w:color w:val="000000" w:themeColor="text1"/>
          <w:szCs w:val="24"/>
          <w:lang w:val="es-ES"/>
        </w:rPr>
        <w:t xml:space="preserve">, </w:t>
      </w:r>
      <w:r w:rsidR="00C12A75" w:rsidRPr="0029038B">
        <w:rPr>
          <w:rFonts w:cs="Tahoma"/>
          <w:color w:val="000000" w:themeColor="text1"/>
          <w:szCs w:val="24"/>
          <w:lang w:val="es-ES"/>
        </w:rPr>
        <w:t>si fue</w:t>
      </w:r>
      <w:r w:rsidR="000B560B" w:rsidRPr="0029038B">
        <w:rPr>
          <w:rFonts w:cs="Tahoma"/>
          <w:color w:val="000000" w:themeColor="text1"/>
          <w:szCs w:val="24"/>
          <w:lang w:val="es-ES"/>
        </w:rPr>
        <w:t>ra</w:t>
      </w:r>
      <w:r w:rsidR="00C12A75" w:rsidRPr="0029038B">
        <w:rPr>
          <w:rFonts w:cs="Tahoma"/>
          <w:color w:val="000000" w:themeColor="text1"/>
          <w:szCs w:val="24"/>
          <w:lang w:val="es-ES"/>
        </w:rPr>
        <w:t xml:space="preserve"> el caso</w:t>
      </w:r>
      <w:r w:rsidR="00D6491C">
        <w:rPr>
          <w:rFonts w:cs="Tahoma"/>
          <w:color w:val="000000" w:themeColor="text1"/>
          <w:szCs w:val="24"/>
          <w:lang w:val="es-ES"/>
        </w:rPr>
        <w:t>,</w:t>
      </w:r>
      <w:r w:rsidR="00C12A75" w:rsidRPr="0029038B">
        <w:rPr>
          <w:rFonts w:cs="Tahoma"/>
          <w:color w:val="000000" w:themeColor="text1"/>
          <w:szCs w:val="24"/>
          <w:lang w:val="es-ES"/>
        </w:rPr>
        <w:t xml:space="preserve"> al </w:t>
      </w:r>
      <w:r w:rsidR="00E2639E">
        <w:rPr>
          <w:rFonts w:cs="Tahoma"/>
          <w:color w:val="000000" w:themeColor="text1"/>
          <w:szCs w:val="24"/>
          <w:lang w:val="es-ES"/>
        </w:rPr>
        <w:t>usuario</w:t>
      </w:r>
      <w:r w:rsidR="00D6491C" w:rsidRPr="0029038B">
        <w:rPr>
          <w:rFonts w:cs="Tahoma"/>
          <w:color w:val="000000" w:themeColor="text1"/>
          <w:szCs w:val="24"/>
          <w:lang w:val="es-ES"/>
        </w:rPr>
        <w:t xml:space="preserve"> </w:t>
      </w:r>
      <w:r w:rsidR="00C12A75" w:rsidRPr="0029038B">
        <w:rPr>
          <w:rFonts w:cs="Tahoma"/>
          <w:color w:val="000000" w:themeColor="text1"/>
          <w:szCs w:val="24"/>
          <w:lang w:val="es-ES"/>
        </w:rPr>
        <w:t>o a quien atendió la visita.</w:t>
      </w:r>
    </w:p>
    <w:p w14:paraId="77652C4E" w14:textId="4743C1A9" w:rsidR="00232B48" w:rsidRPr="0029038B" w:rsidRDefault="00232B48" w:rsidP="002430C8">
      <w:pPr>
        <w:numPr>
          <w:ilvl w:val="0"/>
          <w:numId w:val="9"/>
        </w:numPr>
        <w:spacing w:before="240" w:after="120" w:line="240" w:lineRule="auto"/>
        <w:jc w:val="both"/>
        <w:rPr>
          <w:rFonts w:cs="Tahoma"/>
          <w:color w:val="000000" w:themeColor="text1"/>
          <w:szCs w:val="24"/>
          <w:lang w:val="es-ES"/>
        </w:rPr>
      </w:pPr>
      <w:r w:rsidRPr="0029038B">
        <w:rPr>
          <w:rFonts w:cs="Tahoma"/>
          <w:color w:val="000000" w:themeColor="text1"/>
          <w:szCs w:val="24"/>
          <w:lang w:val="es-ES"/>
        </w:rPr>
        <w:t xml:space="preserve">EPM remite el medidor del </w:t>
      </w:r>
      <w:r w:rsidR="00065207">
        <w:rPr>
          <w:rFonts w:cs="Tahoma"/>
          <w:color w:val="000000" w:themeColor="text1"/>
          <w:szCs w:val="24"/>
          <w:lang w:val="es-ES"/>
        </w:rPr>
        <w:t>usuario</w:t>
      </w:r>
      <w:r w:rsidRPr="0029038B">
        <w:rPr>
          <w:rFonts w:cs="Tahoma"/>
          <w:color w:val="000000" w:themeColor="text1"/>
          <w:szCs w:val="24"/>
          <w:lang w:val="es-ES"/>
        </w:rPr>
        <w:t xml:space="preserve"> al Laboratorio de Medidores de EPM u otro debidamente acreditado por </w:t>
      </w:r>
      <w:r w:rsidR="00FD1CDA" w:rsidRPr="0029038B">
        <w:rPr>
          <w:rFonts w:cs="Tahoma"/>
          <w:color w:val="000000" w:themeColor="text1"/>
          <w:szCs w:val="24"/>
          <w:lang w:val="es-ES"/>
        </w:rPr>
        <w:t>el Organismo Nacional de Acreditación de Colombia</w:t>
      </w:r>
      <w:r w:rsidRPr="0029038B">
        <w:rPr>
          <w:rFonts w:cs="Tahoma"/>
          <w:color w:val="000000" w:themeColor="text1"/>
          <w:szCs w:val="24"/>
          <w:lang w:val="es-ES"/>
        </w:rPr>
        <w:t xml:space="preserve"> o quien haga sus veces para tal efecto, para su respectiva revisión. Así mismo envía los documentos pertinentes al proceso de control pérdidas acueducto o el que haga sus veces. </w:t>
      </w:r>
    </w:p>
    <w:p w14:paraId="7F61B633" w14:textId="3E170D66" w:rsidR="00232B48" w:rsidRPr="0029038B" w:rsidRDefault="00232B48" w:rsidP="002430C8">
      <w:pPr>
        <w:numPr>
          <w:ilvl w:val="0"/>
          <w:numId w:val="9"/>
        </w:numPr>
        <w:spacing w:before="240" w:after="120" w:line="240" w:lineRule="auto"/>
        <w:jc w:val="both"/>
        <w:rPr>
          <w:rFonts w:cs="Tahoma"/>
          <w:color w:val="000000" w:themeColor="text1"/>
          <w:szCs w:val="24"/>
          <w:lang w:val="es-ES"/>
        </w:rPr>
      </w:pPr>
      <w:r w:rsidRPr="0029038B">
        <w:rPr>
          <w:rFonts w:cs="Tahoma"/>
          <w:color w:val="000000" w:themeColor="text1"/>
          <w:szCs w:val="24"/>
          <w:lang w:val="es-ES"/>
        </w:rPr>
        <w:t>Una vez recibido el medidor, las copias del Acta de Verificación e instalación</w:t>
      </w:r>
      <w:r w:rsidR="00D6491C">
        <w:rPr>
          <w:rFonts w:cs="Tahoma"/>
          <w:color w:val="000000" w:themeColor="text1"/>
          <w:szCs w:val="24"/>
          <w:lang w:val="es-ES"/>
        </w:rPr>
        <w:t xml:space="preserve">, </w:t>
      </w:r>
      <w:r w:rsidRPr="0029038B">
        <w:rPr>
          <w:rFonts w:cs="Tahoma"/>
          <w:color w:val="000000" w:themeColor="text1"/>
          <w:szCs w:val="24"/>
          <w:lang w:val="es-ES"/>
        </w:rPr>
        <w:t>si fue</w:t>
      </w:r>
      <w:r w:rsidR="003D2FE6" w:rsidRPr="0029038B">
        <w:rPr>
          <w:rFonts w:cs="Tahoma"/>
          <w:color w:val="000000" w:themeColor="text1"/>
          <w:szCs w:val="24"/>
          <w:lang w:val="es-ES"/>
        </w:rPr>
        <w:t>ra</w:t>
      </w:r>
      <w:r w:rsidRPr="0029038B">
        <w:rPr>
          <w:rFonts w:cs="Tahoma"/>
          <w:color w:val="000000" w:themeColor="text1"/>
          <w:szCs w:val="24"/>
          <w:lang w:val="es-ES"/>
        </w:rPr>
        <w:t xml:space="preserve"> el caso, el laboratorio de medidores </w:t>
      </w:r>
      <w:r w:rsidR="00C3717C" w:rsidRPr="0029038B">
        <w:rPr>
          <w:rFonts w:cs="Tahoma"/>
          <w:color w:val="000000" w:themeColor="text1"/>
          <w:szCs w:val="24"/>
          <w:lang w:val="es-ES"/>
        </w:rPr>
        <w:t>realiza la calibración del medidor y entrega el certificado de calibración respectivo</w:t>
      </w:r>
      <w:r w:rsidRPr="0029038B">
        <w:rPr>
          <w:rFonts w:cs="Tahoma"/>
          <w:color w:val="000000" w:themeColor="text1"/>
          <w:szCs w:val="24"/>
          <w:lang w:val="es-ES"/>
        </w:rPr>
        <w:t xml:space="preserve">. En caso de que el </w:t>
      </w:r>
      <w:r w:rsidR="00E2639E">
        <w:rPr>
          <w:rFonts w:cs="Tahoma"/>
          <w:color w:val="000000" w:themeColor="text1"/>
          <w:szCs w:val="24"/>
          <w:lang w:val="es-ES"/>
        </w:rPr>
        <w:t>usuario</w:t>
      </w:r>
      <w:r w:rsidRPr="0029038B">
        <w:rPr>
          <w:rFonts w:cs="Tahoma"/>
          <w:color w:val="000000" w:themeColor="text1"/>
          <w:szCs w:val="24"/>
          <w:lang w:val="es-ES"/>
        </w:rPr>
        <w:t xml:space="preserve"> haya solicitado participar de las pruebas y transcurrido</w:t>
      </w:r>
      <w:r w:rsidR="00614095">
        <w:rPr>
          <w:rFonts w:cs="Tahoma"/>
          <w:color w:val="000000" w:themeColor="text1"/>
          <w:szCs w:val="24"/>
          <w:lang w:val="es-ES"/>
        </w:rPr>
        <w:t>s</w:t>
      </w:r>
      <w:r w:rsidRPr="0029038B">
        <w:rPr>
          <w:rFonts w:cs="Tahoma"/>
          <w:color w:val="000000" w:themeColor="text1"/>
          <w:szCs w:val="24"/>
          <w:lang w:val="es-ES"/>
        </w:rPr>
        <w:t xml:space="preserve"> quince</w:t>
      </w:r>
      <w:r w:rsidR="00D6491C">
        <w:rPr>
          <w:rFonts w:cs="Tahoma"/>
          <w:color w:val="000000" w:themeColor="text1"/>
          <w:szCs w:val="24"/>
          <w:lang w:val="es-ES"/>
        </w:rPr>
        <w:t xml:space="preserve"> (15)</w:t>
      </w:r>
      <w:r w:rsidRPr="0029038B">
        <w:rPr>
          <w:rFonts w:cs="Tahoma"/>
          <w:color w:val="000000" w:themeColor="text1"/>
          <w:szCs w:val="24"/>
          <w:lang w:val="es-ES"/>
        </w:rPr>
        <w:t xml:space="preserve"> minutos de la hora especificada, sin que él o su delegado se hayan hecho presentes, se realizarán las pruebas programadas sin su presencia.</w:t>
      </w:r>
    </w:p>
    <w:p w14:paraId="23C5C09D" w14:textId="3D6B8D93" w:rsidR="00C12A75" w:rsidRPr="0029038B" w:rsidRDefault="00C12A75" w:rsidP="002430C8">
      <w:pPr>
        <w:numPr>
          <w:ilvl w:val="0"/>
          <w:numId w:val="9"/>
        </w:numPr>
        <w:spacing w:before="240" w:after="120" w:line="240" w:lineRule="auto"/>
        <w:jc w:val="both"/>
        <w:rPr>
          <w:rFonts w:cs="Tahoma"/>
          <w:color w:val="000000" w:themeColor="text1"/>
          <w:szCs w:val="24"/>
          <w:lang w:val="es-ES"/>
        </w:rPr>
      </w:pPr>
      <w:r w:rsidRPr="0029038B">
        <w:rPr>
          <w:rFonts w:cs="Tahoma"/>
          <w:color w:val="000000" w:themeColor="text1"/>
          <w:szCs w:val="24"/>
          <w:lang w:val="es-ES"/>
        </w:rPr>
        <w:t xml:space="preserve">El laboratorio remite el medidor al área correspondiente para que </w:t>
      </w:r>
      <w:r w:rsidR="00BC5C68" w:rsidRPr="0029038B">
        <w:rPr>
          <w:rFonts w:cs="Tahoma"/>
          <w:color w:val="000000" w:themeColor="text1"/>
          <w:szCs w:val="24"/>
          <w:lang w:val="es-ES"/>
        </w:rPr>
        <w:t>é</w:t>
      </w:r>
      <w:r w:rsidRPr="0029038B">
        <w:rPr>
          <w:rFonts w:cs="Tahoma"/>
          <w:color w:val="000000" w:themeColor="text1"/>
          <w:szCs w:val="24"/>
          <w:lang w:val="es-ES"/>
        </w:rPr>
        <w:t xml:space="preserve">sta informe al </w:t>
      </w:r>
      <w:r w:rsidR="00065207">
        <w:rPr>
          <w:rFonts w:cs="Tahoma"/>
          <w:color w:val="000000" w:themeColor="text1"/>
          <w:szCs w:val="24"/>
          <w:lang w:val="es-ES"/>
        </w:rPr>
        <w:t>u</w:t>
      </w:r>
      <w:r w:rsidR="00E2639E">
        <w:rPr>
          <w:rFonts w:cs="Tahoma"/>
          <w:color w:val="000000" w:themeColor="text1"/>
          <w:szCs w:val="24"/>
          <w:lang w:val="es-ES"/>
        </w:rPr>
        <w:t>suario</w:t>
      </w:r>
      <w:r w:rsidR="00D6491C" w:rsidRPr="00D6491C">
        <w:rPr>
          <w:rFonts w:cs="Tahoma"/>
          <w:szCs w:val="24"/>
        </w:rPr>
        <w:t xml:space="preserve"> </w:t>
      </w:r>
      <w:r w:rsidRPr="0029038B">
        <w:rPr>
          <w:rFonts w:cs="Tahoma"/>
          <w:color w:val="000000" w:themeColor="text1"/>
          <w:szCs w:val="24"/>
          <w:lang w:val="es-ES"/>
        </w:rPr>
        <w:t xml:space="preserve">los pasos a seguir y </w:t>
      </w:r>
      <w:r w:rsidR="00850C7A" w:rsidRPr="0029038B">
        <w:rPr>
          <w:rFonts w:cs="Tahoma"/>
          <w:color w:val="000000" w:themeColor="text1"/>
          <w:szCs w:val="24"/>
          <w:lang w:val="es-ES"/>
        </w:rPr>
        <w:t>entrega</w:t>
      </w:r>
      <w:r w:rsidRPr="0029038B">
        <w:rPr>
          <w:rFonts w:cs="Tahoma"/>
          <w:color w:val="000000" w:themeColor="text1"/>
          <w:szCs w:val="24"/>
          <w:lang w:val="es-ES"/>
        </w:rPr>
        <w:t xml:space="preserve"> </w:t>
      </w:r>
      <w:r w:rsidR="00152B61" w:rsidRPr="0029038B">
        <w:rPr>
          <w:rFonts w:cs="Tahoma"/>
          <w:color w:val="000000" w:themeColor="text1"/>
          <w:szCs w:val="24"/>
          <w:lang w:val="es-ES"/>
        </w:rPr>
        <w:t>el respectivo certificado de Calibración</w:t>
      </w:r>
      <w:r w:rsidRPr="0029038B">
        <w:rPr>
          <w:rFonts w:cs="Tahoma"/>
          <w:color w:val="000000" w:themeColor="text1"/>
          <w:szCs w:val="24"/>
          <w:lang w:val="es-ES"/>
        </w:rPr>
        <w:t>.</w:t>
      </w:r>
    </w:p>
    <w:p w14:paraId="747B1C27" w14:textId="28404701" w:rsidR="00C12A75" w:rsidRPr="0029038B" w:rsidRDefault="008E3A75" w:rsidP="002430C8">
      <w:pPr>
        <w:pStyle w:val="Estilo1"/>
        <w:numPr>
          <w:ilvl w:val="0"/>
          <w:numId w:val="0"/>
        </w:numPr>
        <w:rPr>
          <w:szCs w:val="24"/>
          <w:lang w:val="es-ES"/>
        </w:rPr>
      </w:pPr>
      <w:bookmarkStart w:id="240" w:name="_Toc421632008"/>
      <w:bookmarkStart w:id="241" w:name="_Toc194679293"/>
      <w:r w:rsidRPr="005528BE">
        <w:rPr>
          <w:rStyle w:val="Ttulo2Car"/>
          <w:bCs w:val="0"/>
        </w:rPr>
        <w:t xml:space="preserve">CLÁUSULA 42. </w:t>
      </w:r>
      <w:r w:rsidR="00C12A75" w:rsidRPr="005528BE">
        <w:rPr>
          <w:rStyle w:val="Ttulo2Car"/>
          <w:rFonts w:cstheme="minorHAnsi"/>
          <w:bCs w:val="0"/>
          <w:szCs w:val="20"/>
        </w:rPr>
        <w:t>RECUPERACIÓN DE LOS CONSUMOS DEJADOS DE FACTURAR</w:t>
      </w:r>
      <w:r w:rsidR="00E50517" w:rsidRPr="005528BE">
        <w:rPr>
          <w:rStyle w:val="Ttulo2Car"/>
          <w:bCs w:val="0"/>
        </w:rPr>
        <w:t>.</w:t>
      </w:r>
      <w:bookmarkEnd w:id="241"/>
      <w:r w:rsidR="00E50517">
        <w:rPr>
          <w:rStyle w:val="Ttulo2Car"/>
        </w:rPr>
        <w:t xml:space="preserve"> </w:t>
      </w:r>
      <w:bookmarkEnd w:id="240"/>
      <w:r w:rsidR="00C12A75" w:rsidRPr="0029038B">
        <w:rPr>
          <w:szCs w:val="24"/>
          <w:lang w:val="es-ES"/>
        </w:rPr>
        <w:t xml:space="preserve"> </w:t>
      </w:r>
      <w:r w:rsidR="00366788" w:rsidRPr="0029038B">
        <w:rPr>
          <w:szCs w:val="24"/>
          <w:lang w:val="es-ES"/>
        </w:rPr>
        <w:t>EPM</w:t>
      </w:r>
      <w:r w:rsidR="00C12A75" w:rsidRPr="0029038B">
        <w:rPr>
          <w:szCs w:val="24"/>
          <w:lang w:val="es-ES"/>
        </w:rPr>
        <w:t xml:space="preserve"> podrá </w:t>
      </w:r>
      <w:r w:rsidR="002A3B5B" w:rsidRPr="0029038B">
        <w:rPr>
          <w:szCs w:val="24"/>
          <w:lang w:val="es-ES"/>
        </w:rPr>
        <w:t xml:space="preserve">realizar la </w:t>
      </w:r>
      <w:r w:rsidR="00C12A75" w:rsidRPr="0029038B">
        <w:rPr>
          <w:szCs w:val="24"/>
          <w:lang w:val="es-ES"/>
        </w:rPr>
        <w:t>recupera</w:t>
      </w:r>
      <w:r w:rsidR="002A3B5B" w:rsidRPr="0029038B">
        <w:rPr>
          <w:szCs w:val="24"/>
          <w:lang w:val="es-ES"/>
        </w:rPr>
        <w:t xml:space="preserve">ción </w:t>
      </w:r>
      <w:r w:rsidR="00405304" w:rsidRPr="0029038B">
        <w:rPr>
          <w:szCs w:val="24"/>
          <w:lang w:val="es-ES"/>
        </w:rPr>
        <w:t>de los</w:t>
      </w:r>
      <w:r w:rsidR="00C12A75" w:rsidRPr="0029038B">
        <w:rPr>
          <w:szCs w:val="24"/>
          <w:lang w:val="es-ES"/>
        </w:rPr>
        <w:t xml:space="preserve"> consumos de acueducto y alcantarillado dejados de facturar</w:t>
      </w:r>
      <w:r w:rsidR="00213860" w:rsidRPr="0029038B">
        <w:rPr>
          <w:szCs w:val="24"/>
          <w:lang w:val="es-ES"/>
        </w:rPr>
        <w:t xml:space="preserve"> de los últimos cinco (5) meses</w:t>
      </w:r>
      <w:r w:rsidR="00C12A75" w:rsidRPr="0029038B">
        <w:rPr>
          <w:szCs w:val="24"/>
          <w:lang w:val="es-ES"/>
        </w:rPr>
        <w:t xml:space="preserve"> dentro de los parámetros de la normativa vigente</w:t>
      </w:r>
      <w:r w:rsidR="00213860" w:rsidRPr="0029038B">
        <w:rPr>
          <w:szCs w:val="24"/>
          <w:lang w:val="es-ES"/>
        </w:rPr>
        <w:t xml:space="preserve"> </w:t>
      </w:r>
      <w:r w:rsidR="00C12A75" w:rsidRPr="0029038B">
        <w:rPr>
          <w:szCs w:val="24"/>
          <w:lang w:val="es-ES"/>
        </w:rPr>
        <w:t>y con respeto de las garantías constitucionales y legales que integran el debido proceso.</w:t>
      </w:r>
    </w:p>
    <w:p w14:paraId="31F3EB32" w14:textId="77777777" w:rsidR="00C12A75" w:rsidRPr="0029038B" w:rsidRDefault="00366788" w:rsidP="002430C8">
      <w:pPr>
        <w:spacing w:before="240" w:after="120" w:line="240" w:lineRule="auto"/>
        <w:jc w:val="both"/>
        <w:rPr>
          <w:rFonts w:cs="Tahoma"/>
          <w:bCs/>
          <w:color w:val="000000" w:themeColor="text1"/>
          <w:szCs w:val="24"/>
          <w:lang w:val="es-ES"/>
        </w:rPr>
      </w:pPr>
      <w:r w:rsidRPr="0029038B">
        <w:rPr>
          <w:rFonts w:cs="Tahoma"/>
          <w:bCs/>
          <w:color w:val="000000" w:themeColor="text1"/>
          <w:szCs w:val="24"/>
          <w:lang w:val="es-ES"/>
        </w:rPr>
        <w:t>EPM</w:t>
      </w:r>
      <w:r w:rsidR="00C12A75" w:rsidRPr="0029038B">
        <w:rPr>
          <w:rFonts w:cs="Tahoma"/>
          <w:bCs/>
          <w:color w:val="000000" w:themeColor="text1"/>
          <w:szCs w:val="24"/>
          <w:lang w:val="es-ES"/>
        </w:rPr>
        <w:t xml:space="preserve"> podrá iniciar este procedimiento con base en las siguientes pruebas sumarias:</w:t>
      </w:r>
    </w:p>
    <w:p w14:paraId="30CAECAE" w14:textId="061AE359" w:rsidR="005844B2" w:rsidRPr="0029038B" w:rsidRDefault="00C12A75" w:rsidP="002430C8">
      <w:pPr>
        <w:pStyle w:val="Prrafodelista"/>
        <w:numPr>
          <w:ilvl w:val="0"/>
          <w:numId w:val="98"/>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 xml:space="preserve">Acta de verificación o revisión de la instalación o equipos levantada por personal autorizado por </w:t>
      </w:r>
      <w:r w:rsidR="00366788" w:rsidRPr="0029038B">
        <w:rPr>
          <w:rFonts w:cs="Tahoma"/>
          <w:color w:val="000000" w:themeColor="text1"/>
          <w:spacing w:val="-3"/>
          <w:szCs w:val="24"/>
        </w:rPr>
        <w:t>EPM</w:t>
      </w:r>
      <w:r w:rsidRPr="0029038B">
        <w:rPr>
          <w:rFonts w:cs="Tahoma"/>
          <w:color w:val="000000" w:themeColor="text1"/>
          <w:spacing w:val="-3"/>
          <w:szCs w:val="24"/>
        </w:rPr>
        <w:t>.</w:t>
      </w:r>
    </w:p>
    <w:p w14:paraId="73E6A1EE" w14:textId="03CB8329" w:rsidR="005844B2" w:rsidRPr="0029038B" w:rsidRDefault="00FF3919" w:rsidP="002430C8">
      <w:pPr>
        <w:pStyle w:val="Prrafodelista"/>
        <w:numPr>
          <w:ilvl w:val="0"/>
          <w:numId w:val="98"/>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 xml:space="preserve">Calibración del medidor </w:t>
      </w:r>
      <w:r w:rsidR="005844B2" w:rsidRPr="0029038B">
        <w:rPr>
          <w:rFonts w:cs="Tahoma"/>
          <w:color w:val="000000" w:themeColor="text1"/>
          <w:spacing w:val="-3"/>
          <w:szCs w:val="24"/>
        </w:rPr>
        <w:t>practicad</w:t>
      </w:r>
      <w:r w:rsidR="00102A9C" w:rsidRPr="0029038B">
        <w:rPr>
          <w:rFonts w:cs="Tahoma"/>
          <w:color w:val="000000" w:themeColor="text1"/>
          <w:spacing w:val="-3"/>
          <w:szCs w:val="24"/>
        </w:rPr>
        <w:t>a</w:t>
      </w:r>
      <w:r w:rsidR="005844B2" w:rsidRPr="0029038B">
        <w:rPr>
          <w:rFonts w:cs="Tahoma"/>
          <w:color w:val="000000" w:themeColor="text1"/>
          <w:spacing w:val="-3"/>
          <w:szCs w:val="24"/>
        </w:rPr>
        <w:t xml:space="preserve"> </w:t>
      </w:r>
      <w:r w:rsidR="00564689" w:rsidRPr="0029038B">
        <w:rPr>
          <w:rFonts w:cs="Tahoma"/>
          <w:color w:val="000000" w:themeColor="text1"/>
          <w:spacing w:val="-3"/>
          <w:szCs w:val="24"/>
        </w:rPr>
        <w:t>por</w:t>
      </w:r>
      <w:r w:rsidR="005844B2" w:rsidRPr="0029038B">
        <w:rPr>
          <w:rFonts w:cs="Tahoma"/>
          <w:color w:val="000000" w:themeColor="text1"/>
          <w:spacing w:val="-3"/>
          <w:szCs w:val="24"/>
        </w:rPr>
        <w:t xml:space="preserve"> un laboratorio acreditado ante el Organismo Nacional de Acreditación </w:t>
      </w:r>
      <w:r w:rsidR="007B656C">
        <w:rPr>
          <w:rFonts w:cs="Tahoma"/>
          <w:color w:val="000000" w:themeColor="text1"/>
          <w:spacing w:val="-3"/>
          <w:szCs w:val="24"/>
        </w:rPr>
        <w:t xml:space="preserve">- </w:t>
      </w:r>
      <w:r w:rsidR="005844B2" w:rsidRPr="0029038B">
        <w:rPr>
          <w:rFonts w:cs="Tahoma"/>
          <w:color w:val="000000" w:themeColor="text1"/>
          <w:spacing w:val="-3"/>
          <w:szCs w:val="24"/>
        </w:rPr>
        <w:t>ONAC.</w:t>
      </w:r>
    </w:p>
    <w:p w14:paraId="1BC5AF5F" w14:textId="16252613" w:rsidR="00C12A75" w:rsidRPr="0029038B" w:rsidRDefault="00C12A75" w:rsidP="002430C8">
      <w:pPr>
        <w:pStyle w:val="Prrafodelista"/>
        <w:numPr>
          <w:ilvl w:val="0"/>
          <w:numId w:val="98"/>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lastRenderedPageBreak/>
        <w:t>Fotografías</w:t>
      </w:r>
      <w:r w:rsidR="007B656C">
        <w:rPr>
          <w:rFonts w:cs="Tahoma"/>
          <w:color w:val="000000" w:themeColor="text1"/>
          <w:spacing w:val="-3"/>
          <w:szCs w:val="24"/>
        </w:rPr>
        <w:t xml:space="preserve"> y</w:t>
      </w:r>
      <w:r w:rsidRPr="0029038B">
        <w:rPr>
          <w:rFonts w:cs="Tahoma"/>
          <w:color w:val="000000" w:themeColor="text1"/>
          <w:spacing w:val="-3"/>
          <w:szCs w:val="24"/>
        </w:rPr>
        <w:t xml:space="preserve"> videos en los que conste el registro de la circunstancia indiciaria del presunto incumplimiento.</w:t>
      </w:r>
    </w:p>
    <w:p w14:paraId="09E57D39" w14:textId="6601084F" w:rsidR="00C12A75" w:rsidRPr="0029038B" w:rsidRDefault="00C12A75" w:rsidP="002430C8">
      <w:pPr>
        <w:pStyle w:val="Prrafodelista"/>
        <w:numPr>
          <w:ilvl w:val="0"/>
          <w:numId w:val="98"/>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 xml:space="preserve">Lecturas y mediciones anteriores que presente el equipo de medición, que no hayan provenido de errores de lectura de </w:t>
      </w:r>
      <w:r w:rsidR="00366788" w:rsidRPr="0029038B">
        <w:rPr>
          <w:rFonts w:cs="Tahoma"/>
          <w:color w:val="000000" w:themeColor="text1"/>
          <w:spacing w:val="-3"/>
          <w:szCs w:val="24"/>
        </w:rPr>
        <w:t>EPM</w:t>
      </w:r>
      <w:r w:rsidRPr="0029038B">
        <w:rPr>
          <w:rFonts w:cs="Tahoma"/>
          <w:color w:val="000000" w:themeColor="text1"/>
          <w:spacing w:val="-3"/>
          <w:szCs w:val="24"/>
        </w:rPr>
        <w:t xml:space="preserve">, advertidos en alguna reclamación previa del </w:t>
      </w:r>
      <w:r w:rsidR="00E2639E">
        <w:rPr>
          <w:rFonts w:cs="Tahoma"/>
          <w:color w:val="000000" w:themeColor="text1"/>
          <w:spacing w:val="-3"/>
          <w:szCs w:val="24"/>
        </w:rPr>
        <w:t>usuario</w:t>
      </w:r>
      <w:r w:rsidR="001A691C" w:rsidRPr="0029038B">
        <w:rPr>
          <w:rFonts w:cs="Tahoma"/>
          <w:color w:val="000000" w:themeColor="text1"/>
          <w:spacing w:val="-3"/>
          <w:szCs w:val="24"/>
        </w:rPr>
        <w:t xml:space="preserve"> o en un análisis de lectura.</w:t>
      </w:r>
    </w:p>
    <w:p w14:paraId="44019F8A" w14:textId="435DC31E" w:rsidR="00C12A75" w:rsidRPr="0029038B" w:rsidRDefault="00C12A75" w:rsidP="002430C8">
      <w:pPr>
        <w:pStyle w:val="Prrafodelista"/>
        <w:numPr>
          <w:ilvl w:val="0"/>
          <w:numId w:val="98"/>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 xml:space="preserve">Los consumos proyectados mensuales, soportados en mínimo dos lecturas posteriores realizadas dentro de los siguientes quince </w:t>
      </w:r>
      <w:r w:rsidR="007B656C">
        <w:rPr>
          <w:rFonts w:cs="Tahoma"/>
          <w:color w:val="000000" w:themeColor="text1"/>
          <w:spacing w:val="-3"/>
          <w:szCs w:val="24"/>
        </w:rPr>
        <w:t xml:space="preserve">(15) </w:t>
      </w:r>
      <w:r w:rsidRPr="0029038B">
        <w:rPr>
          <w:rFonts w:cs="Tahoma"/>
          <w:color w:val="000000" w:themeColor="text1"/>
          <w:spacing w:val="-3"/>
          <w:szCs w:val="24"/>
        </w:rPr>
        <w:t>días después del cambio del elemento de medida o eliminación de la anomalía encontrada. La primera lectura se deberá realizar en el momento que haya sido eliminada la anomalía.</w:t>
      </w:r>
    </w:p>
    <w:p w14:paraId="0D5254F1" w14:textId="77777777" w:rsidR="00C12A75" w:rsidRPr="0029038B" w:rsidRDefault="00C12A75" w:rsidP="002430C8">
      <w:pPr>
        <w:pStyle w:val="Prrafodelista"/>
        <w:numPr>
          <w:ilvl w:val="0"/>
          <w:numId w:val="98"/>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Certificaciones de visitas de seguimiento al predio efectuadas previamente.</w:t>
      </w:r>
    </w:p>
    <w:p w14:paraId="2A9152EE" w14:textId="50A8B4C9" w:rsidR="00C12A75" w:rsidRPr="0029038B" w:rsidRDefault="00C12A75" w:rsidP="002430C8">
      <w:pPr>
        <w:pStyle w:val="Prrafodelista"/>
        <w:numPr>
          <w:ilvl w:val="0"/>
          <w:numId w:val="98"/>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 xml:space="preserve">Cálculo efectuado por </w:t>
      </w:r>
      <w:r w:rsidR="00366788" w:rsidRPr="0029038B">
        <w:rPr>
          <w:rFonts w:cs="Tahoma"/>
          <w:color w:val="000000" w:themeColor="text1"/>
          <w:spacing w:val="-3"/>
          <w:szCs w:val="24"/>
        </w:rPr>
        <w:t>EPM</w:t>
      </w:r>
      <w:r w:rsidRPr="0029038B">
        <w:rPr>
          <w:rFonts w:cs="Tahoma"/>
          <w:color w:val="000000" w:themeColor="text1"/>
          <w:spacing w:val="-3"/>
          <w:szCs w:val="24"/>
        </w:rPr>
        <w:t xml:space="preserve"> del consumo del </w:t>
      </w:r>
      <w:r w:rsidR="00E2639E">
        <w:rPr>
          <w:rFonts w:cs="Tahoma"/>
          <w:color w:val="000000" w:themeColor="text1"/>
          <w:spacing w:val="-3"/>
          <w:szCs w:val="24"/>
        </w:rPr>
        <w:t>usuario</w:t>
      </w:r>
      <w:r w:rsidRPr="0029038B">
        <w:rPr>
          <w:rFonts w:cs="Tahoma"/>
          <w:color w:val="000000" w:themeColor="text1"/>
          <w:spacing w:val="-3"/>
          <w:szCs w:val="24"/>
        </w:rPr>
        <w:t>, empleando para ello factores de utilización de acuerdo con la clase de uso del servicio, aplicando los metros cúbicos calculados, en donde dicho cálculo sea superior al consumo histórico registrado por el medidor antes de la detección de la anomalía.</w:t>
      </w:r>
    </w:p>
    <w:p w14:paraId="242742D7" w14:textId="699B6726" w:rsidR="00C12A75" w:rsidRPr="0029038B" w:rsidRDefault="00C12A75" w:rsidP="002430C8">
      <w:pPr>
        <w:pStyle w:val="Prrafodelista"/>
        <w:numPr>
          <w:ilvl w:val="0"/>
          <w:numId w:val="98"/>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 xml:space="preserve">Análisis </w:t>
      </w:r>
      <w:r w:rsidR="00E851AD">
        <w:rPr>
          <w:rFonts w:cs="Tahoma"/>
          <w:color w:val="000000" w:themeColor="text1"/>
          <w:spacing w:val="-3"/>
          <w:szCs w:val="24"/>
        </w:rPr>
        <w:t xml:space="preserve">de </w:t>
      </w:r>
      <w:r w:rsidRPr="0029038B">
        <w:rPr>
          <w:rFonts w:cs="Tahoma"/>
          <w:color w:val="000000" w:themeColor="text1"/>
          <w:spacing w:val="-3"/>
          <w:szCs w:val="24"/>
        </w:rPr>
        <w:t>histórico de consumos y facturaciones.</w:t>
      </w:r>
    </w:p>
    <w:p w14:paraId="113BE56F" w14:textId="44F138C9" w:rsidR="00C12A75" w:rsidRPr="0029038B" w:rsidRDefault="00C12A75" w:rsidP="002430C8">
      <w:pPr>
        <w:pStyle w:val="Prrafodelista"/>
        <w:numPr>
          <w:ilvl w:val="0"/>
          <w:numId w:val="98"/>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 xml:space="preserve">Y cualquier otra que resulte pertinente y conducente conforme a las reglas de la sana crítica. </w:t>
      </w:r>
    </w:p>
    <w:p w14:paraId="41DD970F" w14:textId="00F46969" w:rsidR="00803B19" w:rsidRPr="0029038B" w:rsidRDefault="00D323CB" w:rsidP="002430C8">
      <w:pPr>
        <w:spacing w:before="240" w:after="120" w:line="240" w:lineRule="auto"/>
        <w:ind w:left="40" w:right="38"/>
        <w:jc w:val="both"/>
        <w:rPr>
          <w:rFonts w:cs="Tahoma"/>
          <w:bCs/>
          <w:color w:val="000000" w:themeColor="text1"/>
          <w:szCs w:val="24"/>
          <w:lang w:val="es-ES"/>
        </w:rPr>
      </w:pPr>
      <w:bookmarkStart w:id="242" w:name="_Toc194679294"/>
      <w:r w:rsidRPr="005528BE">
        <w:rPr>
          <w:rStyle w:val="Ttulo2Car"/>
          <w:rFonts w:cstheme="minorHAnsi"/>
          <w:szCs w:val="20"/>
        </w:rPr>
        <w:t>CLAÚSULA 4</w:t>
      </w:r>
      <w:r w:rsidR="008E3A75" w:rsidRPr="005528BE">
        <w:rPr>
          <w:rStyle w:val="Ttulo2Car"/>
          <w:rFonts w:cstheme="minorHAnsi"/>
        </w:rPr>
        <w:t>3</w:t>
      </w:r>
      <w:r w:rsidRPr="005528BE">
        <w:rPr>
          <w:rStyle w:val="Ttulo2Car"/>
          <w:rFonts w:cstheme="minorHAnsi"/>
          <w:szCs w:val="20"/>
        </w:rPr>
        <w:t>.</w:t>
      </w:r>
      <w:r w:rsidR="00C12A75" w:rsidRPr="005528BE">
        <w:rPr>
          <w:rStyle w:val="Ttulo2Car"/>
          <w:rFonts w:cstheme="minorHAnsi"/>
          <w:szCs w:val="20"/>
        </w:rPr>
        <w:t xml:space="preserve"> </w:t>
      </w:r>
      <w:bookmarkStart w:id="243" w:name="_Toc421632009"/>
      <w:r w:rsidR="00C12A75" w:rsidRPr="005528BE">
        <w:rPr>
          <w:rStyle w:val="Ttulo2Car"/>
          <w:rFonts w:cstheme="minorHAnsi"/>
          <w:szCs w:val="20"/>
        </w:rPr>
        <w:t>PROCEDIMIENTO PARA EL COBRO DE RECUPERACIÓN DE CONSUMOS</w:t>
      </w:r>
      <w:r w:rsidR="00E50517" w:rsidRPr="005528BE">
        <w:rPr>
          <w:rStyle w:val="Ttulo2Car"/>
          <w:rFonts w:cstheme="minorHAnsi"/>
          <w:szCs w:val="20"/>
        </w:rPr>
        <w:t>.</w:t>
      </w:r>
      <w:bookmarkEnd w:id="242"/>
      <w:r w:rsidR="00E50517">
        <w:rPr>
          <w:rStyle w:val="Ttulo2Car"/>
          <w:lang w:val="es-ES"/>
        </w:rPr>
        <w:t xml:space="preserve"> </w:t>
      </w:r>
      <w:bookmarkEnd w:id="243"/>
      <w:r w:rsidR="006331A4" w:rsidRPr="0029038B">
        <w:rPr>
          <w:rFonts w:cs="Tahoma"/>
          <w:b/>
          <w:bCs/>
          <w:color w:val="000000" w:themeColor="text1"/>
          <w:szCs w:val="24"/>
          <w:lang w:val="es-ES"/>
        </w:rPr>
        <w:t xml:space="preserve"> </w:t>
      </w:r>
      <w:r w:rsidR="00C12A75" w:rsidRPr="0029038B">
        <w:rPr>
          <w:rFonts w:cs="Tahoma"/>
          <w:bCs/>
          <w:color w:val="000000" w:themeColor="text1"/>
          <w:szCs w:val="24"/>
          <w:lang w:val="es-ES"/>
        </w:rPr>
        <w:t xml:space="preserve">Si a juicio de </w:t>
      </w:r>
      <w:r w:rsidR="00366788" w:rsidRPr="0029038B">
        <w:rPr>
          <w:rFonts w:cs="Tahoma"/>
          <w:bCs/>
          <w:color w:val="000000" w:themeColor="text1"/>
          <w:szCs w:val="24"/>
          <w:lang w:val="es-ES"/>
        </w:rPr>
        <w:t>EPM</w:t>
      </w:r>
      <w:r w:rsidR="00C12A75" w:rsidRPr="0029038B">
        <w:rPr>
          <w:rFonts w:cs="Tahoma"/>
          <w:bCs/>
          <w:color w:val="000000" w:themeColor="text1"/>
          <w:szCs w:val="24"/>
          <w:lang w:val="es-ES"/>
        </w:rPr>
        <w:t xml:space="preserve"> y de acuerdo con las pruebas recaudadas y/o los resultados de la revisión del sistema de medida, de las instalaciones o de actos de facturación, se establece que hubo consumos de acueducto y/o alcantarillado dejados de facturar, </w:t>
      </w:r>
      <w:r w:rsidR="00803B19" w:rsidRPr="0029038B">
        <w:rPr>
          <w:rFonts w:cs="Tahoma"/>
          <w:bCs/>
          <w:color w:val="000000" w:themeColor="text1"/>
          <w:szCs w:val="24"/>
          <w:lang w:val="es-ES"/>
        </w:rPr>
        <w:t xml:space="preserve">la dependencia encargada </w:t>
      </w:r>
      <w:r w:rsidR="00B45218" w:rsidRPr="0029038B">
        <w:rPr>
          <w:rFonts w:cs="Tahoma"/>
          <w:bCs/>
          <w:color w:val="000000" w:themeColor="text1"/>
          <w:szCs w:val="24"/>
          <w:lang w:val="es-ES"/>
        </w:rPr>
        <w:t>realizará el</w:t>
      </w:r>
      <w:r w:rsidR="00803B19" w:rsidRPr="0029038B">
        <w:rPr>
          <w:rFonts w:cs="Tahoma"/>
          <w:bCs/>
          <w:color w:val="000000" w:themeColor="text1"/>
          <w:szCs w:val="24"/>
          <w:lang w:val="es-ES"/>
        </w:rPr>
        <w:t xml:space="preserve"> análisis y verificación de la información, los datos del predio, las reincidencias, el análisis histórico de consumos, la causal detectada y las pruebas recolectadas </w:t>
      </w:r>
      <w:r w:rsidR="00A6642A">
        <w:rPr>
          <w:rFonts w:cs="Tahoma"/>
          <w:bCs/>
          <w:color w:val="000000" w:themeColor="text1"/>
          <w:szCs w:val="24"/>
          <w:lang w:val="es-ES"/>
        </w:rPr>
        <w:t>citadas en la cláusula anterior</w:t>
      </w:r>
      <w:r w:rsidR="00803B19" w:rsidRPr="0029038B">
        <w:rPr>
          <w:rFonts w:cs="Tahoma"/>
          <w:bCs/>
          <w:color w:val="000000" w:themeColor="text1"/>
          <w:szCs w:val="24"/>
          <w:lang w:val="es-ES"/>
        </w:rPr>
        <w:t xml:space="preserve"> y </w:t>
      </w:r>
      <w:r w:rsidR="00A6642A">
        <w:rPr>
          <w:rFonts w:cs="Tahoma"/>
          <w:bCs/>
          <w:color w:val="000000" w:themeColor="text1"/>
          <w:szCs w:val="24"/>
          <w:lang w:val="es-ES"/>
        </w:rPr>
        <w:t xml:space="preserve">las </w:t>
      </w:r>
      <w:r w:rsidR="00803B19" w:rsidRPr="0029038B">
        <w:rPr>
          <w:rFonts w:cs="Tahoma"/>
          <w:bCs/>
          <w:color w:val="000000" w:themeColor="text1"/>
          <w:szCs w:val="24"/>
          <w:lang w:val="es-ES"/>
        </w:rPr>
        <w:t xml:space="preserve">demás pruebas conforme a lo señalado en el Código </w:t>
      </w:r>
      <w:r w:rsidR="00B45218" w:rsidRPr="0029038B">
        <w:rPr>
          <w:rFonts w:cs="Tahoma"/>
          <w:bCs/>
          <w:color w:val="000000" w:themeColor="text1"/>
          <w:szCs w:val="24"/>
          <w:lang w:val="es-ES"/>
        </w:rPr>
        <w:t>General del Proceso y demás normas aplicables</w:t>
      </w:r>
      <w:r w:rsidR="00803B19" w:rsidRPr="0029038B">
        <w:rPr>
          <w:rFonts w:cs="Tahoma"/>
          <w:bCs/>
          <w:color w:val="000000" w:themeColor="text1"/>
          <w:szCs w:val="24"/>
          <w:lang w:val="es-ES"/>
        </w:rPr>
        <w:t xml:space="preserve"> y</w:t>
      </w:r>
      <w:r w:rsidR="00001186" w:rsidRPr="0029038B">
        <w:rPr>
          <w:rFonts w:cs="Tahoma"/>
          <w:bCs/>
          <w:color w:val="000000" w:themeColor="text1"/>
          <w:szCs w:val="24"/>
          <w:lang w:val="es-ES"/>
        </w:rPr>
        <w:t>,</w:t>
      </w:r>
      <w:r w:rsidR="00803B19" w:rsidRPr="0029038B">
        <w:rPr>
          <w:rFonts w:cs="Tahoma"/>
          <w:bCs/>
          <w:color w:val="000000" w:themeColor="text1"/>
          <w:szCs w:val="24"/>
          <w:lang w:val="es-ES"/>
        </w:rPr>
        <w:t xml:space="preserve"> determina</w:t>
      </w:r>
      <w:r w:rsidR="00B45218" w:rsidRPr="0029038B">
        <w:rPr>
          <w:rFonts w:cs="Tahoma"/>
          <w:bCs/>
          <w:color w:val="000000" w:themeColor="text1"/>
          <w:szCs w:val="24"/>
          <w:lang w:val="es-ES"/>
        </w:rPr>
        <w:t>rá</w:t>
      </w:r>
      <w:r w:rsidR="00803B19" w:rsidRPr="0029038B">
        <w:rPr>
          <w:rFonts w:cs="Tahoma"/>
          <w:bCs/>
          <w:color w:val="000000" w:themeColor="text1"/>
          <w:szCs w:val="24"/>
          <w:lang w:val="es-ES"/>
        </w:rPr>
        <w:t xml:space="preserve"> la viabilidad para el cobro de la recuperación del servicio de acueducto y alcantarillado.</w:t>
      </w:r>
    </w:p>
    <w:p w14:paraId="6CF8FC14" w14:textId="3D7CE9E1" w:rsidR="00803B19" w:rsidRPr="0029038B" w:rsidRDefault="00A06200" w:rsidP="002430C8">
      <w:pPr>
        <w:autoSpaceDE w:val="0"/>
        <w:autoSpaceDN w:val="0"/>
        <w:spacing w:before="240" w:after="120" w:line="240" w:lineRule="auto"/>
        <w:ind w:right="45"/>
        <w:jc w:val="both"/>
        <w:rPr>
          <w:rFonts w:cs="Tahoma"/>
          <w:bCs/>
          <w:color w:val="000000" w:themeColor="text1"/>
          <w:szCs w:val="24"/>
          <w:lang w:val="es-ES"/>
        </w:rPr>
      </w:pPr>
      <w:r w:rsidRPr="0029038B">
        <w:rPr>
          <w:rFonts w:cs="Tahoma"/>
          <w:bCs/>
          <w:color w:val="000000" w:themeColor="text1"/>
          <w:szCs w:val="24"/>
          <w:lang w:val="es-ES"/>
        </w:rPr>
        <w:t>Posteriormente, r</w:t>
      </w:r>
      <w:r w:rsidR="00803B19" w:rsidRPr="0029038B">
        <w:rPr>
          <w:rFonts w:cs="Tahoma"/>
          <w:bCs/>
          <w:color w:val="000000" w:themeColor="text1"/>
          <w:szCs w:val="24"/>
          <w:lang w:val="es-ES"/>
        </w:rPr>
        <w:t>ealiza</w:t>
      </w:r>
      <w:r w:rsidRPr="0029038B">
        <w:rPr>
          <w:rFonts w:cs="Tahoma"/>
          <w:bCs/>
          <w:color w:val="000000" w:themeColor="text1"/>
          <w:szCs w:val="24"/>
          <w:lang w:val="es-ES"/>
        </w:rPr>
        <w:t>rá</w:t>
      </w:r>
      <w:r w:rsidR="00803B19" w:rsidRPr="0029038B">
        <w:rPr>
          <w:rFonts w:cs="Tahoma"/>
          <w:bCs/>
          <w:color w:val="000000" w:themeColor="text1"/>
          <w:szCs w:val="24"/>
          <w:lang w:val="es-ES"/>
        </w:rPr>
        <w:t xml:space="preserve"> la liquidación del valor del servicio de acueducto y alcantarillado a recuperar según lo establecido en el presente contrato, elabora</w:t>
      </w:r>
      <w:r w:rsidRPr="0029038B">
        <w:rPr>
          <w:rFonts w:cs="Tahoma"/>
          <w:bCs/>
          <w:color w:val="000000" w:themeColor="text1"/>
          <w:szCs w:val="24"/>
          <w:lang w:val="es-ES"/>
        </w:rPr>
        <w:t>rá</w:t>
      </w:r>
      <w:r w:rsidR="00803B19" w:rsidRPr="0029038B">
        <w:rPr>
          <w:rFonts w:cs="Tahoma"/>
          <w:bCs/>
          <w:color w:val="000000" w:themeColor="text1"/>
          <w:szCs w:val="24"/>
          <w:lang w:val="es-ES"/>
        </w:rPr>
        <w:t xml:space="preserve"> y env</w:t>
      </w:r>
      <w:r w:rsidRPr="0029038B">
        <w:rPr>
          <w:rFonts w:cs="Tahoma"/>
          <w:bCs/>
          <w:color w:val="000000" w:themeColor="text1"/>
          <w:szCs w:val="24"/>
          <w:lang w:val="es-ES"/>
        </w:rPr>
        <w:t>iará</w:t>
      </w:r>
      <w:r w:rsidR="00803B19" w:rsidRPr="0029038B">
        <w:rPr>
          <w:rFonts w:cs="Tahoma"/>
          <w:bCs/>
          <w:color w:val="000000" w:themeColor="text1"/>
          <w:szCs w:val="24"/>
          <w:lang w:val="es-ES"/>
        </w:rPr>
        <w:t xml:space="preserve"> comunicación al </w:t>
      </w:r>
      <w:r w:rsidR="00E2639E">
        <w:rPr>
          <w:rFonts w:cs="Tahoma"/>
          <w:bCs/>
          <w:color w:val="000000" w:themeColor="text1"/>
          <w:szCs w:val="24"/>
          <w:lang w:val="es-ES"/>
        </w:rPr>
        <w:t>usuario</w:t>
      </w:r>
      <w:r w:rsidR="00803B19" w:rsidRPr="0029038B">
        <w:rPr>
          <w:rFonts w:cs="Tahoma"/>
          <w:bCs/>
          <w:color w:val="000000" w:themeColor="text1"/>
          <w:szCs w:val="24"/>
          <w:lang w:val="es-ES"/>
        </w:rPr>
        <w:t xml:space="preserve"> indicándole los períodos de los cuáles se le realiza la recuperación, </w:t>
      </w:r>
      <w:r w:rsidR="00C21798">
        <w:rPr>
          <w:rFonts w:cs="Tahoma"/>
          <w:bCs/>
          <w:color w:val="000000" w:themeColor="text1"/>
          <w:szCs w:val="24"/>
          <w:lang w:val="es-ES"/>
        </w:rPr>
        <w:t>anexando</w:t>
      </w:r>
      <w:r w:rsidR="00C21798" w:rsidRPr="0029038B">
        <w:rPr>
          <w:rFonts w:cs="Tahoma"/>
          <w:bCs/>
          <w:color w:val="000000" w:themeColor="text1"/>
          <w:szCs w:val="24"/>
          <w:lang w:val="es-ES"/>
        </w:rPr>
        <w:t xml:space="preserve"> </w:t>
      </w:r>
      <w:r w:rsidR="00803B19" w:rsidRPr="0029038B">
        <w:rPr>
          <w:rFonts w:cs="Tahoma"/>
          <w:bCs/>
          <w:color w:val="000000" w:themeColor="text1"/>
          <w:szCs w:val="24"/>
          <w:lang w:val="es-ES"/>
        </w:rPr>
        <w:t>la factura con los valores del servicio de acueducto y alcantarillado dejado</w:t>
      </w:r>
      <w:r w:rsidRPr="0029038B">
        <w:rPr>
          <w:rFonts w:cs="Tahoma"/>
          <w:bCs/>
          <w:color w:val="000000" w:themeColor="text1"/>
          <w:szCs w:val="24"/>
          <w:lang w:val="es-ES"/>
        </w:rPr>
        <w:t>s</w:t>
      </w:r>
      <w:r w:rsidR="00803B19" w:rsidRPr="0029038B">
        <w:rPr>
          <w:rFonts w:cs="Tahoma"/>
          <w:bCs/>
          <w:color w:val="000000" w:themeColor="text1"/>
          <w:szCs w:val="24"/>
          <w:lang w:val="es-ES"/>
        </w:rPr>
        <w:t xml:space="preserve"> de facturar y las pruebas que den lugar a dicho cobro. En el mismo documento se le informará al </w:t>
      </w:r>
      <w:r w:rsidR="00E2639E">
        <w:rPr>
          <w:rFonts w:cs="Tahoma"/>
          <w:bCs/>
          <w:color w:val="000000" w:themeColor="text1"/>
          <w:szCs w:val="24"/>
          <w:lang w:val="es-ES"/>
        </w:rPr>
        <w:t>usuario</w:t>
      </w:r>
      <w:r w:rsidR="00803B19" w:rsidRPr="0029038B">
        <w:rPr>
          <w:rFonts w:cs="Tahoma"/>
          <w:bCs/>
          <w:color w:val="000000" w:themeColor="text1"/>
          <w:szCs w:val="24"/>
          <w:lang w:val="es-ES"/>
        </w:rPr>
        <w:t xml:space="preserve"> que </w:t>
      </w:r>
      <w:r w:rsidR="00712F20">
        <w:rPr>
          <w:rFonts w:cs="Tahoma"/>
          <w:bCs/>
          <w:color w:val="000000" w:themeColor="text1"/>
          <w:szCs w:val="24"/>
          <w:lang w:val="es-ES"/>
        </w:rPr>
        <w:t xml:space="preserve">podrá </w:t>
      </w:r>
      <w:r w:rsidR="00803B19" w:rsidRPr="0029038B">
        <w:rPr>
          <w:rFonts w:cs="Tahoma"/>
          <w:bCs/>
          <w:color w:val="000000" w:themeColor="text1"/>
          <w:szCs w:val="24"/>
          <w:lang w:val="es-ES"/>
        </w:rPr>
        <w:t>presenta</w:t>
      </w:r>
      <w:r w:rsidR="00712F20">
        <w:rPr>
          <w:rFonts w:cs="Tahoma"/>
          <w:bCs/>
          <w:color w:val="000000" w:themeColor="text1"/>
          <w:szCs w:val="24"/>
          <w:lang w:val="es-ES"/>
        </w:rPr>
        <w:t>r</w:t>
      </w:r>
      <w:r w:rsidR="00803B19" w:rsidRPr="0029038B">
        <w:rPr>
          <w:rFonts w:cs="Tahoma"/>
          <w:bCs/>
          <w:color w:val="000000" w:themeColor="text1"/>
          <w:szCs w:val="24"/>
          <w:lang w:val="es-ES"/>
        </w:rPr>
        <w:t xml:space="preserve"> reclamación </w:t>
      </w:r>
      <w:r w:rsidR="00712F20">
        <w:rPr>
          <w:rFonts w:cs="Tahoma"/>
          <w:bCs/>
          <w:color w:val="000000" w:themeColor="text1"/>
          <w:szCs w:val="24"/>
          <w:lang w:val="es-ES"/>
        </w:rPr>
        <w:t xml:space="preserve">por esta factura </w:t>
      </w:r>
      <w:r w:rsidR="00803B19" w:rsidRPr="0029038B">
        <w:rPr>
          <w:rFonts w:cs="Tahoma"/>
          <w:bCs/>
          <w:color w:val="000000" w:themeColor="text1"/>
          <w:szCs w:val="24"/>
          <w:lang w:val="es-ES"/>
        </w:rPr>
        <w:t>en los términos del artículo 154 de la Ley 142 de 1994.</w:t>
      </w:r>
    </w:p>
    <w:p w14:paraId="26EB7F1B" w14:textId="137A8BCF" w:rsidR="00803B19" w:rsidRPr="0029038B" w:rsidRDefault="0024160A" w:rsidP="002430C8">
      <w:pPr>
        <w:pStyle w:val="Prrafodelista"/>
        <w:autoSpaceDE w:val="0"/>
        <w:autoSpaceDN w:val="0"/>
        <w:spacing w:before="240" w:after="120" w:line="240" w:lineRule="auto"/>
        <w:ind w:left="0" w:right="45"/>
        <w:contextualSpacing w:val="0"/>
        <w:jc w:val="both"/>
        <w:rPr>
          <w:rFonts w:cs="Tahoma"/>
          <w:bCs/>
          <w:color w:val="000000" w:themeColor="text1"/>
          <w:szCs w:val="24"/>
          <w:lang w:val="es-ES"/>
        </w:rPr>
      </w:pPr>
      <w:r w:rsidRPr="0024160A">
        <w:rPr>
          <w:rFonts w:cs="Tahoma"/>
          <w:bCs/>
          <w:color w:val="000000" w:themeColor="text1"/>
          <w:szCs w:val="24"/>
          <w:lang w:val="es-ES"/>
        </w:rPr>
        <w:lastRenderedPageBreak/>
        <w:t>PARÁGRAFO</w:t>
      </w:r>
      <w:r w:rsidR="00561BF5">
        <w:rPr>
          <w:rFonts w:cs="Tahoma"/>
          <w:bCs/>
          <w:color w:val="000000" w:themeColor="text1"/>
          <w:szCs w:val="24"/>
          <w:lang w:val="es-ES"/>
        </w:rPr>
        <w:t>.</w:t>
      </w:r>
      <w:r w:rsidR="00803B19" w:rsidRPr="0029038B">
        <w:rPr>
          <w:rFonts w:cs="Tahoma"/>
          <w:bCs/>
          <w:color w:val="000000" w:themeColor="text1"/>
          <w:szCs w:val="24"/>
          <w:lang w:val="es-ES"/>
        </w:rPr>
        <w:t xml:space="preserve"> En los casos de recuperación de consumos en los cuales se compruebe el dolo del </w:t>
      </w:r>
      <w:r w:rsidR="00F808E5">
        <w:rPr>
          <w:rFonts w:cs="Tahoma"/>
          <w:bCs/>
          <w:color w:val="000000" w:themeColor="text1"/>
          <w:szCs w:val="24"/>
          <w:lang w:val="es-ES"/>
        </w:rPr>
        <w:t>usuario</w:t>
      </w:r>
      <w:r w:rsidR="00803B19" w:rsidRPr="0029038B">
        <w:rPr>
          <w:rFonts w:cs="Tahoma"/>
          <w:bCs/>
          <w:color w:val="000000" w:themeColor="text1"/>
          <w:szCs w:val="24"/>
          <w:lang w:val="es-ES"/>
        </w:rPr>
        <w:t xml:space="preserve"> de conformidad con los artículos 63, 1604, 2341 y 2356 del Código Civil, EPM podrán recuperar el número de meses en los cuales se pueda demostrar la irregularidad</w:t>
      </w:r>
      <w:r w:rsidR="00AF6525">
        <w:rPr>
          <w:rFonts w:cs="Tahoma"/>
          <w:bCs/>
          <w:color w:val="000000" w:themeColor="text1"/>
          <w:szCs w:val="24"/>
          <w:lang w:val="es-ES"/>
        </w:rPr>
        <w:t>,</w:t>
      </w:r>
      <w:r w:rsidR="00803B19" w:rsidRPr="0029038B">
        <w:rPr>
          <w:rFonts w:cs="Tahoma"/>
          <w:bCs/>
          <w:color w:val="000000" w:themeColor="text1"/>
          <w:szCs w:val="24"/>
          <w:lang w:val="es-ES"/>
        </w:rPr>
        <w:t xml:space="preserve"> </w:t>
      </w:r>
      <w:r w:rsidR="00AF6525" w:rsidRPr="0029038B">
        <w:rPr>
          <w:rFonts w:cs="Tahoma"/>
          <w:bCs/>
          <w:color w:val="000000" w:themeColor="text1"/>
          <w:szCs w:val="24"/>
          <w:lang w:val="es-ES"/>
        </w:rPr>
        <w:t>c</w:t>
      </w:r>
      <w:r w:rsidR="00803B19" w:rsidRPr="0029038B">
        <w:rPr>
          <w:rFonts w:cs="Tahoma"/>
          <w:bCs/>
          <w:color w:val="000000" w:themeColor="text1"/>
          <w:szCs w:val="24"/>
          <w:lang w:val="es-ES"/>
        </w:rPr>
        <w:t>onforme a lo señalado en este capítulo.</w:t>
      </w:r>
    </w:p>
    <w:p w14:paraId="2BE9D34B" w14:textId="7E519EB3" w:rsidR="00C12A75" w:rsidRPr="0029038B" w:rsidRDefault="008E3A75" w:rsidP="002430C8">
      <w:pPr>
        <w:pStyle w:val="Estilo1"/>
        <w:numPr>
          <w:ilvl w:val="0"/>
          <w:numId w:val="0"/>
        </w:numPr>
        <w:rPr>
          <w:szCs w:val="24"/>
          <w:lang w:val="es-ES"/>
        </w:rPr>
      </w:pPr>
      <w:bookmarkStart w:id="244" w:name="_Toc421632010"/>
      <w:bookmarkStart w:id="245" w:name="_Toc194679295"/>
      <w:r w:rsidRPr="005528BE">
        <w:rPr>
          <w:rStyle w:val="Ttulo2Car"/>
          <w:bCs w:val="0"/>
        </w:rPr>
        <w:t xml:space="preserve">CLÁUSULA 44. </w:t>
      </w:r>
      <w:r w:rsidR="00C12A75" w:rsidRPr="005528BE">
        <w:rPr>
          <w:rStyle w:val="Ttulo2Car"/>
          <w:rFonts w:cstheme="minorHAnsi"/>
          <w:bCs w:val="0"/>
          <w:szCs w:val="20"/>
        </w:rPr>
        <w:t>DETERMINACIÓN DEL CONSUMO DEJADO DE FACTURAR Y SU VALOR</w:t>
      </w:r>
      <w:r w:rsidR="00E50517" w:rsidRPr="005528BE">
        <w:rPr>
          <w:rStyle w:val="Ttulo2Car"/>
          <w:bCs w:val="0"/>
        </w:rPr>
        <w:t>.</w:t>
      </w:r>
      <w:bookmarkEnd w:id="245"/>
      <w:r w:rsidR="00C13D0D">
        <w:rPr>
          <w:rStyle w:val="Ttulo2Car"/>
        </w:rPr>
        <w:t xml:space="preserve"> </w:t>
      </w:r>
      <w:bookmarkEnd w:id="244"/>
      <w:r w:rsidR="00C12A75" w:rsidRPr="0029038B">
        <w:rPr>
          <w:szCs w:val="24"/>
          <w:lang w:val="es-ES"/>
        </w:rPr>
        <w:t xml:space="preserve"> </w:t>
      </w:r>
      <w:r w:rsidR="00366788" w:rsidRPr="0029038B">
        <w:rPr>
          <w:szCs w:val="24"/>
          <w:lang w:val="es-ES"/>
        </w:rPr>
        <w:t>EPM</w:t>
      </w:r>
      <w:r w:rsidR="00C12A75" w:rsidRPr="0029038B">
        <w:rPr>
          <w:szCs w:val="24"/>
          <w:lang w:val="es-ES"/>
        </w:rPr>
        <w:t xml:space="preserve"> recuperará el consumo dejado de facturar de acuerdo con los consumos promedios de otros períodos del mismo </w:t>
      </w:r>
      <w:r w:rsidR="00E2639E">
        <w:rPr>
          <w:szCs w:val="24"/>
          <w:lang w:val="es-ES"/>
        </w:rPr>
        <w:t>usuario</w:t>
      </w:r>
      <w:r w:rsidR="006576D5" w:rsidRPr="0029038B">
        <w:rPr>
          <w:szCs w:val="24"/>
          <w:lang w:val="es-ES"/>
        </w:rPr>
        <w:t>,</w:t>
      </w:r>
      <w:r w:rsidR="00C12A75" w:rsidRPr="0029038B">
        <w:rPr>
          <w:szCs w:val="24"/>
          <w:lang w:val="es-ES"/>
        </w:rPr>
        <w:t xml:space="preserve"> o con base en los consumos promedios de </w:t>
      </w:r>
      <w:r w:rsidR="00E2639E">
        <w:rPr>
          <w:szCs w:val="24"/>
          <w:lang w:val="es-ES"/>
        </w:rPr>
        <w:t>usuarios</w:t>
      </w:r>
      <w:r w:rsidR="006576D5" w:rsidRPr="0029038B">
        <w:rPr>
          <w:szCs w:val="24"/>
          <w:lang w:val="es-ES"/>
        </w:rPr>
        <w:t xml:space="preserve"> </w:t>
      </w:r>
      <w:r w:rsidR="00C12A75" w:rsidRPr="0029038B">
        <w:rPr>
          <w:szCs w:val="24"/>
          <w:lang w:val="es-ES"/>
        </w:rPr>
        <w:t>que estén en circunstancias similares, o con base en aforos individuales.</w:t>
      </w:r>
    </w:p>
    <w:p w14:paraId="445BB23F" w14:textId="1C423530" w:rsidR="00C12A75" w:rsidRPr="0029038B" w:rsidRDefault="00C12A75" w:rsidP="002430C8">
      <w:pPr>
        <w:spacing w:before="240" w:after="120" w:line="240" w:lineRule="auto"/>
        <w:jc w:val="both"/>
        <w:rPr>
          <w:rFonts w:cs="Tahoma"/>
          <w:bCs/>
          <w:color w:val="000000" w:themeColor="text1"/>
          <w:szCs w:val="24"/>
          <w:lang w:val="es-ES"/>
        </w:rPr>
      </w:pPr>
      <w:r w:rsidRPr="0029038B">
        <w:rPr>
          <w:rFonts w:cs="Tahoma"/>
          <w:bCs/>
          <w:color w:val="000000" w:themeColor="text1"/>
          <w:szCs w:val="24"/>
          <w:lang w:val="es-ES"/>
        </w:rPr>
        <w:t xml:space="preserve">Si se establece que hubo consumos dejados de facturar, </w:t>
      </w:r>
      <w:r w:rsidR="00366788" w:rsidRPr="0029038B">
        <w:rPr>
          <w:rFonts w:cs="Tahoma"/>
          <w:bCs/>
          <w:color w:val="000000" w:themeColor="text1"/>
          <w:szCs w:val="24"/>
          <w:lang w:val="es-ES"/>
        </w:rPr>
        <w:t>EPM</w:t>
      </w:r>
      <w:r w:rsidRPr="0029038B">
        <w:rPr>
          <w:rFonts w:cs="Tahoma"/>
          <w:bCs/>
          <w:color w:val="000000" w:themeColor="text1"/>
          <w:szCs w:val="24"/>
          <w:lang w:val="es-ES"/>
        </w:rPr>
        <w:t xml:space="preserve"> determinará el tiempo de duración de la anomalía conforme </w:t>
      </w:r>
      <w:r w:rsidR="00601372">
        <w:rPr>
          <w:rFonts w:cs="Tahoma"/>
          <w:bCs/>
          <w:color w:val="000000" w:themeColor="text1"/>
          <w:szCs w:val="24"/>
          <w:lang w:val="es-ES"/>
        </w:rPr>
        <w:t xml:space="preserve">a </w:t>
      </w:r>
      <w:r w:rsidRPr="0029038B">
        <w:rPr>
          <w:rFonts w:cs="Tahoma"/>
          <w:bCs/>
          <w:color w:val="000000" w:themeColor="text1"/>
          <w:szCs w:val="24"/>
          <w:lang w:val="es-ES"/>
        </w:rPr>
        <w:t>las pruebas obtenidas en el proceso de investigación y sobre este término se calculará el valor de los consumos correspondientes. El</w:t>
      </w:r>
      <w:r w:rsidR="007B3549" w:rsidRPr="0029038B">
        <w:rPr>
          <w:rFonts w:cs="Tahoma"/>
          <w:bCs/>
          <w:color w:val="000000" w:themeColor="text1"/>
          <w:szCs w:val="24"/>
          <w:lang w:val="es-ES"/>
        </w:rPr>
        <w:t xml:space="preserve"> </w:t>
      </w:r>
      <w:r w:rsidR="00E2639E">
        <w:rPr>
          <w:rFonts w:cs="Tahoma"/>
          <w:bCs/>
          <w:color w:val="000000" w:themeColor="text1"/>
          <w:szCs w:val="24"/>
          <w:lang w:val="es-ES"/>
        </w:rPr>
        <w:t>usuario</w:t>
      </w:r>
      <w:r w:rsidR="007B3549" w:rsidRPr="0029038B">
        <w:rPr>
          <w:rFonts w:cs="Tahoma"/>
          <w:bCs/>
          <w:color w:val="000000" w:themeColor="text1"/>
          <w:szCs w:val="24"/>
          <w:lang w:val="es-ES"/>
        </w:rPr>
        <w:t xml:space="preserve"> </w:t>
      </w:r>
      <w:r w:rsidRPr="0029038B">
        <w:rPr>
          <w:rFonts w:cs="Tahoma"/>
          <w:bCs/>
          <w:color w:val="000000" w:themeColor="text1"/>
          <w:szCs w:val="24"/>
          <w:lang w:val="es-ES"/>
        </w:rPr>
        <w:t xml:space="preserve">podrá probar ante </w:t>
      </w:r>
      <w:r w:rsidR="00366788" w:rsidRPr="0029038B">
        <w:rPr>
          <w:rFonts w:cs="Tahoma"/>
          <w:bCs/>
          <w:color w:val="000000" w:themeColor="text1"/>
          <w:szCs w:val="24"/>
          <w:lang w:val="es-ES"/>
        </w:rPr>
        <w:t>EPM</w:t>
      </w:r>
      <w:r w:rsidRPr="0029038B">
        <w:rPr>
          <w:rFonts w:cs="Tahoma"/>
          <w:bCs/>
          <w:color w:val="000000" w:themeColor="text1"/>
          <w:szCs w:val="24"/>
          <w:lang w:val="es-ES"/>
        </w:rPr>
        <w:t xml:space="preserve"> el tiempo de duración de la anomalía para que se </w:t>
      </w:r>
      <w:proofErr w:type="spellStart"/>
      <w:r w:rsidRPr="0029038B">
        <w:rPr>
          <w:rFonts w:cs="Tahoma"/>
          <w:bCs/>
          <w:color w:val="000000" w:themeColor="text1"/>
          <w:szCs w:val="24"/>
          <w:lang w:val="es-ES"/>
        </w:rPr>
        <w:t>re-liquide</w:t>
      </w:r>
      <w:proofErr w:type="spellEnd"/>
      <w:r w:rsidRPr="0029038B">
        <w:rPr>
          <w:rFonts w:cs="Tahoma"/>
          <w:bCs/>
          <w:color w:val="000000" w:themeColor="text1"/>
          <w:szCs w:val="24"/>
          <w:lang w:val="es-ES"/>
        </w:rPr>
        <w:t xml:space="preserve"> el valor de los consumos, de modo que cobije s</w:t>
      </w:r>
      <w:r w:rsidR="00300340" w:rsidRPr="0029038B">
        <w:rPr>
          <w:rFonts w:cs="Tahoma"/>
          <w:bCs/>
          <w:color w:val="000000" w:themeColor="text1"/>
          <w:szCs w:val="24"/>
          <w:lang w:val="es-ES"/>
        </w:rPr>
        <w:t>ó</w:t>
      </w:r>
      <w:r w:rsidRPr="0029038B">
        <w:rPr>
          <w:rFonts w:cs="Tahoma"/>
          <w:bCs/>
          <w:color w:val="000000" w:themeColor="text1"/>
          <w:szCs w:val="24"/>
          <w:lang w:val="es-ES"/>
        </w:rPr>
        <w:t xml:space="preserve">lo el tiempo real. </w:t>
      </w:r>
      <w:r w:rsidR="00720819" w:rsidRPr="0029038B">
        <w:rPr>
          <w:rFonts w:cs="Tahoma"/>
          <w:bCs/>
          <w:color w:val="000000" w:themeColor="text1"/>
          <w:szCs w:val="24"/>
          <w:lang w:val="es-ES"/>
        </w:rPr>
        <w:t xml:space="preserve">EPM sólo podrá cobrar </w:t>
      </w:r>
      <w:r w:rsidR="00622065" w:rsidRPr="0029038B">
        <w:rPr>
          <w:rFonts w:cs="Tahoma"/>
          <w:bCs/>
          <w:color w:val="000000" w:themeColor="text1"/>
          <w:szCs w:val="24"/>
          <w:lang w:val="es-ES"/>
        </w:rPr>
        <w:t>los consumos dejados de facturar por</w:t>
      </w:r>
      <w:r w:rsidRPr="0029038B">
        <w:rPr>
          <w:rFonts w:cs="Tahoma"/>
          <w:bCs/>
          <w:color w:val="000000" w:themeColor="text1"/>
          <w:szCs w:val="24"/>
          <w:lang w:val="es-ES"/>
        </w:rPr>
        <w:t xml:space="preserve"> la anomalía </w:t>
      </w:r>
      <w:r w:rsidR="00622065" w:rsidRPr="0029038B">
        <w:rPr>
          <w:rFonts w:cs="Tahoma"/>
          <w:bCs/>
          <w:color w:val="000000" w:themeColor="text1"/>
          <w:szCs w:val="24"/>
          <w:lang w:val="es-ES"/>
        </w:rPr>
        <w:t>hasta</w:t>
      </w:r>
      <w:r w:rsidRPr="0029038B">
        <w:rPr>
          <w:rFonts w:cs="Tahoma"/>
          <w:bCs/>
          <w:color w:val="000000" w:themeColor="text1"/>
          <w:szCs w:val="24"/>
          <w:lang w:val="es-ES"/>
        </w:rPr>
        <w:t xml:space="preserve"> cinco </w:t>
      </w:r>
      <w:r w:rsidR="00300340" w:rsidRPr="0029038B">
        <w:rPr>
          <w:rFonts w:cs="Tahoma"/>
          <w:bCs/>
          <w:color w:val="000000" w:themeColor="text1"/>
          <w:szCs w:val="24"/>
          <w:lang w:val="es-ES"/>
        </w:rPr>
        <w:t xml:space="preserve">(5) </w:t>
      </w:r>
      <w:r w:rsidRPr="0029038B">
        <w:rPr>
          <w:rFonts w:cs="Tahoma"/>
          <w:bCs/>
          <w:color w:val="000000" w:themeColor="text1"/>
          <w:szCs w:val="24"/>
          <w:lang w:val="es-ES"/>
        </w:rPr>
        <w:t>meses.</w:t>
      </w:r>
    </w:p>
    <w:p w14:paraId="0CD1F81A" w14:textId="77777777" w:rsidR="00C12A75" w:rsidRPr="0029038B" w:rsidRDefault="00C12A75" w:rsidP="002430C8">
      <w:pPr>
        <w:spacing w:before="240" w:after="120" w:line="240" w:lineRule="auto"/>
        <w:jc w:val="both"/>
        <w:rPr>
          <w:rFonts w:cs="Tahoma"/>
          <w:bCs/>
          <w:color w:val="000000" w:themeColor="text1"/>
          <w:szCs w:val="24"/>
          <w:lang w:val="es-ES"/>
        </w:rPr>
      </w:pPr>
      <w:r w:rsidRPr="0029038B">
        <w:rPr>
          <w:rFonts w:cs="Tahoma"/>
          <w:bCs/>
          <w:color w:val="000000" w:themeColor="text1"/>
          <w:szCs w:val="24"/>
          <w:lang w:val="es-ES"/>
        </w:rPr>
        <w:t>Para efectos de la presente clausula y con el fin de determinar los consumos no facturados se tendrá en cuenta la clase de uso, de la siguiente manera:</w:t>
      </w:r>
    </w:p>
    <w:p w14:paraId="458BF4E1" w14:textId="34E5ABDF" w:rsidR="00F50B59" w:rsidRDefault="00DF5FCA" w:rsidP="002430C8">
      <w:pPr>
        <w:spacing w:before="240" w:after="120" w:line="240" w:lineRule="auto"/>
        <w:jc w:val="both"/>
        <w:rPr>
          <w:rFonts w:cs="Tahoma"/>
          <w:szCs w:val="24"/>
          <w:lang w:val="es-ES"/>
        </w:rPr>
      </w:pPr>
      <w:r>
        <w:rPr>
          <w:rFonts w:cs="Tahoma"/>
          <w:b/>
          <w:bCs/>
          <w:color w:val="000000" w:themeColor="text1"/>
          <w:szCs w:val="24"/>
          <w:lang w:val="es-ES"/>
        </w:rPr>
        <w:t xml:space="preserve">1. </w:t>
      </w:r>
      <w:r w:rsidR="00C12A75" w:rsidRPr="0029038B">
        <w:rPr>
          <w:rFonts w:cs="Tahoma"/>
          <w:b/>
          <w:bCs/>
          <w:color w:val="000000" w:themeColor="text1"/>
          <w:szCs w:val="24"/>
          <w:lang w:val="es-ES"/>
        </w:rPr>
        <w:t>Clase de uso residencial</w:t>
      </w:r>
      <w:r w:rsidR="00C12A75" w:rsidRPr="0029038B">
        <w:rPr>
          <w:rFonts w:cs="Tahoma"/>
          <w:bCs/>
          <w:color w:val="000000" w:themeColor="text1"/>
          <w:szCs w:val="24"/>
          <w:lang w:val="es-ES"/>
        </w:rPr>
        <w:t xml:space="preserve">. El cálculo se realizará utilizando </w:t>
      </w:r>
      <w:r w:rsidR="00BC4983">
        <w:rPr>
          <w:rFonts w:cs="Tahoma"/>
          <w:bCs/>
          <w:color w:val="000000" w:themeColor="text1"/>
          <w:szCs w:val="24"/>
          <w:lang w:val="es-ES"/>
        </w:rPr>
        <w:t>el</w:t>
      </w:r>
      <w:r w:rsidR="00355E4C">
        <w:rPr>
          <w:rFonts w:cs="Tahoma"/>
          <w:bCs/>
          <w:color w:val="000000" w:themeColor="text1"/>
          <w:szCs w:val="24"/>
          <w:lang w:val="es-ES"/>
        </w:rPr>
        <w:t xml:space="preserve"> </w:t>
      </w:r>
      <w:r w:rsidR="00C12A75" w:rsidRPr="003034A3">
        <w:rPr>
          <w:rFonts w:cs="Tahoma"/>
          <w:bCs/>
          <w:color w:val="000000" w:themeColor="text1"/>
          <w:szCs w:val="24"/>
          <w:lang w:val="es-ES"/>
        </w:rPr>
        <w:t>siguiente método</w:t>
      </w:r>
      <w:r w:rsidR="00F50B59">
        <w:rPr>
          <w:rFonts w:cs="Tahoma"/>
          <w:bCs/>
          <w:color w:val="000000" w:themeColor="text1"/>
          <w:szCs w:val="24"/>
          <w:lang w:val="es-ES"/>
        </w:rPr>
        <w:t xml:space="preserve"> de </w:t>
      </w:r>
      <w:r w:rsidR="00F50B59">
        <w:rPr>
          <w:rFonts w:cs="Tahoma"/>
          <w:bCs/>
          <w:szCs w:val="24"/>
          <w:lang w:val="es-ES"/>
        </w:rPr>
        <w:t>E</w:t>
      </w:r>
      <w:r w:rsidR="00F50B59" w:rsidRPr="00F50B59">
        <w:rPr>
          <w:rFonts w:cs="Tahoma"/>
          <w:bCs/>
          <w:szCs w:val="24"/>
          <w:lang w:val="es-ES"/>
        </w:rPr>
        <w:t xml:space="preserve">volución de </w:t>
      </w:r>
      <w:r w:rsidR="00F50B59">
        <w:rPr>
          <w:rFonts w:cs="Tahoma"/>
          <w:bCs/>
          <w:szCs w:val="24"/>
          <w:lang w:val="es-ES"/>
        </w:rPr>
        <w:t>L</w:t>
      </w:r>
      <w:r w:rsidR="00F50B59" w:rsidRPr="00F50B59">
        <w:rPr>
          <w:rFonts w:cs="Tahoma"/>
          <w:bCs/>
          <w:szCs w:val="24"/>
          <w:lang w:val="es-ES"/>
        </w:rPr>
        <w:t>ectura</w:t>
      </w:r>
      <w:r w:rsidR="0005499B" w:rsidRPr="00806CB2">
        <w:rPr>
          <w:rFonts w:cs="Tahoma"/>
          <w:szCs w:val="24"/>
          <w:lang w:val="es-ES"/>
        </w:rPr>
        <w:t>:</w:t>
      </w:r>
      <w:r w:rsidR="00F369B6" w:rsidRPr="00806CB2">
        <w:rPr>
          <w:rFonts w:cs="Tahoma"/>
          <w:szCs w:val="24"/>
          <w:lang w:val="es-ES"/>
        </w:rPr>
        <w:t xml:space="preserve"> </w:t>
      </w:r>
    </w:p>
    <w:p w14:paraId="1FBF8BE6" w14:textId="06234182" w:rsidR="00F369B6" w:rsidRPr="00806CB2" w:rsidRDefault="007E2BDE" w:rsidP="002430C8">
      <w:pPr>
        <w:spacing w:before="240" w:after="120" w:line="240" w:lineRule="auto"/>
        <w:jc w:val="both"/>
        <w:rPr>
          <w:rFonts w:cs="Tahoma"/>
          <w:szCs w:val="24"/>
          <w:lang w:val="es-ES"/>
        </w:rPr>
      </w:pPr>
      <w:r w:rsidRPr="00806CB2">
        <w:rPr>
          <w:rFonts w:cs="Tahoma"/>
          <w:szCs w:val="24"/>
          <w:lang w:val="es-ES"/>
        </w:rPr>
        <w:t xml:space="preserve">Cuando se tenga elemento de medición se utilizará este método. Para lo cual, </w:t>
      </w:r>
      <w:r w:rsidR="00F369B6" w:rsidRPr="009453E6">
        <w:rPr>
          <w:rFonts w:cs="Tahoma"/>
          <w:szCs w:val="24"/>
          <w:lang w:val="es-ES"/>
        </w:rPr>
        <w:t>EPM</w:t>
      </w:r>
      <w:r w:rsidR="00F369B6" w:rsidRPr="00806CB2">
        <w:rPr>
          <w:rFonts w:cs="Tahoma"/>
          <w:szCs w:val="24"/>
          <w:lang w:val="es-ES"/>
        </w:rPr>
        <w:t xml:space="preserve"> podrá calcular el consumo dejado de facturar, con base en el análisis y seguimiento del consumo en un periodo de tiempo después de normalizada la anomalía y/o irregularidad, teniendo en cuenta las lecturas parciales del medidor normalizado en terreno o del medidor temporal instalado, y este consumo estimado se proyectará sobre los días y meses que se deben cobrar por el consumo dejado de facturar.</w:t>
      </w:r>
    </w:p>
    <w:p w14:paraId="1266B3C6" w14:textId="4803D071" w:rsidR="0005499B" w:rsidRPr="0029038B" w:rsidRDefault="002A3B5B" w:rsidP="002430C8">
      <w:pPr>
        <w:autoSpaceDE w:val="0"/>
        <w:autoSpaceDN w:val="0"/>
        <w:adjustRightInd w:val="0"/>
        <w:spacing w:before="240" w:after="120" w:line="240" w:lineRule="auto"/>
        <w:ind w:left="360"/>
        <w:jc w:val="both"/>
        <w:rPr>
          <w:rFonts w:cs="Tahoma"/>
          <w:bCs/>
          <w:color w:val="000000" w:themeColor="text1"/>
          <w:szCs w:val="24"/>
          <w:lang w:val="es-ES"/>
        </w:rPr>
      </w:pPr>
      <w:r w:rsidRPr="0029038B">
        <w:rPr>
          <w:rFonts w:cs="Tahoma"/>
          <w:bCs/>
          <w:color w:val="000000" w:themeColor="text1"/>
          <w:szCs w:val="24"/>
          <w:lang w:val="es-ES"/>
        </w:rPr>
        <w:t>CR</w:t>
      </w:r>
      <w:r w:rsidR="0005499B" w:rsidRPr="0029038B">
        <w:rPr>
          <w:rFonts w:cs="Tahoma"/>
          <w:bCs/>
          <w:color w:val="000000" w:themeColor="text1"/>
          <w:szCs w:val="24"/>
          <w:lang w:val="es-ES"/>
        </w:rPr>
        <w:t>= (Lectura 2 – Lectura 1) ×</w:t>
      </w:r>
      <w:r w:rsidR="00AF5423" w:rsidRPr="0029038B">
        <w:rPr>
          <w:rFonts w:cs="Tahoma"/>
          <w:bCs/>
          <w:color w:val="000000" w:themeColor="text1"/>
          <w:szCs w:val="24"/>
          <w:lang w:val="es-ES"/>
        </w:rPr>
        <w:t xml:space="preserve"> </w:t>
      </w:r>
      <w:r w:rsidR="0005499B" w:rsidRPr="0029038B">
        <w:rPr>
          <w:rFonts w:cs="Tahoma"/>
          <w:bCs/>
          <w:color w:val="000000" w:themeColor="text1"/>
          <w:szCs w:val="24"/>
          <w:lang w:val="es-ES"/>
        </w:rPr>
        <w:t>30</w:t>
      </w:r>
      <w:r w:rsidRPr="0029038B">
        <w:rPr>
          <w:rFonts w:cs="Tahoma"/>
          <w:bCs/>
          <w:color w:val="000000" w:themeColor="text1"/>
          <w:szCs w:val="24"/>
          <w:lang w:val="es-ES"/>
        </w:rPr>
        <w:t xml:space="preserve"> d</w:t>
      </w:r>
      <w:r w:rsidR="0005499B" w:rsidRPr="0029038B">
        <w:rPr>
          <w:rFonts w:cs="Tahoma"/>
          <w:bCs/>
          <w:color w:val="000000" w:themeColor="text1"/>
          <w:szCs w:val="24"/>
          <w:lang w:val="es-ES"/>
        </w:rPr>
        <w:t>ías ×</w:t>
      </w:r>
      <w:r w:rsidR="00714EAF" w:rsidRPr="0029038B">
        <w:rPr>
          <w:rFonts w:cs="Tahoma"/>
          <w:bCs/>
          <w:color w:val="000000" w:themeColor="text1"/>
          <w:szCs w:val="24"/>
          <w:lang w:val="es-ES"/>
        </w:rPr>
        <w:t xml:space="preserve"> </w:t>
      </w:r>
      <w:r w:rsidR="0005499B" w:rsidRPr="0029038B">
        <w:rPr>
          <w:rFonts w:cs="Tahoma"/>
          <w:bCs/>
          <w:color w:val="000000" w:themeColor="text1"/>
          <w:szCs w:val="24"/>
          <w:lang w:val="es-ES"/>
        </w:rPr>
        <w:t>N/ (número de días entre lecturas)</w:t>
      </w:r>
    </w:p>
    <w:p w14:paraId="17B1BAF2" w14:textId="77777777" w:rsidR="0005499B" w:rsidRPr="00806CB2" w:rsidRDefault="0005499B" w:rsidP="002430C8">
      <w:pPr>
        <w:autoSpaceDE w:val="0"/>
        <w:autoSpaceDN w:val="0"/>
        <w:adjustRightInd w:val="0"/>
        <w:spacing w:before="240" w:after="120" w:line="240" w:lineRule="auto"/>
        <w:ind w:firstLine="360"/>
        <w:jc w:val="both"/>
        <w:rPr>
          <w:rFonts w:cs="Tahoma"/>
          <w:szCs w:val="24"/>
        </w:rPr>
      </w:pPr>
      <w:r w:rsidRPr="00806CB2">
        <w:rPr>
          <w:rFonts w:cs="Tahoma"/>
          <w:szCs w:val="24"/>
        </w:rPr>
        <w:t>Dónde:</w:t>
      </w:r>
    </w:p>
    <w:p w14:paraId="573BB533" w14:textId="77777777" w:rsidR="0005499B" w:rsidRPr="0029038B" w:rsidRDefault="0005499B" w:rsidP="002430C8">
      <w:pPr>
        <w:pStyle w:val="Prrafodelista"/>
        <w:autoSpaceDE w:val="0"/>
        <w:autoSpaceDN w:val="0"/>
        <w:adjustRightInd w:val="0"/>
        <w:spacing w:before="240" w:after="120" w:line="240" w:lineRule="auto"/>
        <w:ind w:left="360"/>
        <w:contextualSpacing w:val="0"/>
        <w:jc w:val="both"/>
        <w:rPr>
          <w:rFonts w:cs="Tahoma"/>
          <w:bCs/>
          <w:color w:val="000000" w:themeColor="text1"/>
          <w:szCs w:val="24"/>
          <w:lang w:val="es-ES"/>
        </w:rPr>
      </w:pPr>
      <w:r w:rsidRPr="0029038B">
        <w:rPr>
          <w:rFonts w:cs="Tahoma"/>
          <w:bCs/>
          <w:color w:val="000000" w:themeColor="text1"/>
          <w:szCs w:val="24"/>
          <w:lang w:val="es-ES"/>
        </w:rPr>
        <w:t xml:space="preserve">Lectura 1, Lectura 2: Corresponden a lecturas de seguimiento tomadas en campo (o del sistema de facturación), </w:t>
      </w:r>
      <w:r w:rsidR="005C4188" w:rsidRPr="0029038B">
        <w:rPr>
          <w:rFonts w:cs="Tahoma"/>
          <w:bCs/>
          <w:color w:val="000000" w:themeColor="text1"/>
          <w:szCs w:val="24"/>
          <w:lang w:val="es-ES"/>
        </w:rPr>
        <w:t xml:space="preserve">después de normalizada la instalación, </w:t>
      </w:r>
      <w:r w:rsidRPr="0029038B">
        <w:rPr>
          <w:rFonts w:cs="Tahoma"/>
          <w:bCs/>
          <w:color w:val="000000" w:themeColor="text1"/>
          <w:szCs w:val="24"/>
          <w:lang w:val="es-ES"/>
        </w:rPr>
        <w:t>siempre y cuando no exista reincidencia.</w:t>
      </w:r>
    </w:p>
    <w:p w14:paraId="7129F075" w14:textId="517F0CFC" w:rsidR="00D8768B" w:rsidRPr="0008165B" w:rsidRDefault="002A3B5B" w:rsidP="002430C8">
      <w:pPr>
        <w:pStyle w:val="Prrafodelista"/>
        <w:autoSpaceDE w:val="0"/>
        <w:autoSpaceDN w:val="0"/>
        <w:adjustRightInd w:val="0"/>
        <w:spacing w:before="240" w:after="120" w:line="240" w:lineRule="auto"/>
        <w:ind w:left="360"/>
        <w:contextualSpacing w:val="0"/>
        <w:jc w:val="both"/>
        <w:rPr>
          <w:lang w:val="es-ES"/>
        </w:rPr>
      </w:pPr>
      <w:r w:rsidRPr="0029038B">
        <w:rPr>
          <w:rFonts w:cs="Tahoma"/>
          <w:bCs/>
          <w:color w:val="000000" w:themeColor="text1"/>
          <w:szCs w:val="24"/>
          <w:lang w:val="es-ES"/>
        </w:rPr>
        <w:t>CR</w:t>
      </w:r>
      <w:r w:rsidR="0005499B" w:rsidRPr="0029038B">
        <w:rPr>
          <w:rFonts w:cs="Tahoma"/>
          <w:bCs/>
          <w:color w:val="000000" w:themeColor="text1"/>
          <w:szCs w:val="24"/>
          <w:lang w:val="es-ES"/>
        </w:rPr>
        <w:t xml:space="preserve">=Consumo </w:t>
      </w:r>
      <w:r w:rsidRPr="0029038B">
        <w:rPr>
          <w:rFonts w:cs="Tahoma"/>
          <w:bCs/>
          <w:color w:val="000000" w:themeColor="text1"/>
          <w:szCs w:val="24"/>
          <w:lang w:val="es-ES"/>
        </w:rPr>
        <w:t>Real</w:t>
      </w:r>
      <w:r w:rsidR="0005499B" w:rsidRPr="0029038B">
        <w:rPr>
          <w:rFonts w:cs="Tahoma"/>
          <w:bCs/>
          <w:color w:val="000000" w:themeColor="text1"/>
          <w:szCs w:val="24"/>
          <w:lang w:val="es-ES"/>
        </w:rPr>
        <w:t xml:space="preserve"> </w:t>
      </w:r>
    </w:p>
    <w:p w14:paraId="70FAB2C9" w14:textId="77777777" w:rsidR="00D8768B" w:rsidRPr="0029038B" w:rsidRDefault="00D8768B" w:rsidP="002430C8">
      <w:pPr>
        <w:autoSpaceDE w:val="0"/>
        <w:autoSpaceDN w:val="0"/>
        <w:adjustRightInd w:val="0"/>
        <w:spacing w:before="240" w:after="120" w:line="240" w:lineRule="auto"/>
        <w:jc w:val="both"/>
        <w:rPr>
          <w:rFonts w:cs="Tahoma"/>
          <w:bCs/>
          <w:color w:val="000000" w:themeColor="text1"/>
          <w:szCs w:val="24"/>
          <w:lang w:val="es-ES"/>
        </w:rPr>
      </w:pPr>
      <w:r w:rsidRPr="0029038B">
        <w:rPr>
          <w:rFonts w:cs="Tahoma"/>
          <w:bCs/>
          <w:color w:val="000000" w:themeColor="text1"/>
          <w:szCs w:val="24"/>
          <w:lang w:val="es-ES"/>
        </w:rPr>
        <w:t>Cuando la instalación no cuente con medidor, o no se pueda establecer el consumo a recuperar mediante el elemento de medida, se podrá utilizar algunos de los métodos descritos a continuación:</w:t>
      </w:r>
    </w:p>
    <w:p w14:paraId="5CA9B3A4" w14:textId="58DB6CCE" w:rsidR="008C2CED" w:rsidRPr="009453E6" w:rsidRDefault="00603391" w:rsidP="002430C8">
      <w:pPr>
        <w:pStyle w:val="Prrafodelista"/>
        <w:numPr>
          <w:ilvl w:val="0"/>
          <w:numId w:val="77"/>
        </w:numPr>
        <w:spacing w:before="240" w:after="120" w:line="240" w:lineRule="auto"/>
        <w:ind w:left="284" w:hanging="284"/>
        <w:contextualSpacing w:val="0"/>
        <w:jc w:val="both"/>
        <w:rPr>
          <w:rFonts w:cs="Tahoma"/>
          <w:bCs/>
          <w:color w:val="000000" w:themeColor="text1"/>
          <w:szCs w:val="24"/>
          <w:lang w:val="es-ES"/>
        </w:rPr>
      </w:pPr>
      <w:r w:rsidRPr="009453E6">
        <w:rPr>
          <w:rFonts w:cs="Tahoma"/>
          <w:bCs/>
          <w:color w:val="000000" w:themeColor="text1"/>
          <w:szCs w:val="24"/>
          <w:lang w:val="es-ES"/>
        </w:rPr>
        <w:lastRenderedPageBreak/>
        <w:t>Por aforo individual:</w:t>
      </w:r>
      <w:r w:rsidRPr="00DF5FCA">
        <w:rPr>
          <w:rFonts w:cs="Tahoma"/>
          <w:bCs/>
          <w:color w:val="0070C0"/>
          <w:szCs w:val="24"/>
        </w:rPr>
        <w:t xml:space="preserve"> </w:t>
      </w:r>
      <w:r w:rsidR="008C2CED" w:rsidRPr="009453E6">
        <w:rPr>
          <w:rFonts w:cs="Tahoma"/>
          <w:bCs/>
          <w:color w:val="000000" w:themeColor="text1"/>
          <w:szCs w:val="24"/>
          <w:lang w:val="es-ES"/>
        </w:rPr>
        <w:t>El cálculo se realizará con base en una estimación que se realice teniendo en cuenta el número de consumidores que se bene</w:t>
      </w:r>
      <w:r w:rsidR="00853C62" w:rsidRPr="009453E6">
        <w:rPr>
          <w:rFonts w:cs="Tahoma"/>
          <w:bCs/>
          <w:color w:val="000000" w:themeColor="text1"/>
          <w:szCs w:val="24"/>
          <w:lang w:val="es-ES"/>
        </w:rPr>
        <w:t xml:space="preserve">fician con el servicio, partiendo de </w:t>
      </w:r>
      <w:r w:rsidR="00A8379B" w:rsidRPr="009453E6">
        <w:rPr>
          <w:rFonts w:cs="Tahoma"/>
          <w:bCs/>
          <w:color w:val="000000" w:themeColor="text1"/>
          <w:szCs w:val="24"/>
          <w:lang w:val="es-ES"/>
        </w:rPr>
        <w:t xml:space="preserve">un consumo de </w:t>
      </w:r>
      <w:r w:rsidR="008C2CED" w:rsidRPr="009453E6">
        <w:rPr>
          <w:rFonts w:cs="Tahoma"/>
          <w:bCs/>
          <w:color w:val="000000" w:themeColor="text1"/>
          <w:szCs w:val="24"/>
          <w:lang w:val="es-ES"/>
        </w:rPr>
        <w:t xml:space="preserve">150 </w:t>
      </w:r>
      <w:r w:rsidR="00737255" w:rsidRPr="009453E6">
        <w:rPr>
          <w:rFonts w:cs="Tahoma"/>
          <w:bCs/>
          <w:color w:val="000000" w:themeColor="text1"/>
          <w:szCs w:val="24"/>
        </w:rPr>
        <w:t>litros</w:t>
      </w:r>
      <w:r w:rsidR="00A8379B" w:rsidRPr="009453E6">
        <w:rPr>
          <w:rFonts w:cs="Tahoma"/>
          <w:bCs/>
          <w:color w:val="000000" w:themeColor="text1"/>
          <w:szCs w:val="24"/>
        </w:rPr>
        <w:t xml:space="preserve"> </w:t>
      </w:r>
      <w:r w:rsidR="008C2CED" w:rsidRPr="009453E6">
        <w:rPr>
          <w:rFonts w:cs="Tahoma"/>
          <w:bCs/>
          <w:color w:val="000000" w:themeColor="text1"/>
          <w:szCs w:val="24"/>
          <w:lang w:val="es-ES"/>
        </w:rPr>
        <w:t>/habitante/día.</w:t>
      </w:r>
    </w:p>
    <w:p w14:paraId="755D86B2" w14:textId="34BD8CF5" w:rsidR="008C2CED" w:rsidRPr="009453E6" w:rsidRDefault="00737255" w:rsidP="002430C8">
      <w:pPr>
        <w:pStyle w:val="Prrafodelista"/>
        <w:numPr>
          <w:ilvl w:val="0"/>
          <w:numId w:val="77"/>
        </w:numPr>
        <w:spacing w:before="240" w:after="120" w:line="240" w:lineRule="auto"/>
        <w:ind w:left="284" w:hanging="284"/>
        <w:contextualSpacing w:val="0"/>
        <w:jc w:val="both"/>
        <w:rPr>
          <w:rFonts w:cs="Tahoma"/>
          <w:bCs/>
          <w:color w:val="000000" w:themeColor="text1"/>
          <w:szCs w:val="24"/>
          <w:lang w:val="es-ES"/>
        </w:rPr>
      </w:pPr>
      <w:r w:rsidRPr="009453E6">
        <w:rPr>
          <w:rFonts w:cs="Tahoma"/>
          <w:bCs/>
          <w:color w:val="000000" w:themeColor="text1"/>
          <w:szCs w:val="24"/>
          <w:lang w:val="es-ES"/>
        </w:rPr>
        <w:t xml:space="preserve">Consumo por </w:t>
      </w:r>
      <w:r w:rsidR="00B66F11" w:rsidRPr="009453E6">
        <w:rPr>
          <w:rFonts w:cs="Tahoma"/>
          <w:bCs/>
          <w:color w:val="000000" w:themeColor="text1"/>
          <w:szCs w:val="24"/>
          <w:lang w:val="es-ES"/>
        </w:rPr>
        <w:t xml:space="preserve">promedio general del estrato de </w:t>
      </w:r>
      <w:r w:rsidR="00E2639E">
        <w:rPr>
          <w:rFonts w:cs="Tahoma"/>
          <w:bCs/>
          <w:color w:val="000000" w:themeColor="text1"/>
          <w:szCs w:val="24"/>
          <w:lang w:val="es-ES"/>
        </w:rPr>
        <w:t>usuarios</w:t>
      </w:r>
      <w:r w:rsidR="00BA20AA" w:rsidRPr="00BA20AA">
        <w:rPr>
          <w:rFonts w:cs="Tahoma"/>
          <w:bCs/>
          <w:color w:val="000000" w:themeColor="text1"/>
          <w:szCs w:val="24"/>
          <w:lang w:val="es-ES"/>
        </w:rPr>
        <w:t xml:space="preserve"> </w:t>
      </w:r>
      <w:r w:rsidR="00B66F11" w:rsidRPr="009453E6">
        <w:rPr>
          <w:rFonts w:cs="Tahoma"/>
          <w:bCs/>
          <w:color w:val="000000" w:themeColor="text1"/>
          <w:szCs w:val="24"/>
          <w:lang w:val="es-ES"/>
        </w:rPr>
        <w:t xml:space="preserve">que estén en circunstancias similares, para los cuales la estimación de consumo será tomada de </w:t>
      </w:r>
      <w:r w:rsidR="00A8379B" w:rsidRPr="009453E6">
        <w:rPr>
          <w:rFonts w:cs="Tahoma"/>
          <w:bCs/>
          <w:color w:val="000000" w:themeColor="text1"/>
          <w:szCs w:val="24"/>
          <w:lang w:val="es-ES"/>
        </w:rPr>
        <w:t>información histórica que reposa en EPM</w:t>
      </w:r>
      <w:r w:rsidR="00B66F11" w:rsidRPr="009453E6">
        <w:rPr>
          <w:rFonts w:cs="Tahoma"/>
          <w:bCs/>
          <w:color w:val="000000" w:themeColor="text1"/>
          <w:szCs w:val="24"/>
          <w:lang w:val="es-ES"/>
        </w:rPr>
        <w:t>.</w:t>
      </w:r>
    </w:p>
    <w:p w14:paraId="20055EFD" w14:textId="66D55504" w:rsidR="008C2CED" w:rsidRPr="009453E6" w:rsidRDefault="00B66F11" w:rsidP="002430C8">
      <w:pPr>
        <w:pStyle w:val="Prrafodelista"/>
        <w:numPr>
          <w:ilvl w:val="0"/>
          <w:numId w:val="77"/>
        </w:numPr>
        <w:spacing w:before="240" w:after="120" w:line="240" w:lineRule="auto"/>
        <w:ind w:left="284" w:hanging="284"/>
        <w:contextualSpacing w:val="0"/>
        <w:jc w:val="both"/>
        <w:rPr>
          <w:rFonts w:cs="Tahoma"/>
          <w:bCs/>
          <w:color w:val="000000" w:themeColor="text1"/>
          <w:szCs w:val="24"/>
          <w:lang w:val="es-ES"/>
        </w:rPr>
      </w:pPr>
      <w:r w:rsidRPr="009453E6">
        <w:rPr>
          <w:rFonts w:cs="Tahoma"/>
          <w:bCs/>
          <w:color w:val="000000" w:themeColor="text1"/>
          <w:szCs w:val="24"/>
          <w:lang w:val="es-ES"/>
        </w:rPr>
        <w:t>C</w:t>
      </w:r>
      <w:r w:rsidR="008C2CED" w:rsidRPr="009453E6">
        <w:rPr>
          <w:rFonts w:cs="Tahoma"/>
          <w:bCs/>
          <w:color w:val="000000" w:themeColor="text1"/>
          <w:szCs w:val="24"/>
          <w:lang w:val="es-ES"/>
        </w:rPr>
        <w:t xml:space="preserve">onsumos promedios de otros períodos del mismo </w:t>
      </w:r>
      <w:r w:rsidR="00E2639E">
        <w:rPr>
          <w:rFonts w:cs="Tahoma"/>
          <w:bCs/>
          <w:color w:val="000000" w:themeColor="text1"/>
          <w:szCs w:val="24"/>
          <w:lang w:val="es-ES"/>
        </w:rPr>
        <w:t>usuario</w:t>
      </w:r>
      <w:r w:rsidR="00BA20AA" w:rsidRPr="00BA20AA">
        <w:rPr>
          <w:rFonts w:cs="Tahoma"/>
          <w:bCs/>
          <w:color w:val="000000" w:themeColor="text1"/>
          <w:szCs w:val="24"/>
          <w:lang w:val="es-ES"/>
        </w:rPr>
        <w:t xml:space="preserve"> </w:t>
      </w:r>
      <w:r w:rsidR="008C2CED" w:rsidRPr="009453E6">
        <w:rPr>
          <w:rFonts w:cs="Tahoma"/>
          <w:bCs/>
          <w:color w:val="000000" w:themeColor="text1"/>
          <w:szCs w:val="24"/>
          <w:lang w:val="es-ES"/>
        </w:rPr>
        <w:t>y que no presenten consumos atípicos.</w:t>
      </w:r>
    </w:p>
    <w:p w14:paraId="0919E15C" w14:textId="212B5545" w:rsidR="00C12A75" w:rsidRPr="0029038B" w:rsidRDefault="00C12A75" w:rsidP="002430C8">
      <w:pPr>
        <w:spacing w:before="240" w:after="120" w:line="240" w:lineRule="auto"/>
        <w:jc w:val="both"/>
        <w:rPr>
          <w:rFonts w:cs="Tahoma"/>
          <w:bCs/>
          <w:color w:val="000000" w:themeColor="text1"/>
          <w:szCs w:val="24"/>
          <w:lang w:val="es-ES"/>
        </w:rPr>
      </w:pPr>
      <w:r w:rsidRPr="0029038B">
        <w:rPr>
          <w:rFonts w:cs="Tahoma"/>
          <w:bCs/>
          <w:color w:val="000000" w:themeColor="text1"/>
          <w:szCs w:val="24"/>
          <w:lang w:val="es-ES"/>
        </w:rPr>
        <w:t>Del valor que resulte de</w:t>
      </w:r>
      <w:r w:rsidR="00737255" w:rsidRPr="0029038B">
        <w:rPr>
          <w:rFonts w:cs="Tahoma"/>
          <w:bCs/>
          <w:color w:val="000000" w:themeColor="text1"/>
          <w:szCs w:val="24"/>
          <w:lang w:val="es-ES"/>
        </w:rPr>
        <w:t>l</w:t>
      </w:r>
      <w:r w:rsidRPr="0029038B">
        <w:rPr>
          <w:rFonts w:cs="Tahoma"/>
          <w:bCs/>
          <w:color w:val="000000" w:themeColor="text1"/>
          <w:szCs w:val="24"/>
          <w:lang w:val="es-ES"/>
        </w:rPr>
        <w:t xml:space="preserve"> cálculo se descontarán los </w:t>
      </w:r>
      <w:r w:rsidR="001417EB" w:rsidRPr="0029038B">
        <w:rPr>
          <w:rFonts w:cs="Tahoma"/>
          <w:bCs/>
          <w:color w:val="000000" w:themeColor="text1"/>
          <w:szCs w:val="24"/>
          <w:lang w:val="es-ES"/>
        </w:rPr>
        <w:t xml:space="preserve">consumos </w:t>
      </w:r>
      <w:r w:rsidRPr="0029038B">
        <w:rPr>
          <w:rFonts w:cs="Tahoma"/>
          <w:bCs/>
          <w:color w:val="000000" w:themeColor="text1"/>
          <w:szCs w:val="24"/>
          <w:lang w:val="es-ES"/>
        </w:rPr>
        <w:t xml:space="preserve">ya facturados al </w:t>
      </w:r>
      <w:r w:rsidR="00E2639E">
        <w:rPr>
          <w:rFonts w:cs="Tahoma"/>
          <w:bCs/>
          <w:color w:val="000000" w:themeColor="text1"/>
          <w:szCs w:val="24"/>
          <w:lang w:val="es-ES"/>
        </w:rPr>
        <w:t>usuario</w:t>
      </w:r>
      <w:r w:rsidRPr="0029038B">
        <w:rPr>
          <w:rFonts w:cs="Tahoma"/>
          <w:bCs/>
          <w:color w:val="000000" w:themeColor="text1"/>
          <w:szCs w:val="24"/>
          <w:lang w:val="es-ES"/>
        </w:rPr>
        <w:t xml:space="preserve"> en el mismo período de duración de la anomalía para determinar el consumo dejado de facturar.</w:t>
      </w:r>
    </w:p>
    <w:p w14:paraId="043180E0" w14:textId="4AA1477B" w:rsidR="00B66F11" w:rsidRPr="0029038B" w:rsidRDefault="00DF5FCA" w:rsidP="002430C8">
      <w:pPr>
        <w:autoSpaceDE w:val="0"/>
        <w:autoSpaceDN w:val="0"/>
        <w:adjustRightInd w:val="0"/>
        <w:spacing w:before="240" w:after="120" w:line="240" w:lineRule="auto"/>
        <w:jc w:val="both"/>
        <w:rPr>
          <w:rFonts w:cs="Tahoma"/>
          <w:bCs/>
          <w:color w:val="000000" w:themeColor="text1"/>
          <w:szCs w:val="24"/>
          <w:lang w:val="es-ES"/>
        </w:rPr>
      </w:pPr>
      <w:r>
        <w:rPr>
          <w:rFonts w:cs="Tahoma"/>
          <w:b/>
          <w:bCs/>
          <w:color w:val="000000" w:themeColor="text1"/>
          <w:szCs w:val="24"/>
          <w:lang w:val="es-ES"/>
        </w:rPr>
        <w:t xml:space="preserve">2. </w:t>
      </w:r>
      <w:r w:rsidR="00C12A75" w:rsidRPr="0029038B">
        <w:rPr>
          <w:rFonts w:cs="Tahoma"/>
          <w:b/>
          <w:bCs/>
          <w:color w:val="000000" w:themeColor="text1"/>
          <w:szCs w:val="24"/>
          <w:lang w:val="es-ES"/>
        </w:rPr>
        <w:t>Clases diferentes al uso residencial.</w:t>
      </w:r>
      <w:r>
        <w:rPr>
          <w:rFonts w:cs="Tahoma"/>
          <w:b/>
          <w:bCs/>
          <w:color w:val="000000" w:themeColor="text1"/>
          <w:szCs w:val="24"/>
          <w:lang w:val="es-ES"/>
        </w:rPr>
        <w:t xml:space="preserve"> </w:t>
      </w:r>
      <w:r w:rsidR="00B66F11" w:rsidRPr="0029038B">
        <w:rPr>
          <w:rFonts w:cs="Tahoma"/>
          <w:bCs/>
          <w:color w:val="000000" w:themeColor="text1"/>
          <w:szCs w:val="24"/>
          <w:lang w:val="es-ES"/>
        </w:rPr>
        <w:t xml:space="preserve">Cuando se tenga elemento de medición se utilizará el método de </w:t>
      </w:r>
      <w:r>
        <w:rPr>
          <w:rFonts w:cs="Tahoma"/>
          <w:bCs/>
          <w:color w:val="000000" w:themeColor="text1"/>
          <w:szCs w:val="24"/>
          <w:lang w:val="es-ES"/>
        </w:rPr>
        <w:t>E</w:t>
      </w:r>
      <w:r w:rsidR="00B66F11" w:rsidRPr="0029038B">
        <w:rPr>
          <w:rFonts w:cs="Tahoma"/>
          <w:bCs/>
          <w:color w:val="000000" w:themeColor="text1"/>
          <w:szCs w:val="24"/>
          <w:lang w:val="es-ES"/>
        </w:rPr>
        <w:t xml:space="preserve">volución de </w:t>
      </w:r>
      <w:r>
        <w:rPr>
          <w:rFonts w:cs="Tahoma"/>
          <w:bCs/>
          <w:color w:val="000000" w:themeColor="text1"/>
          <w:szCs w:val="24"/>
          <w:lang w:val="es-ES"/>
        </w:rPr>
        <w:t>L</w:t>
      </w:r>
      <w:r w:rsidR="00B66F11" w:rsidRPr="0029038B">
        <w:rPr>
          <w:rFonts w:cs="Tahoma"/>
          <w:bCs/>
          <w:color w:val="000000" w:themeColor="text1"/>
          <w:szCs w:val="24"/>
          <w:lang w:val="es-ES"/>
        </w:rPr>
        <w:t>ectura, como se indica a continuación:</w:t>
      </w:r>
    </w:p>
    <w:p w14:paraId="7A29B5A3" w14:textId="3CB2B36E" w:rsidR="00B66F11" w:rsidRPr="009453E6" w:rsidRDefault="00B66F11" w:rsidP="002430C8">
      <w:pPr>
        <w:spacing w:before="240" w:after="120" w:line="240" w:lineRule="auto"/>
        <w:jc w:val="both"/>
        <w:rPr>
          <w:rFonts w:cs="Tahoma"/>
          <w:bCs/>
          <w:color w:val="000000" w:themeColor="text1"/>
          <w:szCs w:val="24"/>
          <w:lang w:val="es-ES"/>
        </w:rPr>
      </w:pPr>
      <w:r w:rsidRPr="009453E6">
        <w:rPr>
          <w:rFonts w:cs="Tahoma"/>
          <w:bCs/>
          <w:color w:val="000000" w:themeColor="text1"/>
          <w:szCs w:val="24"/>
          <w:lang w:val="es-ES"/>
        </w:rPr>
        <w:t>EPM podrá calcular el consumo dejado de facturar, con base en el análisis y seguimiento del consumo en un periodo de tiempo después de normalizada la anomalía y/o irregularidad, teniendo en cuenta las lecturas parciales del medidor normalizado en terreno o del medidor temporal instalado, y este consumo estimado se proyectará sobre los días y meses que se deben cobrar por el consumo dejado de facturar.</w:t>
      </w:r>
    </w:p>
    <w:p w14:paraId="2D2A2B1F" w14:textId="2B4AF359" w:rsidR="00B66F11" w:rsidRPr="0029038B" w:rsidRDefault="00850031" w:rsidP="002430C8">
      <w:pPr>
        <w:spacing w:before="240" w:after="120" w:line="240" w:lineRule="auto"/>
        <w:ind w:firstLine="360"/>
        <w:jc w:val="both"/>
        <w:rPr>
          <w:rFonts w:cs="Tahoma"/>
          <w:bCs/>
          <w:color w:val="000000" w:themeColor="text1"/>
          <w:szCs w:val="24"/>
          <w:lang w:val="es-ES"/>
        </w:rPr>
      </w:pPr>
      <w:r w:rsidRPr="0029038B">
        <w:rPr>
          <w:rFonts w:cs="Tahoma"/>
          <w:bCs/>
          <w:color w:val="000000" w:themeColor="text1"/>
          <w:szCs w:val="24"/>
          <w:lang w:val="es-ES"/>
        </w:rPr>
        <w:t>CR</w:t>
      </w:r>
      <w:r w:rsidR="00B66F11" w:rsidRPr="0029038B">
        <w:rPr>
          <w:rFonts w:cs="Tahoma"/>
          <w:bCs/>
          <w:color w:val="000000" w:themeColor="text1"/>
          <w:szCs w:val="24"/>
          <w:lang w:val="es-ES"/>
        </w:rPr>
        <w:t>= (Lectura 2 – Lectura 1) ×</w:t>
      </w:r>
      <w:r w:rsidR="002828D1" w:rsidRPr="0029038B">
        <w:rPr>
          <w:rFonts w:cs="Tahoma"/>
          <w:bCs/>
          <w:color w:val="000000" w:themeColor="text1"/>
          <w:szCs w:val="24"/>
          <w:lang w:val="es-ES"/>
        </w:rPr>
        <w:t xml:space="preserve"> </w:t>
      </w:r>
      <w:r w:rsidR="00B66F11" w:rsidRPr="0029038B">
        <w:rPr>
          <w:rFonts w:cs="Tahoma"/>
          <w:bCs/>
          <w:color w:val="000000" w:themeColor="text1"/>
          <w:szCs w:val="24"/>
          <w:lang w:val="es-ES"/>
        </w:rPr>
        <w:t>30Días ×</w:t>
      </w:r>
      <w:r w:rsidR="002828D1" w:rsidRPr="0029038B">
        <w:rPr>
          <w:rFonts w:cs="Tahoma"/>
          <w:bCs/>
          <w:color w:val="000000" w:themeColor="text1"/>
          <w:szCs w:val="24"/>
          <w:lang w:val="es-ES"/>
        </w:rPr>
        <w:t xml:space="preserve"> </w:t>
      </w:r>
      <w:r w:rsidR="00B66F11" w:rsidRPr="0029038B">
        <w:rPr>
          <w:rFonts w:cs="Tahoma"/>
          <w:bCs/>
          <w:color w:val="000000" w:themeColor="text1"/>
          <w:szCs w:val="24"/>
          <w:lang w:val="es-ES"/>
        </w:rPr>
        <w:t>N/ (número de días entre lecturas).</w:t>
      </w:r>
    </w:p>
    <w:p w14:paraId="45C5164F" w14:textId="77777777" w:rsidR="00B66F11" w:rsidRPr="0029038B" w:rsidRDefault="00B66F11" w:rsidP="002430C8">
      <w:pPr>
        <w:spacing w:before="240" w:after="120" w:line="240" w:lineRule="auto"/>
        <w:ind w:firstLine="360"/>
        <w:jc w:val="both"/>
        <w:rPr>
          <w:rFonts w:cs="Tahoma"/>
          <w:bCs/>
          <w:color w:val="000000" w:themeColor="text1"/>
          <w:szCs w:val="24"/>
          <w:lang w:val="es-ES"/>
        </w:rPr>
      </w:pPr>
      <w:r w:rsidRPr="0029038B">
        <w:rPr>
          <w:rFonts w:cs="Tahoma"/>
          <w:bCs/>
          <w:color w:val="000000" w:themeColor="text1"/>
          <w:szCs w:val="24"/>
          <w:lang w:val="es-ES"/>
        </w:rPr>
        <w:t>Dónde:</w:t>
      </w:r>
    </w:p>
    <w:p w14:paraId="34F5AA91" w14:textId="77777777" w:rsidR="00B66F11" w:rsidRPr="0029038B" w:rsidRDefault="00B66F11" w:rsidP="002430C8">
      <w:pPr>
        <w:spacing w:before="240" w:after="120" w:line="240" w:lineRule="auto"/>
        <w:ind w:left="360"/>
        <w:jc w:val="both"/>
        <w:rPr>
          <w:rFonts w:cs="Tahoma"/>
          <w:bCs/>
          <w:color w:val="000000" w:themeColor="text1"/>
          <w:szCs w:val="24"/>
          <w:lang w:val="es-ES"/>
        </w:rPr>
      </w:pPr>
      <w:r w:rsidRPr="0029038B">
        <w:rPr>
          <w:rFonts w:cs="Tahoma"/>
          <w:bCs/>
          <w:color w:val="000000" w:themeColor="text1"/>
          <w:szCs w:val="24"/>
          <w:lang w:val="es-ES"/>
        </w:rPr>
        <w:t>Lectura 1, Lectura 2: Corresponden a lecturas de seguimiento tomadas en campo (o del sistema de facturación), después de normalizada la instalación, siempre y cuando no exista reincidencia.</w:t>
      </w:r>
    </w:p>
    <w:p w14:paraId="62F88D05" w14:textId="029682DF" w:rsidR="00B66F11" w:rsidRPr="0029038B" w:rsidRDefault="00850031" w:rsidP="002430C8">
      <w:pPr>
        <w:spacing w:before="240" w:after="120" w:line="240" w:lineRule="auto"/>
        <w:ind w:left="360"/>
        <w:jc w:val="both"/>
        <w:rPr>
          <w:rFonts w:cs="Tahoma"/>
          <w:bCs/>
          <w:color w:val="000000" w:themeColor="text1"/>
          <w:szCs w:val="24"/>
          <w:lang w:val="es-ES"/>
        </w:rPr>
      </w:pPr>
      <w:r w:rsidRPr="0029038B">
        <w:rPr>
          <w:rFonts w:cs="Tahoma"/>
          <w:bCs/>
          <w:color w:val="000000" w:themeColor="text1"/>
          <w:szCs w:val="24"/>
          <w:lang w:val="es-ES"/>
        </w:rPr>
        <w:t>CR</w:t>
      </w:r>
      <w:r w:rsidR="00B66F11" w:rsidRPr="0029038B">
        <w:rPr>
          <w:rFonts w:cs="Tahoma"/>
          <w:bCs/>
          <w:color w:val="000000" w:themeColor="text1"/>
          <w:szCs w:val="24"/>
          <w:lang w:val="es-ES"/>
        </w:rPr>
        <w:t xml:space="preserve">=Consumo </w:t>
      </w:r>
      <w:r w:rsidRPr="0029038B">
        <w:rPr>
          <w:rFonts w:cs="Tahoma"/>
          <w:bCs/>
          <w:color w:val="000000" w:themeColor="text1"/>
          <w:szCs w:val="24"/>
          <w:lang w:val="es-ES"/>
        </w:rPr>
        <w:t>Real</w:t>
      </w:r>
      <w:r w:rsidR="00B66F11" w:rsidRPr="0029038B">
        <w:rPr>
          <w:rFonts w:cs="Tahoma"/>
          <w:bCs/>
          <w:color w:val="000000" w:themeColor="text1"/>
          <w:szCs w:val="24"/>
          <w:lang w:val="es-ES"/>
        </w:rPr>
        <w:t>.</w:t>
      </w:r>
    </w:p>
    <w:p w14:paraId="7446D98C" w14:textId="77777777" w:rsidR="00603391" w:rsidRPr="0029038B" w:rsidRDefault="00603391" w:rsidP="002430C8">
      <w:pPr>
        <w:spacing w:before="240" w:after="120" w:line="240" w:lineRule="auto"/>
        <w:jc w:val="both"/>
        <w:rPr>
          <w:rFonts w:cs="Tahoma"/>
          <w:bCs/>
          <w:color w:val="000000" w:themeColor="text1"/>
          <w:szCs w:val="24"/>
          <w:lang w:val="es-ES"/>
        </w:rPr>
      </w:pPr>
      <w:r w:rsidRPr="0029038B">
        <w:rPr>
          <w:rFonts w:cs="Tahoma"/>
          <w:bCs/>
          <w:color w:val="000000" w:themeColor="text1"/>
          <w:szCs w:val="24"/>
          <w:lang w:val="es-ES"/>
        </w:rPr>
        <w:t>Cuando la instalación no cuente con medidor, o no se pueda establecer el consumo a recuperar mediante el elemento de medida, se podrá utilizar algunos de los métodos descritos a continuación:</w:t>
      </w:r>
    </w:p>
    <w:p w14:paraId="200D2B48" w14:textId="6A71B210" w:rsidR="001B64C4" w:rsidRPr="00472EB1" w:rsidRDefault="00603391" w:rsidP="002430C8">
      <w:pPr>
        <w:pStyle w:val="Prrafodelista"/>
        <w:numPr>
          <w:ilvl w:val="0"/>
          <w:numId w:val="43"/>
        </w:numPr>
        <w:spacing w:before="240" w:after="120" w:line="240" w:lineRule="auto"/>
        <w:contextualSpacing w:val="0"/>
        <w:jc w:val="both"/>
        <w:rPr>
          <w:rFonts w:cs="Tahoma"/>
          <w:color w:val="000000" w:themeColor="text1"/>
          <w:szCs w:val="24"/>
          <w:lang w:val="es-ES"/>
        </w:rPr>
      </w:pPr>
      <w:r w:rsidRPr="009453E6">
        <w:rPr>
          <w:rFonts w:cs="Tahoma"/>
          <w:color w:val="000000" w:themeColor="text1"/>
          <w:szCs w:val="24"/>
          <w:lang w:val="es-ES"/>
        </w:rPr>
        <w:t>Por aforo individual:</w:t>
      </w:r>
      <w:r w:rsidRPr="00472EB1">
        <w:rPr>
          <w:rFonts w:cs="Tahoma"/>
          <w:color w:val="000000" w:themeColor="text1"/>
          <w:szCs w:val="24"/>
          <w:lang w:val="es-ES"/>
        </w:rPr>
        <w:t xml:space="preserve"> El cálculo se realizará con base en una estimación que se realice teniendo en cuenta las actividades desarrolladas en la instalación, </w:t>
      </w:r>
      <w:r w:rsidR="001B64C4" w:rsidRPr="00472EB1">
        <w:rPr>
          <w:rFonts w:cs="Tahoma"/>
          <w:color w:val="000000" w:themeColor="text1"/>
          <w:szCs w:val="24"/>
          <w:lang w:val="es-ES"/>
        </w:rPr>
        <w:t>consumo</w:t>
      </w:r>
      <w:r w:rsidRPr="00472EB1">
        <w:rPr>
          <w:rFonts w:cs="Tahoma"/>
          <w:color w:val="000000" w:themeColor="text1"/>
          <w:szCs w:val="24"/>
          <w:lang w:val="es-ES"/>
        </w:rPr>
        <w:t xml:space="preserve"> </w:t>
      </w:r>
      <w:r w:rsidR="001B64C4" w:rsidRPr="00472EB1">
        <w:rPr>
          <w:rFonts w:cs="Tahoma"/>
          <w:color w:val="000000" w:themeColor="text1"/>
          <w:szCs w:val="24"/>
          <w:lang w:val="es-ES"/>
        </w:rPr>
        <w:t>requerido</w:t>
      </w:r>
      <w:r w:rsidRPr="00472EB1">
        <w:rPr>
          <w:rFonts w:cs="Tahoma"/>
          <w:color w:val="000000" w:themeColor="text1"/>
          <w:szCs w:val="24"/>
          <w:lang w:val="es-ES"/>
        </w:rPr>
        <w:t xml:space="preserve"> de equipos instalados y número de consumidores que se benefician con el servicio.</w:t>
      </w:r>
      <w:r w:rsidR="007240C1" w:rsidRPr="00472EB1">
        <w:rPr>
          <w:rFonts w:cs="Tahoma"/>
          <w:color w:val="000000" w:themeColor="text1"/>
          <w:szCs w:val="24"/>
          <w:lang w:val="es-ES"/>
        </w:rPr>
        <w:t xml:space="preserve"> </w:t>
      </w:r>
      <w:r w:rsidRPr="009453E6">
        <w:rPr>
          <w:rFonts w:cs="Tahoma"/>
          <w:color w:val="000000" w:themeColor="text1"/>
          <w:szCs w:val="24"/>
          <w:lang w:val="es-ES"/>
        </w:rPr>
        <w:t>Con base en los consumos promedio</w:t>
      </w:r>
      <w:r w:rsidRPr="00472EB1">
        <w:rPr>
          <w:rFonts w:cs="Tahoma"/>
          <w:color w:val="000000" w:themeColor="text1"/>
          <w:szCs w:val="24"/>
          <w:lang w:val="es-ES"/>
        </w:rPr>
        <w:t xml:space="preserve"> de </w:t>
      </w:r>
      <w:r w:rsidR="00E2639E">
        <w:rPr>
          <w:rFonts w:cs="Tahoma"/>
          <w:color w:val="000000" w:themeColor="text1"/>
          <w:szCs w:val="24"/>
          <w:lang w:val="es-ES"/>
        </w:rPr>
        <w:t>usuarios</w:t>
      </w:r>
      <w:r w:rsidR="00BF7EA2" w:rsidRPr="00472EB1">
        <w:rPr>
          <w:rFonts w:cs="Tahoma"/>
          <w:color w:val="000000" w:themeColor="text1"/>
          <w:szCs w:val="24"/>
          <w:lang w:val="es-ES"/>
        </w:rPr>
        <w:t xml:space="preserve"> que estén en circunstancias similares, es decir, </w:t>
      </w:r>
      <w:r w:rsidR="00E2639E">
        <w:rPr>
          <w:rFonts w:cs="Tahoma"/>
          <w:color w:val="000000" w:themeColor="text1"/>
          <w:szCs w:val="24"/>
          <w:lang w:val="es-ES"/>
        </w:rPr>
        <w:t>usuarios</w:t>
      </w:r>
      <w:r w:rsidRPr="00472EB1">
        <w:rPr>
          <w:rFonts w:cs="Tahoma"/>
          <w:color w:val="000000" w:themeColor="text1"/>
          <w:szCs w:val="24"/>
          <w:lang w:val="es-ES"/>
        </w:rPr>
        <w:t xml:space="preserve"> con actividad económica similar y con diámetro de acometida similar y que no presenten consumos </w:t>
      </w:r>
      <w:r w:rsidRPr="00472EB1">
        <w:rPr>
          <w:rFonts w:cs="Tahoma"/>
          <w:color w:val="000000" w:themeColor="text1"/>
          <w:szCs w:val="24"/>
          <w:lang w:val="es-ES"/>
        </w:rPr>
        <w:lastRenderedPageBreak/>
        <w:t xml:space="preserve">atípicos, </w:t>
      </w:r>
      <w:r w:rsidR="00A623B1" w:rsidRPr="00472EB1">
        <w:rPr>
          <w:rFonts w:cs="Tahoma"/>
          <w:color w:val="000000" w:themeColor="text1"/>
          <w:szCs w:val="24"/>
          <w:lang w:val="es-ES"/>
        </w:rPr>
        <w:t>para los cual</w:t>
      </w:r>
      <w:r w:rsidR="00FA5D6D" w:rsidRPr="00472EB1">
        <w:rPr>
          <w:rFonts w:cs="Tahoma"/>
          <w:color w:val="000000" w:themeColor="text1"/>
          <w:szCs w:val="24"/>
          <w:lang w:val="es-ES"/>
        </w:rPr>
        <w:t>es</w:t>
      </w:r>
      <w:r w:rsidR="00A623B1" w:rsidRPr="00472EB1">
        <w:rPr>
          <w:rFonts w:cs="Tahoma"/>
          <w:color w:val="000000" w:themeColor="text1"/>
          <w:szCs w:val="24"/>
          <w:lang w:val="es-ES"/>
        </w:rPr>
        <w:t xml:space="preserve"> </w:t>
      </w:r>
      <w:r w:rsidR="001B64C4" w:rsidRPr="00472EB1">
        <w:rPr>
          <w:rFonts w:cs="Tahoma"/>
          <w:color w:val="000000" w:themeColor="text1"/>
          <w:szCs w:val="24"/>
          <w:lang w:val="es-ES"/>
        </w:rPr>
        <w:t>la estimación de consumo será tomada de información histórica que reposa en EPM.</w:t>
      </w:r>
    </w:p>
    <w:p w14:paraId="672EC613" w14:textId="26C8ECF3" w:rsidR="00603391" w:rsidRPr="00472EB1" w:rsidRDefault="001417EB" w:rsidP="002430C8">
      <w:pPr>
        <w:pStyle w:val="Prrafodelista"/>
        <w:numPr>
          <w:ilvl w:val="0"/>
          <w:numId w:val="43"/>
        </w:numPr>
        <w:spacing w:before="240" w:after="120" w:line="240" w:lineRule="auto"/>
        <w:contextualSpacing w:val="0"/>
        <w:jc w:val="both"/>
        <w:rPr>
          <w:rFonts w:cs="Tahoma"/>
          <w:color w:val="000000" w:themeColor="text1"/>
          <w:szCs w:val="24"/>
          <w:lang w:val="es-ES"/>
        </w:rPr>
      </w:pPr>
      <w:r w:rsidRPr="009453E6">
        <w:rPr>
          <w:rFonts w:cs="Tahoma"/>
          <w:color w:val="000000" w:themeColor="text1"/>
          <w:szCs w:val="24"/>
          <w:lang w:val="es-ES"/>
        </w:rPr>
        <w:t>Consumos promedios de otros períodos</w:t>
      </w:r>
      <w:r w:rsidRPr="00472EB1">
        <w:rPr>
          <w:rFonts w:cs="Tahoma"/>
          <w:color w:val="000000" w:themeColor="text1"/>
          <w:szCs w:val="24"/>
          <w:lang w:val="es-ES"/>
        </w:rPr>
        <w:t xml:space="preserve"> del mismo </w:t>
      </w:r>
      <w:r w:rsidR="00E2639E">
        <w:rPr>
          <w:rFonts w:cs="Tahoma"/>
          <w:color w:val="000000" w:themeColor="text1"/>
          <w:szCs w:val="24"/>
          <w:lang w:val="es-ES"/>
        </w:rPr>
        <w:t>usuario</w:t>
      </w:r>
      <w:r w:rsidRPr="00472EB1">
        <w:rPr>
          <w:rFonts w:cs="Tahoma"/>
          <w:color w:val="000000" w:themeColor="text1"/>
          <w:szCs w:val="24"/>
          <w:lang w:val="es-ES"/>
        </w:rPr>
        <w:t xml:space="preserve"> y que no presenten consumos atípicos.</w:t>
      </w:r>
    </w:p>
    <w:p w14:paraId="2988C488" w14:textId="6C423094" w:rsidR="00603391" w:rsidRPr="009453E6" w:rsidRDefault="00603391" w:rsidP="002430C8">
      <w:pPr>
        <w:pStyle w:val="Prrafodelista"/>
        <w:numPr>
          <w:ilvl w:val="0"/>
          <w:numId w:val="43"/>
        </w:numPr>
        <w:spacing w:before="240" w:after="120" w:line="240" w:lineRule="auto"/>
        <w:contextualSpacing w:val="0"/>
        <w:jc w:val="both"/>
        <w:rPr>
          <w:rFonts w:cs="Tahoma"/>
          <w:color w:val="000000" w:themeColor="text1"/>
          <w:szCs w:val="24"/>
          <w:lang w:val="es-ES"/>
        </w:rPr>
      </w:pPr>
      <w:r w:rsidRPr="009453E6">
        <w:rPr>
          <w:rFonts w:cs="Tahoma"/>
          <w:color w:val="000000" w:themeColor="text1"/>
          <w:szCs w:val="24"/>
          <w:lang w:val="es-ES"/>
        </w:rPr>
        <w:t>Cálculo de acuerdo con capacidad de la acometida</w:t>
      </w:r>
      <w:r w:rsidRPr="00472EB1">
        <w:rPr>
          <w:rFonts w:cs="Tahoma"/>
          <w:color w:val="000000" w:themeColor="text1"/>
          <w:szCs w:val="24"/>
          <w:lang w:val="es-ES"/>
        </w:rPr>
        <w:t>:</w:t>
      </w:r>
      <w:r w:rsidR="00090D3E" w:rsidRPr="00472EB1">
        <w:rPr>
          <w:rFonts w:cs="Tahoma"/>
          <w:color w:val="000000" w:themeColor="text1"/>
          <w:szCs w:val="24"/>
          <w:lang w:val="es-ES"/>
        </w:rPr>
        <w:t xml:space="preserve"> </w:t>
      </w:r>
      <w:r w:rsidRPr="009453E6">
        <w:rPr>
          <w:rFonts w:cs="Tahoma"/>
          <w:color w:val="000000" w:themeColor="text1"/>
          <w:szCs w:val="24"/>
          <w:lang w:val="es-ES"/>
        </w:rPr>
        <w:t xml:space="preserve">El </w:t>
      </w:r>
      <w:r w:rsidR="00652F79" w:rsidRPr="009453E6">
        <w:rPr>
          <w:rFonts w:cs="Tahoma"/>
          <w:color w:val="000000" w:themeColor="text1"/>
          <w:szCs w:val="24"/>
          <w:lang w:val="es-ES"/>
        </w:rPr>
        <w:t>consumo</w:t>
      </w:r>
      <w:r w:rsidRPr="009453E6">
        <w:rPr>
          <w:rFonts w:cs="Tahoma"/>
          <w:color w:val="000000" w:themeColor="text1"/>
          <w:szCs w:val="24"/>
          <w:lang w:val="es-ES"/>
        </w:rPr>
        <w:t xml:space="preserve"> se calculará de acuerdo con el diámetro de la acometida encontrada en terreno para predios con uso industrial, comercial y oficial, de la siguiente forma:</w:t>
      </w:r>
    </w:p>
    <w:p w14:paraId="7EE84C1A" w14:textId="3F5D03F3" w:rsidR="00603391" w:rsidRPr="0029038B" w:rsidRDefault="00603391" w:rsidP="002430C8">
      <w:pPr>
        <w:spacing w:before="240" w:after="120" w:line="240" w:lineRule="auto"/>
        <w:jc w:val="both"/>
        <w:rPr>
          <w:rFonts w:cs="Tahoma"/>
          <w:bCs/>
          <w:color w:val="000000" w:themeColor="text1"/>
          <w:szCs w:val="24"/>
          <w:lang w:val="es-ES"/>
        </w:rPr>
      </w:pPr>
      <w:r w:rsidRPr="0029038B">
        <w:rPr>
          <w:rFonts w:cs="Tahoma"/>
          <w:bCs/>
          <w:color w:val="000000" w:themeColor="text1"/>
          <w:szCs w:val="24"/>
          <w:lang w:val="es-ES"/>
        </w:rPr>
        <w:t>CE=</w:t>
      </w:r>
      <w:r w:rsidR="00961DD9" w:rsidRPr="0029038B">
        <w:rPr>
          <w:rFonts w:cs="Tahoma"/>
          <w:bCs/>
          <w:color w:val="000000" w:themeColor="text1"/>
          <w:szCs w:val="24"/>
          <w:lang w:val="es-ES"/>
        </w:rPr>
        <w:t xml:space="preserve"> </w:t>
      </w:r>
      <w:r w:rsidRPr="0029038B">
        <w:rPr>
          <w:rFonts w:cs="Tahoma"/>
          <w:bCs/>
          <w:color w:val="000000" w:themeColor="text1"/>
          <w:szCs w:val="24"/>
          <w:lang w:val="es-ES"/>
        </w:rPr>
        <w:t>Q x TA</w:t>
      </w:r>
    </w:p>
    <w:p w14:paraId="30BC7237" w14:textId="77777777" w:rsidR="00603391" w:rsidRPr="0029038B" w:rsidRDefault="00603391" w:rsidP="002430C8">
      <w:pPr>
        <w:spacing w:before="240" w:after="120" w:line="240" w:lineRule="auto"/>
        <w:jc w:val="both"/>
        <w:rPr>
          <w:rFonts w:cs="Tahoma"/>
          <w:bCs/>
          <w:color w:val="000000" w:themeColor="text1"/>
          <w:szCs w:val="24"/>
          <w:lang w:val="es-ES"/>
        </w:rPr>
      </w:pPr>
      <w:r w:rsidRPr="0029038B">
        <w:rPr>
          <w:rFonts w:cs="Tahoma"/>
          <w:bCs/>
          <w:color w:val="000000" w:themeColor="text1"/>
          <w:szCs w:val="24"/>
          <w:lang w:val="es-ES"/>
        </w:rPr>
        <w:t>Donde:</w:t>
      </w:r>
    </w:p>
    <w:p w14:paraId="487669B1" w14:textId="77777777" w:rsidR="00603391" w:rsidRPr="0029038B" w:rsidRDefault="00603391" w:rsidP="002430C8">
      <w:pPr>
        <w:spacing w:before="240" w:after="120" w:line="240" w:lineRule="auto"/>
        <w:jc w:val="both"/>
        <w:rPr>
          <w:rFonts w:cs="Tahoma"/>
          <w:bCs/>
          <w:color w:val="000000" w:themeColor="text1"/>
          <w:szCs w:val="24"/>
          <w:lang w:val="es-ES"/>
        </w:rPr>
      </w:pPr>
      <w:r w:rsidRPr="0029038B">
        <w:rPr>
          <w:rFonts w:cs="Tahoma"/>
          <w:bCs/>
          <w:color w:val="000000" w:themeColor="text1"/>
          <w:szCs w:val="24"/>
          <w:lang w:val="es-ES"/>
        </w:rPr>
        <w:t>CE: Consumo estimado</w:t>
      </w:r>
    </w:p>
    <w:p w14:paraId="01C1909C" w14:textId="07D396DB" w:rsidR="00603391" w:rsidRPr="0029038B" w:rsidRDefault="00603391" w:rsidP="002430C8">
      <w:pPr>
        <w:spacing w:before="240" w:after="120" w:line="240" w:lineRule="auto"/>
        <w:jc w:val="both"/>
        <w:rPr>
          <w:rFonts w:cs="Tahoma"/>
          <w:bCs/>
          <w:color w:val="000000" w:themeColor="text1"/>
          <w:szCs w:val="24"/>
          <w:lang w:val="es-ES"/>
        </w:rPr>
      </w:pPr>
      <w:r w:rsidRPr="0029038B">
        <w:rPr>
          <w:rFonts w:cs="Tahoma"/>
          <w:bCs/>
          <w:color w:val="000000" w:themeColor="text1"/>
          <w:szCs w:val="24"/>
          <w:lang w:val="es-ES"/>
        </w:rPr>
        <w:t xml:space="preserve">TA: Tiempo de actividad, definido en campo de acuerdo </w:t>
      </w:r>
      <w:r w:rsidR="00B54721">
        <w:rPr>
          <w:rFonts w:cs="Tahoma"/>
          <w:bCs/>
          <w:color w:val="000000" w:themeColor="text1"/>
          <w:szCs w:val="24"/>
          <w:lang w:val="es-ES"/>
        </w:rPr>
        <w:t>con e</w:t>
      </w:r>
      <w:r w:rsidRPr="0029038B">
        <w:rPr>
          <w:rFonts w:cs="Tahoma"/>
          <w:bCs/>
          <w:color w:val="000000" w:themeColor="text1"/>
          <w:szCs w:val="24"/>
          <w:lang w:val="es-ES"/>
        </w:rPr>
        <w:t>l uso o actividad de la instalación, de 1 a 24 horas al día por 30 días al mes.</w:t>
      </w:r>
    </w:p>
    <w:p w14:paraId="3B347E9F" w14:textId="5BAA8A2D" w:rsidR="00B13E93" w:rsidRPr="0029038B" w:rsidRDefault="00603391" w:rsidP="002430C8">
      <w:pPr>
        <w:spacing w:before="240" w:after="120" w:line="240" w:lineRule="auto"/>
        <w:jc w:val="both"/>
        <w:rPr>
          <w:rFonts w:cs="Tahoma"/>
          <w:bCs/>
          <w:color w:val="000000" w:themeColor="text1"/>
          <w:szCs w:val="24"/>
          <w:lang w:val="es-ES"/>
        </w:rPr>
      </w:pPr>
      <w:r w:rsidRPr="0029038B">
        <w:rPr>
          <w:rFonts w:cs="Tahoma"/>
          <w:bCs/>
          <w:color w:val="000000" w:themeColor="text1"/>
          <w:szCs w:val="24"/>
          <w:lang w:val="es-ES"/>
        </w:rPr>
        <w:t xml:space="preserve">Q: Caudal en m3/hora. De acuerdo </w:t>
      </w:r>
      <w:r w:rsidR="00345507" w:rsidRPr="0029038B">
        <w:rPr>
          <w:rFonts w:cs="Tahoma"/>
          <w:bCs/>
          <w:color w:val="000000" w:themeColor="text1"/>
          <w:szCs w:val="24"/>
          <w:lang w:val="es-ES"/>
        </w:rPr>
        <w:t xml:space="preserve">con </w:t>
      </w:r>
      <w:r w:rsidRPr="0029038B">
        <w:rPr>
          <w:rFonts w:cs="Tahoma"/>
          <w:bCs/>
          <w:color w:val="000000" w:themeColor="text1"/>
          <w:szCs w:val="24"/>
          <w:lang w:val="es-ES"/>
        </w:rPr>
        <w:t>la siguiente tabla:</w:t>
      </w:r>
    </w:p>
    <w:p w14:paraId="0802F36B" w14:textId="77777777" w:rsidR="001417EB" w:rsidRPr="0029038B" w:rsidRDefault="001417EB" w:rsidP="002430C8">
      <w:pPr>
        <w:spacing w:before="240" w:after="120" w:line="240" w:lineRule="auto"/>
        <w:jc w:val="both"/>
        <w:rPr>
          <w:rFonts w:cs="Tahoma"/>
          <w:bCs/>
          <w:color w:val="000000" w:themeColor="text1"/>
          <w:szCs w:val="24"/>
          <w:lang w:val="es-ES"/>
        </w:rPr>
      </w:pPr>
    </w:p>
    <w:tbl>
      <w:tblPr>
        <w:tblW w:w="6120" w:type="dxa"/>
        <w:jc w:val="center"/>
        <w:tblCellMar>
          <w:left w:w="70" w:type="dxa"/>
          <w:right w:w="70" w:type="dxa"/>
        </w:tblCellMar>
        <w:tblLook w:val="04A0" w:firstRow="1" w:lastRow="0" w:firstColumn="1" w:lastColumn="0" w:noHBand="0" w:noVBand="1"/>
      </w:tblPr>
      <w:tblGrid>
        <w:gridCol w:w="3560"/>
        <w:gridCol w:w="2560"/>
      </w:tblGrid>
      <w:tr w:rsidR="001417EB" w:rsidRPr="00E0310A" w14:paraId="2F980A58" w14:textId="77777777" w:rsidTr="009453E6">
        <w:trPr>
          <w:trHeight w:val="600"/>
          <w:jc w:val="center"/>
        </w:trPr>
        <w:tc>
          <w:tcPr>
            <w:tcW w:w="35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440FB67" w14:textId="77777777" w:rsidR="001417EB" w:rsidRPr="00806CB2" w:rsidRDefault="001417EB" w:rsidP="002430C8">
            <w:pPr>
              <w:spacing w:before="120" w:after="0" w:line="240" w:lineRule="auto"/>
              <w:jc w:val="center"/>
              <w:rPr>
                <w:rFonts w:eastAsia="Times New Roman" w:cs="Tahoma"/>
                <w:b/>
                <w:bCs/>
                <w:szCs w:val="24"/>
              </w:rPr>
            </w:pPr>
            <w:r w:rsidRPr="00806CB2">
              <w:rPr>
                <w:rFonts w:eastAsia="Times New Roman" w:cs="Tahoma"/>
                <w:b/>
                <w:bCs/>
                <w:szCs w:val="24"/>
              </w:rPr>
              <w:t>Diámetro de la acometida de la instalación</w:t>
            </w:r>
          </w:p>
        </w:tc>
        <w:tc>
          <w:tcPr>
            <w:tcW w:w="2560" w:type="dxa"/>
            <w:tcBorders>
              <w:top w:val="single" w:sz="4" w:space="0" w:color="BFBFBF"/>
              <w:left w:val="nil"/>
              <w:bottom w:val="single" w:sz="4" w:space="0" w:color="BFBFBF"/>
              <w:right w:val="single" w:sz="4" w:space="0" w:color="BFBFBF"/>
            </w:tcBorders>
            <w:shd w:val="clear" w:color="auto" w:fill="auto"/>
            <w:vAlign w:val="center"/>
            <w:hideMark/>
          </w:tcPr>
          <w:p w14:paraId="7BF98CB6" w14:textId="77777777" w:rsidR="001417EB" w:rsidRPr="00806CB2" w:rsidRDefault="001417EB" w:rsidP="002430C8">
            <w:pPr>
              <w:spacing w:before="120" w:after="0" w:line="240" w:lineRule="auto"/>
              <w:jc w:val="center"/>
              <w:rPr>
                <w:rFonts w:eastAsia="Times New Roman" w:cs="Tahoma"/>
                <w:b/>
                <w:bCs/>
                <w:szCs w:val="24"/>
              </w:rPr>
            </w:pPr>
            <w:r w:rsidRPr="00806CB2">
              <w:rPr>
                <w:rFonts w:eastAsia="Times New Roman" w:cs="Tahoma"/>
                <w:b/>
                <w:bCs/>
                <w:szCs w:val="24"/>
              </w:rPr>
              <w:t>Caudal</w:t>
            </w:r>
            <w:r w:rsidRPr="00806CB2">
              <w:rPr>
                <w:rFonts w:eastAsia="Times New Roman" w:cs="Tahoma"/>
                <w:b/>
                <w:bCs/>
                <w:szCs w:val="24"/>
              </w:rPr>
              <w:br/>
              <w:t>(m³/hora)</w:t>
            </w:r>
          </w:p>
        </w:tc>
      </w:tr>
      <w:tr w:rsidR="001417EB" w:rsidRPr="00E0310A" w14:paraId="0F6E205C" w14:textId="77777777" w:rsidTr="009453E6">
        <w:trPr>
          <w:trHeight w:val="300"/>
          <w:jc w:val="center"/>
        </w:trPr>
        <w:tc>
          <w:tcPr>
            <w:tcW w:w="3560" w:type="dxa"/>
            <w:tcBorders>
              <w:top w:val="nil"/>
              <w:left w:val="single" w:sz="4" w:space="0" w:color="BFBFBF"/>
              <w:bottom w:val="single" w:sz="4" w:space="0" w:color="BFBFBF"/>
              <w:right w:val="single" w:sz="4" w:space="0" w:color="BFBFBF"/>
            </w:tcBorders>
            <w:shd w:val="clear" w:color="auto" w:fill="auto"/>
            <w:noWrap/>
            <w:vAlign w:val="bottom"/>
            <w:hideMark/>
          </w:tcPr>
          <w:p w14:paraId="76D19EEB" w14:textId="77777777" w:rsidR="001417EB" w:rsidRPr="00806CB2" w:rsidRDefault="001417EB" w:rsidP="002430C8">
            <w:pPr>
              <w:spacing w:before="120" w:after="0" w:line="240" w:lineRule="auto"/>
              <w:jc w:val="center"/>
              <w:rPr>
                <w:rFonts w:eastAsia="Times New Roman" w:cs="Tahoma"/>
                <w:szCs w:val="24"/>
              </w:rPr>
            </w:pPr>
            <w:r w:rsidRPr="00806CB2">
              <w:rPr>
                <w:rFonts w:eastAsia="Times New Roman" w:cs="Tahoma"/>
                <w:szCs w:val="24"/>
              </w:rPr>
              <w:t>½"</w:t>
            </w:r>
          </w:p>
        </w:tc>
        <w:tc>
          <w:tcPr>
            <w:tcW w:w="2560" w:type="dxa"/>
            <w:tcBorders>
              <w:top w:val="nil"/>
              <w:left w:val="nil"/>
              <w:bottom w:val="single" w:sz="4" w:space="0" w:color="BFBFBF"/>
              <w:right w:val="single" w:sz="4" w:space="0" w:color="BFBFBF"/>
            </w:tcBorders>
            <w:shd w:val="clear" w:color="auto" w:fill="auto"/>
            <w:noWrap/>
            <w:vAlign w:val="bottom"/>
            <w:hideMark/>
          </w:tcPr>
          <w:p w14:paraId="62CA8C1D" w14:textId="77777777" w:rsidR="001417EB" w:rsidRPr="00806CB2" w:rsidRDefault="001417EB" w:rsidP="002430C8">
            <w:pPr>
              <w:spacing w:before="120" w:after="0" w:line="240" w:lineRule="auto"/>
              <w:jc w:val="center"/>
              <w:rPr>
                <w:rFonts w:eastAsia="Times New Roman" w:cs="Tahoma"/>
                <w:szCs w:val="24"/>
              </w:rPr>
            </w:pPr>
            <w:r w:rsidRPr="00806CB2">
              <w:rPr>
                <w:rFonts w:eastAsia="Times New Roman" w:cs="Tahoma"/>
                <w:szCs w:val="24"/>
              </w:rPr>
              <w:t>0.683</w:t>
            </w:r>
          </w:p>
        </w:tc>
      </w:tr>
      <w:tr w:rsidR="001417EB" w:rsidRPr="00E0310A" w14:paraId="0F39B424" w14:textId="77777777" w:rsidTr="009453E6">
        <w:trPr>
          <w:trHeight w:val="300"/>
          <w:jc w:val="center"/>
        </w:trPr>
        <w:tc>
          <w:tcPr>
            <w:tcW w:w="3560" w:type="dxa"/>
            <w:tcBorders>
              <w:top w:val="nil"/>
              <w:left w:val="single" w:sz="4" w:space="0" w:color="BFBFBF"/>
              <w:bottom w:val="single" w:sz="4" w:space="0" w:color="BFBFBF"/>
              <w:right w:val="single" w:sz="4" w:space="0" w:color="BFBFBF"/>
            </w:tcBorders>
            <w:shd w:val="clear" w:color="auto" w:fill="auto"/>
            <w:noWrap/>
            <w:vAlign w:val="bottom"/>
            <w:hideMark/>
          </w:tcPr>
          <w:p w14:paraId="0EDC2B83" w14:textId="77777777" w:rsidR="001417EB" w:rsidRPr="00806CB2" w:rsidRDefault="001417EB" w:rsidP="002430C8">
            <w:pPr>
              <w:spacing w:before="120" w:after="0" w:line="240" w:lineRule="auto"/>
              <w:jc w:val="center"/>
              <w:rPr>
                <w:rFonts w:eastAsia="Times New Roman" w:cs="Tahoma"/>
                <w:szCs w:val="24"/>
              </w:rPr>
            </w:pPr>
            <w:r w:rsidRPr="00806CB2">
              <w:rPr>
                <w:rFonts w:eastAsia="Times New Roman" w:cs="Tahoma"/>
                <w:szCs w:val="24"/>
              </w:rPr>
              <w:t>¾"</w:t>
            </w:r>
          </w:p>
        </w:tc>
        <w:tc>
          <w:tcPr>
            <w:tcW w:w="2560" w:type="dxa"/>
            <w:tcBorders>
              <w:top w:val="nil"/>
              <w:left w:val="nil"/>
              <w:bottom w:val="single" w:sz="4" w:space="0" w:color="BFBFBF"/>
              <w:right w:val="single" w:sz="4" w:space="0" w:color="BFBFBF"/>
            </w:tcBorders>
            <w:shd w:val="clear" w:color="auto" w:fill="auto"/>
            <w:noWrap/>
            <w:vAlign w:val="bottom"/>
            <w:hideMark/>
          </w:tcPr>
          <w:p w14:paraId="2F7DFC02" w14:textId="77777777" w:rsidR="001417EB" w:rsidRPr="00806CB2" w:rsidRDefault="001417EB" w:rsidP="002430C8">
            <w:pPr>
              <w:spacing w:before="120" w:after="0" w:line="240" w:lineRule="auto"/>
              <w:jc w:val="center"/>
              <w:rPr>
                <w:rFonts w:eastAsia="Times New Roman" w:cs="Tahoma"/>
                <w:szCs w:val="24"/>
              </w:rPr>
            </w:pPr>
            <w:r w:rsidRPr="00806CB2">
              <w:rPr>
                <w:rFonts w:eastAsia="Times New Roman" w:cs="Tahoma"/>
                <w:szCs w:val="24"/>
              </w:rPr>
              <w:t>1.538</w:t>
            </w:r>
          </w:p>
        </w:tc>
      </w:tr>
      <w:tr w:rsidR="001417EB" w:rsidRPr="00E0310A" w14:paraId="749494B0" w14:textId="77777777" w:rsidTr="009453E6">
        <w:trPr>
          <w:trHeight w:val="300"/>
          <w:jc w:val="center"/>
        </w:trPr>
        <w:tc>
          <w:tcPr>
            <w:tcW w:w="3560" w:type="dxa"/>
            <w:tcBorders>
              <w:top w:val="nil"/>
              <w:left w:val="single" w:sz="4" w:space="0" w:color="BFBFBF"/>
              <w:bottom w:val="single" w:sz="4" w:space="0" w:color="BFBFBF"/>
              <w:right w:val="single" w:sz="4" w:space="0" w:color="BFBFBF"/>
            </w:tcBorders>
            <w:shd w:val="clear" w:color="auto" w:fill="auto"/>
            <w:noWrap/>
            <w:vAlign w:val="bottom"/>
            <w:hideMark/>
          </w:tcPr>
          <w:p w14:paraId="33C093A2" w14:textId="77777777" w:rsidR="001417EB" w:rsidRPr="00806CB2" w:rsidRDefault="001417EB" w:rsidP="002430C8">
            <w:pPr>
              <w:spacing w:before="120" w:after="0" w:line="240" w:lineRule="auto"/>
              <w:jc w:val="center"/>
              <w:rPr>
                <w:rFonts w:eastAsia="Times New Roman" w:cs="Tahoma"/>
                <w:szCs w:val="24"/>
              </w:rPr>
            </w:pPr>
            <w:r w:rsidRPr="00806CB2">
              <w:rPr>
                <w:rFonts w:eastAsia="Times New Roman" w:cs="Tahoma"/>
                <w:szCs w:val="24"/>
              </w:rPr>
              <w:t>1”</w:t>
            </w:r>
          </w:p>
        </w:tc>
        <w:tc>
          <w:tcPr>
            <w:tcW w:w="2560" w:type="dxa"/>
            <w:tcBorders>
              <w:top w:val="nil"/>
              <w:left w:val="nil"/>
              <w:bottom w:val="single" w:sz="4" w:space="0" w:color="BFBFBF"/>
              <w:right w:val="single" w:sz="4" w:space="0" w:color="BFBFBF"/>
            </w:tcBorders>
            <w:shd w:val="clear" w:color="auto" w:fill="auto"/>
            <w:noWrap/>
            <w:vAlign w:val="bottom"/>
            <w:hideMark/>
          </w:tcPr>
          <w:p w14:paraId="7DEC7D6C" w14:textId="77777777" w:rsidR="001417EB" w:rsidRPr="00806CB2" w:rsidRDefault="001417EB" w:rsidP="002430C8">
            <w:pPr>
              <w:spacing w:before="120" w:after="0" w:line="240" w:lineRule="auto"/>
              <w:jc w:val="center"/>
              <w:rPr>
                <w:rFonts w:eastAsia="Times New Roman" w:cs="Tahoma"/>
                <w:szCs w:val="24"/>
              </w:rPr>
            </w:pPr>
            <w:r w:rsidRPr="00806CB2">
              <w:rPr>
                <w:rFonts w:eastAsia="Times New Roman" w:cs="Tahoma"/>
                <w:szCs w:val="24"/>
              </w:rPr>
              <w:t>2.738</w:t>
            </w:r>
          </w:p>
        </w:tc>
      </w:tr>
      <w:tr w:rsidR="001417EB" w:rsidRPr="00E0310A" w14:paraId="61DD5569" w14:textId="77777777" w:rsidTr="009453E6">
        <w:trPr>
          <w:trHeight w:val="300"/>
          <w:jc w:val="center"/>
        </w:trPr>
        <w:tc>
          <w:tcPr>
            <w:tcW w:w="3560" w:type="dxa"/>
            <w:tcBorders>
              <w:top w:val="nil"/>
              <w:left w:val="single" w:sz="4" w:space="0" w:color="BFBFBF"/>
              <w:bottom w:val="single" w:sz="4" w:space="0" w:color="BFBFBF"/>
              <w:right w:val="single" w:sz="4" w:space="0" w:color="BFBFBF"/>
            </w:tcBorders>
            <w:shd w:val="clear" w:color="auto" w:fill="auto"/>
            <w:noWrap/>
            <w:vAlign w:val="bottom"/>
            <w:hideMark/>
          </w:tcPr>
          <w:p w14:paraId="031918E8" w14:textId="77777777" w:rsidR="001417EB" w:rsidRPr="00806CB2" w:rsidRDefault="001417EB" w:rsidP="002430C8">
            <w:pPr>
              <w:spacing w:before="120" w:after="0" w:line="240" w:lineRule="auto"/>
              <w:jc w:val="center"/>
              <w:rPr>
                <w:rFonts w:eastAsia="Times New Roman" w:cs="Tahoma"/>
                <w:szCs w:val="24"/>
              </w:rPr>
            </w:pPr>
            <w:r w:rsidRPr="00806CB2">
              <w:rPr>
                <w:rFonts w:eastAsia="Times New Roman" w:cs="Tahoma"/>
                <w:szCs w:val="24"/>
              </w:rPr>
              <w:t>1 ½"</w:t>
            </w:r>
          </w:p>
        </w:tc>
        <w:tc>
          <w:tcPr>
            <w:tcW w:w="2560" w:type="dxa"/>
            <w:tcBorders>
              <w:top w:val="nil"/>
              <w:left w:val="nil"/>
              <w:bottom w:val="single" w:sz="4" w:space="0" w:color="BFBFBF"/>
              <w:right w:val="single" w:sz="4" w:space="0" w:color="BFBFBF"/>
            </w:tcBorders>
            <w:shd w:val="clear" w:color="auto" w:fill="auto"/>
            <w:noWrap/>
            <w:vAlign w:val="bottom"/>
            <w:hideMark/>
          </w:tcPr>
          <w:p w14:paraId="74DD1E39" w14:textId="77777777" w:rsidR="001417EB" w:rsidRPr="00806CB2" w:rsidRDefault="001417EB" w:rsidP="002430C8">
            <w:pPr>
              <w:spacing w:before="120" w:after="0" w:line="240" w:lineRule="auto"/>
              <w:jc w:val="center"/>
              <w:rPr>
                <w:rFonts w:eastAsia="Times New Roman" w:cs="Tahoma"/>
                <w:szCs w:val="24"/>
              </w:rPr>
            </w:pPr>
            <w:r w:rsidRPr="00806CB2">
              <w:rPr>
                <w:rFonts w:eastAsia="Times New Roman" w:cs="Tahoma"/>
                <w:szCs w:val="24"/>
              </w:rPr>
              <w:t>6.158</w:t>
            </w:r>
          </w:p>
        </w:tc>
      </w:tr>
      <w:tr w:rsidR="001417EB" w:rsidRPr="00E0310A" w14:paraId="2E11E410" w14:textId="77777777" w:rsidTr="009453E6">
        <w:trPr>
          <w:trHeight w:val="300"/>
          <w:jc w:val="center"/>
        </w:trPr>
        <w:tc>
          <w:tcPr>
            <w:tcW w:w="3560" w:type="dxa"/>
            <w:tcBorders>
              <w:top w:val="nil"/>
              <w:left w:val="single" w:sz="4" w:space="0" w:color="BFBFBF"/>
              <w:bottom w:val="single" w:sz="4" w:space="0" w:color="BFBFBF"/>
              <w:right w:val="single" w:sz="4" w:space="0" w:color="BFBFBF"/>
            </w:tcBorders>
            <w:shd w:val="clear" w:color="auto" w:fill="auto"/>
            <w:noWrap/>
            <w:vAlign w:val="bottom"/>
            <w:hideMark/>
          </w:tcPr>
          <w:p w14:paraId="032292DC" w14:textId="77777777" w:rsidR="001417EB" w:rsidRPr="00806CB2" w:rsidRDefault="001417EB" w:rsidP="002430C8">
            <w:pPr>
              <w:spacing w:before="120" w:after="0" w:line="240" w:lineRule="auto"/>
              <w:jc w:val="center"/>
              <w:rPr>
                <w:rFonts w:eastAsia="Times New Roman" w:cs="Tahoma"/>
                <w:szCs w:val="24"/>
              </w:rPr>
            </w:pPr>
            <w:r w:rsidRPr="00806CB2">
              <w:rPr>
                <w:rFonts w:eastAsia="Times New Roman" w:cs="Tahoma"/>
                <w:szCs w:val="24"/>
              </w:rPr>
              <w:t>2"</w:t>
            </w:r>
          </w:p>
        </w:tc>
        <w:tc>
          <w:tcPr>
            <w:tcW w:w="2560" w:type="dxa"/>
            <w:tcBorders>
              <w:top w:val="nil"/>
              <w:left w:val="nil"/>
              <w:bottom w:val="single" w:sz="4" w:space="0" w:color="BFBFBF"/>
              <w:right w:val="single" w:sz="4" w:space="0" w:color="BFBFBF"/>
            </w:tcBorders>
            <w:shd w:val="clear" w:color="auto" w:fill="auto"/>
            <w:noWrap/>
            <w:vAlign w:val="bottom"/>
            <w:hideMark/>
          </w:tcPr>
          <w:p w14:paraId="6068C31C" w14:textId="77777777" w:rsidR="001417EB" w:rsidRPr="00806CB2" w:rsidRDefault="001417EB" w:rsidP="002430C8">
            <w:pPr>
              <w:spacing w:before="120" w:after="0" w:line="240" w:lineRule="auto"/>
              <w:jc w:val="center"/>
              <w:rPr>
                <w:rFonts w:eastAsia="Times New Roman" w:cs="Tahoma"/>
                <w:szCs w:val="24"/>
              </w:rPr>
            </w:pPr>
            <w:r w:rsidRPr="00806CB2">
              <w:rPr>
                <w:rFonts w:eastAsia="Times New Roman" w:cs="Tahoma"/>
                <w:szCs w:val="24"/>
              </w:rPr>
              <w:t>10.946</w:t>
            </w:r>
          </w:p>
        </w:tc>
      </w:tr>
      <w:tr w:rsidR="001417EB" w:rsidRPr="00E0310A" w14:paraId="61F76214" w14:textId="77777777" w:rsidTr="009453E6">
        <w:trPr>
          <w:trHeight w:val="300"/>
          <w:jc w:val="center"/>
        </w:trPr>
        <w:tc>
          <w:tcPr>
            <w:tcW w:w="3560" w:type="dxa"/>
            <w:tcBorders>
              <w:top w:val="nil"/>
              <w:left w:val="single" w:sz="4" w:space="0" w:color="BFBFBF"/>
              <w:bottom w:val="single" w:sz="4" w:space="0" w:color="BFBFBF"/>
              <w:right w:val="single" w:sz="4" w:space="0" w:color="BFBFBF"/>
            </w:tcBorders>
            <w:shd w:val="clear" w:color="auto" w:fill="auto"/>
            <w:noWrap/>
            <w:vAlign w:val="bottom"/>
            <w:hideMark/>
          </w:tcPr>
          <w:p w14:paraId="7F6710F3" w14:textId="77777777" w:rsidR="001417EB" w:rsidRPr="00806CB2" w:rsidRDefault="001417EB" w:rsidP="002430C8">
            <w:pPr>
              <w:spacing w:before="120" w:after="0" w:line="240" w:lineRule="auto"/>
              <w:jc w:val="center"/>
              <w:rPr>
                <w:rFonts w:eastAsia="Times New Roman" w:cs="Tahoma"/>
                <w:szCs w:val="24"/>
              </w:rPr>
            </w:pPr>
            <w:r w:rsidRPr="00806CB2">
              <w:rPr>
                <w:rFonts w:eastAsia="Times New Roman" w:cs="Tahoma"/>
                <w:szCs w:val="24"/>
              </w:rPr>
              <w:t>3"</w:t>
            </w:r>
          </w:p>
        </w:tc>
        <w:tc>
          <w:tcPr>
            <w:tcW w:w="2560" w:type="dxa"/>
            <w:tcBorders>
              <w:top w:val="nil"/>
              <w:left w:val="nil"/>
              <w:bottom w:val="single" w:sz="4" w:space="0" w:color="BFBFBF"/>
              <w:right w:val="single" w:sz="4" w:space="0" w:color="BFBFBF"/>
            </w:tcBorders>
            <w:shd w:val="clear" w:color="auto" w:fill="auto"/>
            <w:noWrap/>
            <w:vAlign w:val="bottom"/>
            <w:hideMark/>
          </w:tcPr>
          <w:p w14:paraId="300243FF" w14:textId="77777777" w:rsidR="001417EB" w:rsidRPr="00806CB2" w:rsidRDefault="001417EB" w:rsidP="002430C8">
            <w:pPr>
              <w:spacing w:before="120" w:after="0" w:line="240" w:lineRule="auto"/>
              <w:jc w:val="center"/>
              <w:rPr>
                <w:rFonts w:eastAsia="Times New Roman" w:cs="Tahoma"/>
                <w:szCs w:val="24"/>
              </w:rPr>
            </w:pPr>
            <w:r w:rsidRPr="00806CB2">
              <w:rPr>
                <w:rFonts w:eastAsia="Times New Roman" w:cs="Tahoma"/>
                <w:szCs w:val="24"/>
              </w:rPr>
              <w:t>24.625</w:t>
            </w:r>
          </w:p>
        </w:tc>
      </w:tr>
      <w:tr w:rsidR="001417EB" w:rsidRPr="00E0310A" w14:paraId="1CF10263" w14:textId="77777777" w:rsidTr="009453E6">
        <w:trPr>
          <w:trHeight w:val="300"/>
          <w:jc w:val="center"/>
        </w:trPr>
        <w:tc>
          <w:tcPr>
            <w:tcW w:w="3560" w:type="dxa"/>
            <w:tcBorders>
              <w:top w:val="nil"/>
              <w:left w:val="single" w:sz="4" w:space="0" w:color="BFBFBF"/>
              <w:bottom w:val="single" w:sz="4" w:space="0" w:color="BFBFBF"/>
              <w:right w:val="single" w:sz="4" w:space="0" w:color="BFBFBF"/>
            </w:tcBorders>
            <w:shd w:val="clear" w:color="auto" w:fill="auto"/>
            <w:noWrap/>
            <w:vAlign w:val="bottom"/>
            <w:hideMark/>
          </w:tcPr>
          <w:p w14:paraId="6A7A8E4D" w14:textId="77777777" w:rsidR="001417EB" w:rsidRPr="00806CB2" w:rsidRDefault="001417EB" w:rsidP="002430C8">
            <w:pPr>
              <w:spacing w:before="120" w:after="0" w:line="240" w:lineRule="auto"/>
              <w:jc w:val="center"/>
              <w:rPr>
                <w:rFonts w:eastAsia="Times New Roman" w:cs="Tahoma"/>
                <w:szCs w:val="24"/>
              </w:rPr>
            </w:pPr>
            <w:r w:rsidRPr="00806CB2">
              <w:rPr>
                <w:rFonts w:eastAsia="Times New Roman" w:cs="Tahoma"/>
                <w:szCs w:val="24"/>
              </w:rPr>
              <w:t>4"</w:t>
            </w:r>
          </w:p>
        </w:tc>
        <w:tc>
          <w:tcPr>
            <w:tcW w:w="2560" w:type="dxa"/>
            <w:tcBorders>
              <w:top w:val="nil"/>
              <w:left w:val="nil"/>
              <w:bottom w:val="single" w:sz="4" w:space="0" w:color="BFBFBF"/>
              <w:right w:val="single" w:sz="4" w:space="0" w:color="BFBFBF"/>
            </w:tcBorders>
            <w:shd w:val="clear" w:color="auto" w:fill="auto"/>
            <w:noWrap/>
            <w:vAlign w:val="bottom"/>
            <w:hideMark/>
          </w:tcPr>
          <w:p w14:paraId="7AB21588" w14:textId="77777777" w:rsidR="001417EB" w:rsidRPr="00806CB2" w:rsidRDefault="001417EB" w:rsidP="002430C8">
            <w:pPr>
              <w:spacing w:before="120" w:after="0" w:line="240" w:lineRule="auto"/>
              <w:jc w:val="center"/>
              <w:rPr>
                <w:rFonts w:eastAsia="Times New Roman" w:cs="Tahoma"/>
                <w:szCs w:val="24"/>
              </w:rPr>
            </w:pPr>
            <w:r w:rsidRPr="00806CB2">
              <w:rPr>
                <w:rFonts w:eastAsia="Times New Roman" w:cs="Tahoma"/>
                <w:szCs w:val="24"/>
              </w:rPr>
              <w:t>72.967</w:t>
            </w:r>
          </w:p>
        </w:tc>
      </w:tr>
      <w:tr w:rsidR="001417EB" w:rsidRPr="00E0310A" w14:paraId="1D9B380B" w14:textId="77777777" w:rsidTr="009453E6">
        <w:trPr>
          <w:trHeight w:val="300"/>
          <w:jc w:val="center"/>
        </w:trPr>
        <w:tc>
          <w:tcPr>
            <w:tcW w:w="3560" w:type="dxa"/>
            <w:tcBorders>
              <w:top w:val="nil"/>
              <w:left w:val="single" w:sz="4" w:space="0" w:color="BFBFBF"/>
              <w:bottom w:val="single" w:sz="4" w:space="0" w:color="BFBFBF"/>
              <w:right w:val="single" w:sz="4" w:space="0" w:color="BFBFBF"/>
            </w:tcBorders>
            <w:shd w:val="clear" w:color="auto" w:fill="auto"/>
            <w:noWrap/>
            <w:vAlign w:val="bottom"/>
            <w:hideMark/>
          </w:tcPr>
          <w:p w14:paraId="64F54CBB" w14:textId="77777777" w:rsidR="001417EB" w:rsidRPr="00806CB2" w:rsidRDefault="001417EB" w:rsidP="002430C8">
            <w:pPr>
              <w:spacing w:before="120" w:after="0" w:line="240" w:lineRule="auto"/>
              <w:jc w:val="center"/>
              <w:rPr>
                <w:rFonts w:eastAsia="Times New Roman" w:cs="Tahoma"/>
                <w:szCs w:val="24"/>
              </w:rPr>
            </w:pPr>
            <w:r w:rsidRPr="00806CB2">
              <w:rPr>
                <w:rFonts w:eastAsia="Times New Roman" w:cs="Tahoma"/>
                <w:szCs w:val="24"/>
              </w:rPr>
              <w:t>6"</w:t>
            </w:r>
          </w:p>
        </w:tc>
        <w:tc>
          <w:tcPr>
            <w:tcW w:w="2560" w:type="dxa"/>
            <w:tcBorders>
              <w:top w:val="nil"/>
              <w:left w:val="nil"/>
              <w:bottom w:val="single" w:sz="4" w:space="0" w:color="BFBFBF"/>
              <w:right w:val="single" w:sz="4" w:space="0" w:color="BFBFBF"/>
            </w:tcBorders>
            <w:shd w:val="clear" w:color="auto" w:fill="auto"/>
            <w:noWrap/>
            <w:vAlign w:val="bottom"/>
            <w:hideMark/>
          </w:tcPr>
          <w:p w14:paraId="318D87B0" w14:textId="77777777" w:rsidR="001417EB" w:rsidRPr="00806CB2" w:rsidRDefault="001417EB" w:rsidP="002430C8">
            <w:pPr>
              <w:spacing w:before="120" w:after="0" w:line="240" w:lineRule="auto"/>
              <w:jc w:val="center"/>
              <w:rPr>
                <w:rFonts w:eastAsia="Times New Roman" w:cs="Tahoma"/>
                <w:szCs w:val="24"/>
              </w:rPr>
            </w:pPr>
            <w:r w:rsidRPr="00806CB2">
              <w:rPr>
                <w:rFonts w:eastAsia="Times New Roman" w:cs="Tahoma"/>
                <w:szCs w:val="24"/>
              </w:rPr>
              <w:t>164.175</w:t>
            </w:r>
          </w:p>
        </w:tc>
      </w:tr>
      <w:tr w:rsidR="001417EB" w:rsidRPr="00E0310A" w14:paraId="0B48C905" w14:textId="77777777" w:rsidTr="009453E6">
        <w:trPr>
          <w:trHeight w:val="300"/>
          <w:jc w:val="center"/>
        </w:trPr>
        <w:tc>
          <w:tcPr>
            <w:tcW w:w="3560" w:type="dxa"/>
            <w:tcBorders>
              <w:top w:val="nil"/>
              <w:left w:val="single" w:sz="4" w:space="0" w:color="BFBFBF"/>
              <w:bottom w:val="single" w:sz="4" w:space="0" w:color="BFBFBF"/>
              <w:right w:val="single" w:sz="4" w:space="0" w:color="BFBFBF"/>
            </w:tcBorders>
            <w:shd w:val="clear" w:color="auto" w:fill="auto"/>
            <w:noWrap/>
            <w:vAlign w:val="bottom"/>
            <w:hideMark/>
          </w:tcPr>
          <w:p w14:paraId="66C1ADF3" w14:textId="77777777" w:rsidR="001417EB" w:rsidRPr="00806CB2" w:rsidRDefault="001417EB" w:rsidP="002430C8">
            <w:pPr>
              <w:spacing w:before="120" w:after="0" w:line="240" w:lineRule="auto"/>
              <w:jc w:val="center"/>
              <w:rPr>
                <w:rFonts w:eastAsia="Times New Roman" w:cs="Tahoma"/>
                <w:szCs w:val="24"/>
              </w:rPr>
            </w:pPr>
            <w:r w:rsidRPr="00806CB2">
              <w:rPr>
                <w:rFonts w:eastAsia="Times New Roman" w:cs="Tahoma"/>
                <w:szCs w:val="24"/>
              </w:rPr>
              <w:t>8"</w:t>
            </w:r>
          </w:p>
        </w:tc>
        <w:tc>
          <w:tcPr>
            <w:tcW w:w="2560" w:type="dxa"/>
            <w:tcBorders>
              <w:top w:val="nil"/>
              <w:left w:val="nil"/>
              <w:bottom w:val="single" w:sz="4" w:space="0" w:color="BFBFBF"/>
              <w:right w:val="single" w:sz="4" w:space="0" w:color="BFBFBF"/>
            </w:tcBorders>
            <w:shd w:val="clear" w:color="auto" w:fill="auto"/>
            <w:noWrap/>
            <w:vAlign w:val="bottom"/>
            <w:hideMark/>
          </w:tcPr>
          <w:p w14:paraId="2F3B26B5" w14:textId="77777777" w:rsidR="001417EB" w:rsidRPr="00806CB2" w:rsidRDefault="001417EB" w:rsidP="002430C8">
            <w:pPr>
              <w:spacing w:before="120" w:after="0" w:line="240" w:lineRule="auto"/>
              <w:jc w:val="center"/>
              <w:rPr>
                <w:rFonts w:eastAsia="Times New Roman" w:cs="Tahoma"/>
                <w:szCs w:val="24"/>
              </w:rPr>
            </w:pPr>
            <w:r w:rsidRPr="00806CB2">
              <w:rPr>
                <w:rFonts w:eastAsia="Times New Roman" w:cs="Tahoma"/>
                <w:szCs w:val="24"/>
              </w:rPr>
              <w:t>291.863</w:t>
            </w:r>
          </w:p>
        </w:tc>
      </w:tr>
      <w:tr w:rsidR="001417EB" w:rsidRPr="00E0310A" w14:paraId="4B79D56C" w14:textId="77777777" w:rsidTr="009453E6">
        <w:trPr>
          <w:trHeight w:val="300"/>
          <w:jc w:val="center"/>
        </w:trPr>
        <w:tc>
          <w:tcPr>
            <w:tcW w:w="3560" w:type="dxa"/>
            <w:tcBorders>
              <w:top w:val="nil"/>
              <w:left w:val="single" w:sz="4" w:space="0" w:color="BFBFBF"/>
              <w:bottom w:val="single" w:sz="4" w:space="0" w:color="BFBFBF"/>
              <w:right w:val="single" w:sz="4" w:space="0" w:color="BFBFBF"/>
            </w:tcBorders>
            <w:shd w:val="clear" w:color="auto" w:fill="auto"/>
            <w:noWrap/>
            <w:vAlign w:val="bottom"/>
            <w:hideMark/>
          </w:tcPr>
          <w:p w14:paraId="02548170" w14:textId="77777777" w:rsidR="001417EB" w:rsidRPr="00806CB2" w:rsidRDefault="001417EB" w:rsidP="002430C8">
            <w:pPr>
              <w:spacing w:before="120" w:after="0" w:line="240" w:lineRule="auto"/>
              <w:jc w:val="center"/>
              <w:rPr>
                <w:rFonts w:eastAsia="Times New Roman" w:cs="Tahoma"/>
                <w:szCs w:val="24"/>
              </w:rPr>
            </w:pPr>
            <w:r w:rsidRPr="00806CB2">
              <w:rPr>
                <w:rFonts w:eastAsia="Times New Roman" w:cs="Tahoma"/>
                <w:szCs w:val="24"/>
              </w:rPr>
              <w:t>10"</w:t>
            </w:r>
          </w:p>
        </w:tc>
        <w:tc>
          <w:tcPr>
            <w:tcW w:w="2560" w:type="dxa"/>
            <w:tcBorders>
              <w:top w:val="nil"/>
              <w:left w:val="nil"/>
              <w:bottom w:val="single" w:sz="4" w:space="0" w:color="BFBFBF"/>
              <w:right w:val="single" w:sz="4" w:space="0" w:color="BFBFBF"/>
            </w:tcBorders>
            <w:shd w:val="clear" w:color="auto" w:fill="auto"/>
            <w:noWrap/>
            <w:vAlign w:val="bottom"/>
            <w:hideMark/>
          </w:tcPr>
          <w:p w14:paraId="7EF65723" w14:textId="77777777" w:rsidR="001417EB" w:rsidRPr="00806CB2" w:rsidRDefault="001417EB" w:rsidP="002430C8">
            <w:pPr>
              <w:spacing w:before="120" w:after="0" w:line="240" w:lineRule="auto"/>
              <w:jc w:val="center"/>
              <w:rPr>
                <w:rFonts w:eastAsia="Times New Roman" w:cs="Tahoma"/>
                <w:szCs w:val="24"/>
              </w:rPr>
            </w:pPr>
            <w:r w:rsidRPr="00806CB2">
              <w:rPr>
                <w:rFonts w:eastAsia="Times New Roman" w:cs="Tahoma"/>
                <w:szCs w:val="24"/>
              </w:rPr>
              <w:t>456.038</w:t>
            </w:r>
          </w:p>
        </w:tc>
      </w:tr>
      <w:tr w:rsidR="001417EB" w:rsidRPr="00E0310A" w14:paraId="1B0D4576" w14:textId="77777777" w:rsidTr="009453E6">
        <w:trPr>
          <w:trHeight w:val="300"/>
          <w:jc w:val="center"/>
        </w:trPr>
        <w:tc>
          <w:tcPr>
            <w:tcW w:w="3560" w:type="dxa"/>
            <w:tcBorders>
              <w:top w:val="nil"/>
              <w:left w:val="single" w:sz="4" w:space="0" w:color="BFBFBF"/>
              <w:bottom w:val="single" w:sz="4" w:space="0" w:color="BFBFBF"/>
              <w:right w:val="single" w:sz="4" w:space="0" w:color="BFBFBF"/>
            </w:tcBorders>
            <w:shd w:val="clear" w:color="auto" w:fill="auto"/>
            <w:noWrap/>
            <w:vAlign w:val="bottom"/>
            <w:hideMark/>
          </w:tcPr>
          <w:p w14:paraId="1BFD7CCF" w14:textId="77777777" w:rsidR="001417EB" w:rsidRPr="00806CB2" w:rsidRDefault="001417EB" w:rsidP="002430C8">
            <w:pPr>
              <w:spacing w:before="120" w:after="0" w:line="240" w:lineRule="auto"/>
              <w:jc w:val="center"/>
              <w:rPr>
                <w:rFonts w:eastAsia="Times New Roman" w:cs="Tahoma"/>
                <w:szCs w:val="24"/>
              </w:rPr>
            </w:pPr>
            <w:r w:rsidRPr="00806CB2">
              <w:rPr>
                <w:rFonts w:eastAsia="Times New Roman" w:cs="Tahoma"/>
                <w:szCs w:val="24"/>
              </w:rPr>
              <w:t>12"</w:t>
            </w:r>
          </w:p>
        </w:tc>
        <w:tc>
          <w:tcPr>
            <w:tcW w:w="2560" w:type="dxa"/>
            <w:tcBorders>
              <w:top w:val="nil"/>
              <w:left w:val="nil"/>
              <w:bottom w:val="single" w:sz="4" w:space="0" w:color="BFBFBF"/>
              <w:right w:val="single" w:sz="4" w:space="0" w:color="BFBFBF"/>
            </w:tcBorders>
            <w:shd w:val="clear" w:color="auto" w:fill="auto"/>
            <w:noWrap/>
            <w:vAlign w:val="bottom"/>
            <w:hideMark/>
          </w:tcPr>
          <w:p w14:paraId="66A9CC3E" w14:textId="77777777" w:rsidR="001417EB" w:rsidRPr="00806CB2" w:rsidRDefault="001417EB" w:rsidP="002430C8">
            <w:pPr>
              <w:spacing w:before="120" w:after="0" w:line="240" w:lineRule="auto"/>
              <w:jc w:val="center"/>
              <w:rPr>
                <w:rFonts w:eastAsia="Times New Roman" w:cs="Tahoma"/>
                <w:szCs w:val="24"/>
              </w:rPr>
            </w:pPr>
            <w:r w:rsidRPr="00806CB2">
              <w:rPr>
                <w:rFonts w:eastAsia="Times New Roman" w:cs="Tahoma"/>
                <w:szCs w:val="24"/>
              </w:rPr>
              <w:t>656.696</w:t>
            </w:r>
          </w:p>
        </w:tc>
      </w:tr>
    </w:tbl>
    <w:p w14:paraId="672E78A9" w14:textId="2B98CE28" w:rsidR="00C12A75" w:rsidRPr="0029038B" w:rsidRDefault="00C12A75" w:rsidP="002430C8">
      <w:pPr>
        <w:spacing w:before="240" w:after="120" w:line="240" w:lineRule="auto"/>
        <w:jc w:val="both"/>
        <w:rPr>
          <w:rFonts w:cs="Tahoma"/>
          <w:bCs/>
          <w:color w:val="000000" w:themeColor="text1"/>
          <w:szCs w:val="24"/>
          <w:lang w:val="es-ES"/>
        </w:rPr>
      </w:pPr>
      <w:r w:rsidRPr="0029038B">
        <w:rPr>
          <w:rFonts w:cs="Tahoma"/>
          <w:bCs/>
          <w:color w:val="000000" w:themeColor="text1"/>
          <w:szCs w:val="24"/>
          <w:lang w:val="es-ES"/>
        </w:rPr>
        <w:t xml:space="preserve">Del valor que resulte de este cálculo se descontarán los volúmenes ya facturados al </w:t>
      </w:r>
      <w:r w:rsidR="00E2639E">
        <w:rPr>
          <w:rFonts w:cs="Tahoma"/>
          <w:bCs/>
          <w:color w:val="000000" w:themeColor="text1"/>
          <w:szCs w:val="24"/>
          <w:lang w:val="es-ES"/>
        </w:rPr>
        <w:t>usuario</w:t>
      </w:r>
      <w:r w:rsidR="00471943" w:rsidRPr="0029038B">
        <w:rPr>
          <w:rFonts w:cs="Tahoma"/>
          <w:bCs/>
          <w:color w:val="000000" w:themeColor="text1"/>
          <w:szCs w:val="24"/>
          <w:lang w:val="es-ES"/>
        </w:rPr>
        <w:t xml:space="preserve"> </w:t>
      </w:r>
      <w:r w:rsidRPr="0029038B">
        <w:rPr>
          <w:rFonts w:cs="Tahoma"/>
          <w:bCs/>
          <w:color w:val="000000" w:themeColor="text1"/>
          <w:szCs w:val="24"/>
          <w:lang w:val="es-ES"/>
        </w:rPr>
        <w:t>en el mismo período de duración de la anomalía para determinar el consumo dejado de facturar.</w:t>
      </w:r>
    </w:p>
    <w:p w14:paraId="7CD7DF74" w14:textId="3883BA7D" w:rsidR="00C12A75" w:rsidRPr="00EA31E5" w:rsidRDefault="00A843C8" w:rsidP="002430C8">
      <w:pPr>
        <w:spacing w:before="240" w:after="120" w:line="240" w:lineRule="auto"/>
        <w:jc w:val="both"/>
        <w:rPr>
          <w:rFonts w:cs="Tahoma"/>
          <w:bCs/>
          <w:color w:val="000000" w:themeColor="text1"/>
          <w:szCs w:val="24"/>
          <w:lang w:val="es-ES"/>
        </w:rPr>
      </w:pPr>
      <w:r w:rsidRPr="009453E6">
        <w:rPr>
          <w:rFonts w:eastAsia="Calibri" w:cs="Tahoma"/>
          <w:bCs/>
          <w:szCs w:val="24"/>
          <w:lang w:val="es-ES" w:eastAsia="en-US"/>
        </w:rPr>
        <w:lastRenderedPageBreak/>
        <w:t>PARÁGRAFO</w:t>
      </w:r>
      <w:r w:rsidR="00967AF4" w:rsidRPr="009453E6">
        <w:rPr>
          <w:rFonts w:eastAsia="Calibri" w:cs="Tahoma"/>
          <w:bCs/>
          <w:szCs w:val="24"/>
          <w:lang w:val="es-ES" w:eastAsia="en-US"/>
        </w:rPr>
        <w:t xml:space="preserve"> </w:t>
      </w:r>
      <w:r w:rsidR="00E35A01">
        <w:rPr>
          <w:rFonts w:eastAsia="Calibri" w:cs="Tahoma"/>
          <w:bCs/>
          <w:szCs w:val="24"/>
          <w:lang w:val="es-ES" w:eastAsia="en-US"/>
        </w:rPr>
        <w:t>1</w:t>
      </w:r>
      <w:r w:rsidRPr="009453E6">
        <w:rPr>
          <w:rFonts w:eastAsia="Calibri" w:cs="Tahoma"/>
          <w:bCs/>
          <w:szCs w:val="24"/>
          <w:lang w:val="es-ES" w:eastAsia="en-US"/>
        </w:rPr>
        <w:t xml:space="preserve">. </w:t>
      </w:r>
      <w:r w:rsidR="007F275E" w:rsidRPr="009453E6">
        <w:rPr>
          <w:rFonts w:eastAsia="Calibri" w:cs="Tahoma"/>
          <w:bCs/>
          <w:szCs w:val="24"/>
          <w:lang w:val="es-ES" w:eastAsia="en-US"/>
        </w:rPr>
        <w:t>CÁLCULO DEL CONSUMO DEL ALCANTARILLADO:</w:t>
      </w:r>
      <w:r w:rsidR="007F275E" w:rsidRPr="00EA31E5">
        <w:rPr>
          <w:rFonts w:eastAsia="Calibri" w:cs="Tahoma"/>
          <w:bCs/>
          <w:szCs w:val="24"/>
          <w:lang w:val="es-ES" w:eastAsia="en-US"/>
        </w:rPr>
        <w:t xml:space="preserve"> </w:t>
      </w:r>
      <w:r w:rsidR="00C12A75" w:rsidRPr="00EA31E5">
        <w:rPr>
          <w:rFonts w:cs="Tahoma"/>
          <w:bCs/>
          <w:color w:val="000000" w:themeColor="text1"/>
          <w:szCs w:val="24"/>
          <w:lang w:val="es-ES"/>
        </w:rPr>
        <w:t xml:space="preserve">En el caso en que </w:t>
      </w:r>
      <w:r w:rsidR="00366788" w:rsidRPr="00EA31E5">
        <w:rPr>
          <w:rFonts w:cs="Tahoma"/>
          <w:bCs/>
          <w:color w:val="000000" w:themeColor="text1"/>
          <w:szCs w:val="24"/>
          <w:lang w:val="es-ES"/>
        </w:rPr>
        <w:t>EPM</w:t>
      </w:r>
      <w:r w:rsidR="00C12A75" w:rsidRPr="00EA31E5">
        <w:rPr>
          <w:rFonts w:cs="Tahoma"/>
          <w:bCs/>
          <w:color w:val="000000" w:themeColor="text1"/>
          <w:szCs w:val="24"/>
          <w:lang w:val="es-ES"/>
        </w:rPr>
        <w:t xml:space="preserve"> preste el servicio de alcantarillado, el consumo dejado de facturar en este servicio será igual al consumo dejado de facturar en el servicio de acueducto</w:t>
      </w:r>
      <w:r w:rsidR="00F22695" w:rsidRPr="00EA31E5">
        <w:rPr>
          <w:rFonts w:cs="Tahoma"/>
          <w:bCs/>
          <w:color w:val="000000" w:themeColor="text1"/>
          <w:szCs w:val="24"/>
          <w:lang w:val="es-ES"/>
        </w:rPr>
        <w:t>.</w:t>
      </w:r>
    </w:p>
    <w:p w14:paraId="00A47335" w14:textId="76840D2D" w:rsidR="00C12A75" w:rsidRPr="00EA31E5" w:rsidRDefault="00C12A75" w:rsidP="002430C8">
      <w:pPr>
        <w:spacing w:before="240" w:after="120" w:line="240" w:lineRule="auto"/>
        <w:jc w:val="both"/>
        <w:rPr>
          <w:rFonts w:cs="Tahoma"/>
          <w:bCs/>
          <w:color w:val="000000" w:themeColor="text1"/>
          <w:szCs w:val="24"/>
          <w:lang w:val="es-ES"/>
        </w:rPr>
      </w:pPr>
      <w:r w:rsidRPr="00EA31E5">
        <w:rPr>
          <w:rFonts w:cs="Tahoma"/>
          <w:bCs/>
          <w:color w:val="000000" w:themeColor="text1"/>
          <w:szCs w:val="24"/>
          <w:lang w:val="es-ES"/>
        </w:rPr>
        <w:t xml:space="preserve">Cuando el </w:t>
      </w:r>
      <w:r w:rsidR="00E2639E">
        <w:rPr>
          <w:rFonts w:cs="Tahoma"/>
          <w:bCs/>
          <w:color w:val="000000" w:themeColor="text1"/>
          <w:szCs w:val="24"/>
          <w:lang w:val="es-ES"/>
        </w:rPr>
        <w:t>usuario</w:t>
      </w:r>
      <w:r w:rsidRPr="00EA31E5">
        <w:rPr>
          <w:rFonts w:cs="Tahoma"/>
          <w:bCs/>
          <w:color w:val="000000" w:themeColor="text1"/>
          <w:szCs w:val="24"/>
          <w:lang w:val="es-ES"/>
        </w:rPr>
        <w:t xml:space="preserve"> se abastezca de aguas provenientes de fuentes alternas y utilice el servicio de alcantarillado de </w:t>
      </w:r>
      <w:r w:rsidR="00366788" w:rsidRPr="00EA31E5">
        <w:rPr>
          <w:rFonts w:cs="Tahoma"/>
          <w:bCs/>
          <w:color w:val="000000" w:themeColor="text1"/>
          <w:szCs w:val="24"/>
          <w:lang w:val="es-ES"/>
        </w:rPr>
        <w:t>EPM</w:t>
      </w:r>
      <w:r w:rsidRPr="00EA31E5">
        <w:rPr>
          <w:rFonts w:cs="Tahoma"/>
          <w:bCs/>
          <w:color w:val="000000" w:themeColor="text1"/>
          <w:szCs w:val="24"/>
          <w:lang w:val="es-ES"/>
        </w:rPr>
        <w:t xml:space="preserve"> para su vertimiento, el cobro de dicho vertimiento se liquidará con base en el consumo aforado en dichas fuentes, el cual deberá ser medido con los instrumentos apropiados instalados por el </w:t>
      </w:r>
      <w:r w:rsidR="00E2639E">
        <w:rPr>
          <w:rFonts w:cs="Tahoma"/>
          <w:bCs/>
          <w:color w:val="000000" w:themeColor="text1"/>
          <w:szCs w:val="24"/>
          <w:lang w:val="es-ES"/>
        </w:rPr>
        <w:t>usuario</w:t>
      </w:r>
      <w:r w:rsidRPr="00EA31E5">
        <w:rPr>
          <w:rFonts w:cs="Tahoma"/>
          <w:bCs/>
          <w:color w:val="000000" w:themeColor="text1"/>
          <w:szCs w:val="24"/>
          <w:lang w:val="es-ES"/>
        </w:rPr>
        <w:t>.</w:t>
      </w:r>
      <w:r w:rsidR="00F023E4" w:rsidRPr="00EA31E5">
        <w:rPr>
          <w:rFonts w:cs="Tahoma"/>
          <w:bCs/>
          <w:color w:val="000000" w:themeColor="text1"/>
          <w:szCs w:val="24"/>
          <w:lang w:val="es-ES"/>
        </w:rPr>
        <w:t xml:space="preserve">  </w:t>
      </w:r>
    </w:p>
    <w:p w14:paraId="3FE47AB7" w14:textId="30961498" w:rsidR="00C12A75" w:rsidRPr="0029038B" w:rsidRDefault="00967AF4" w:rsidP="002430C8">
      <w:pPr>
        <w:spacing w:before="240" w:after="120" w:line="240" w:lineRule="auto"/>
        <w:jc w:val="both"/>
        <w:rPr>
          <w:rFonts w:cs="Tahoma"/>
          <w:bCs/>
          <w:color w:val="000000" w:themeColor="text1"/>
          <w:szCs w:val="24"/>
          <w:lang w:val="es-ES"/>
        </w:rPr>
      </w:pPr>
      <w:r w:rsidRPr="009453E6">
        <w:rPr>
          <w:rFonts w:cs="Tahoma"/>
          <w:bCs/>
          <w:color w:val="000000" w:themeColor="text1"/>
          <w:szCs w:val="24"/>
          <w:lang w:val="es-ES"/>
        </w:rPr>
        <w:t xml:space="preserve">PARÁGRAFO </w:t>
      </w:r>
      <w:r w:rsidR="00E35A01">
        <w:rPr>
          <w:rFonts w:cs="Tahoma"/>
          <w:bCs/>
          <w:color w:val="000000" w:themeColor="text1"/>
          <w:szCs w:val="24"/>
          <w:lang w:val="es-ES"/>
        </w:rPr>
        <w:t>2.</w:t>
      </w:r>
      <w:r w:rsidRPr="009453E6">
        <w:rPr>
          <w:rFonts w:cs="Tahoma"/>
          <w:bCs/>
          <w:color w:val="000000" w:themeColor="text1"/>
          <w:szCs w:val="24"/>
          <w:lang w:val="es-ES"/>
        </w:rPr>
        <w:t xml:space="preserve"> </w:t>
      </w:r>
      <w:proofErr w:type="gramStart"/>
      <w:r w:rsidR="00C12A75" w:rsidRPr="00EA31E5">
        <w:rPr>
          <w:rFonts w:cs="Tahoma"/>
          <w:bCs/>
          <w:color w:val="000000" w:themeColor="text1"/>
          <w:szCs w:val="24"/>
          <w:lang w:val="es-ES"/>
        </w:rPr>
        <w:t>El valor a facturar</w:t>
      </w:r>
      <w:proofErr w:type="gramEnd"/>
      <w:r w:rsidR="00C12A75" w:rsidRPr="00EA31E5">
        <w:rPr>
          <w:rFonts w:cs="Tahoma"/>
          <w:bCs/>
          <w:color w:val="000000" w:themeColor="text1"/>
          <w:szCs w:val="24"/>
          <w:lang w:val="es-ES"/>
        </w:rPr>
        <w:t xml:space="preserve"> por concepto de recuperación</w:t>
      </w:r>
      <w:r w:rsidR="00850031" w:rsidRPr="00EA31E5">
        <w:rPr>
          <w:rFonts w:cs="Tahoma"/>
          <w:bCs/>
          <w:color w:val="000000" w:themeColor="text1"/>
          <w:szCs w:val="24"/>
          <w:lang w:val="es-ES"/>
        </w:rPr>
        <w:t xml:space="preserve"> de los</w:t>
      </w:r>
      <w:r w:rsidR="00850031" w:rsidRPr="0029038B">
        <w:rPr>
          <w:rFonts w:cs="Tahoma"/>
          <w:bCs/>
          <w:color w:val="000000" w:themeColor="text1"/>
          <w:szCs w:val="24"/>
          <w:lang w:val="es-ES"/>
        </w:rPr>
        <w:t xml:space="preserve"> consumos dejados de </w:t>
      </w:r>
      <w:proofErr w:type="gramStart"/>
      <w:r w:rsidR="00850031" w:rsidRPr="0029038B">
        <w:rPr>
          <w:rFonts w:cs="Tahoma"/>
          <w:bCs/>
          <w:color w:val="000000" w:themeColor="text1"/>
          <w:szCs w:val="24"/>
          <w:lang w:val="es-ES"/>
        </w:rPr>
        <w:t>facturar</w:t>
      </w:r>
      <w:r w:rsidR="00C12A75" w:rsidRPr="0029038B">
        <w:rPr>
          <w:rFonts w:cs="Tahoma"/>
          <w:bCs/>
          <w:color w:val="000000" w:themeColor="text1"/>
          <w:szCs w:val="24"/>
          <w:lang w:val="es-ES"/>
        </w:rPr>
        <w:t>,</w:t>
      </w:r>
      <w:proofErr w:type="gramEnd"/>
      <w:r w:rsidR="00C12A75" w:rsidRPr="0029038B">
        <w:rPr>
          <w:rFonts w:cs="Tahoma"/>
          <w:bCs/>
          <w:color w:val="000000" w:themeColor="text1"/>
          <w:szCs w:val="24"/>
          <w:lang w:val="es-ES"/>
        </w:rPr>
        <w:t xml:space="preserve"> se obtiene multiplicando el volumen a recuperar por la tarifa del metro cúbico vigente en el mes correspondiente, para cada uno de los servicios de acueducto y/o alcantarillado.</w:t>
      </w:r>
    </w:p>
    <w:p w14:paraId="73066165" w14:textId="42FA7920" w:rsidR="00882758" w:rsidRPr="00826DC3" w:rsidRDefault="000B03C2" w:rsidP="002430C8">
      <w:pPr>
        <w:pStyle w:val="Estilo1"/>
        <w:numPr>
          <w:ilvl w:val="0"/>
          <w:numId w:val="0"/>
        </w:numPr>
        <w:rPr>
          <w:lang w:val="es-ES"/>
        </w:rPr>
      </w:pPr>
      <w:bookmarkStart w:id="246" w:name="_Toc421632011"/>
      <w:bookmarkStart w:id="247" w:name="_Toc194679296"/>
      <w:r w:rsidRPr="00C50540">
        <w:rPr>
          <w:rStyle w:val="Ttulo2Car"/>
          <w:bCs w:val="0"/>
        </w:rPr>
        <w:t xml:space="preserve">CLÁUSULA 45. </w:t>
      </w:r>
      <w:r w:rsidR="006331A4" w:rsidRPr="00C50540">
        <w:rPr>
          <w:rStyle w:val="Ttulo2Car"/>
          <w:bCs w:val="0"/>
        </w:rPr>
        <w:t>DENUNCIA PENAL</w:t>
      </w:r>
      <w:bookmarkEnd w:id="247"/>
      <w:r w:rsidR="00C13D0D" w:rsidRPr="00EF44DF">
        <w:rPr>
          <w:b/>
          <w:lang w:val="es-ES"/>
        </w:rPr>
        <w:t>.</w:t>
      </w:r>
      <w:r w:rsidR="00C13D0D">
        <w:rPr>
          <w:b/>
          <w:bCs/>
          <w:lang w:val="es-ES"/>
        </w:rPr>
        <w:t xml:space="preserve"> </w:t>
      </w:r>
      <w:bookmarkEnd w:id="246"/>
      <w:r w:rsidR="00C12A75" w:rsidRPr="00826DC3">
        <w:rPr>
          <w:lang w:val="es-ES"/>
        </w:rPr>
        <w:t xml:space="preserve"> </w:t>
      </w:r>
      <w:r w:rsidR="00882758" w:rsidRPr="009453E6">
        <w:rPr>
          <w:lang w:val="es-ES"/>
        </w:rPr>
        <w:t>EPM presentará la denuncia penal en caso de que</w:t>
      </w:r>
      <w:r w:rsidR="00961D21" w:rsidRPr="009453E6">
        <w:rPr>
          <w:lang w:val="es-ES"/>
        </w:rPr>
        <w:t>,</w:t>
      </w:r>
      <w:r w:rsidR="00882758" w:rsidRPr="009453E6">
        <w:rPr>
          <w:lang w:val="es-ES"/>
        </w:rPr>
        <w:t xml:space="preserve"> en desarrollo de una actuación administrativa</w:t>
      </w:r>
      <w:r w:rsidR="00961D21" w:rsidRPr="009453E6">
        <w:rPr>
          <w:lang w:val="es-ES"/>
        </w:rPr>
        <w:t>,</w:t>
      </w:r>
      <w:r w:rsidR="00882758" w:rsidRPr="009453E6">
        <w:rPr>
          <w:lang w:val="es-ES"/>
        </w:rPr>
        <w:t xml:space="preserve"> establezca que pudiera configurarse un hecho delictivo que presuma dolo del </w:t>
      </w:r>
      <w:r w:rsidR="00E2639E">
        <w:rPr>
          <w:lang w:val="es-ES"/>
        </w:rPr>
        <w:t>usuario</w:t>
      </w:r>
      <w:r w:rsidR="00882758" w:rsidRPr="009453E6">
        <w:rPr>
          <w:lang w:val="es-ES"/>
        </w:rPr>
        <w:t>.</w:t>
      </w:r>
    </w:p>
    <w:p w14:paraId="7572B926" w14:textId="77777777" w:rsidR="00882758" w:rsidRPr="0029038B" w:rsidRDefault="00882758" w:rsidP="002430C8">
      <w:pPr>
        <w:pStyle w:val="Estilo1"/>
        <w:numPr>
          <w:ilvl w:val="0"/>
          <w:numId w:val="0"/>
        </w:numPr>
        <w:rPr>
          <w:bCs/>
          <w:color w:val="000000" w:themeColor="text1"/>
          <w:szCs w:val="24"/>
          <w:lang w:val="es-ES"/>
        </w:rPr>
      </w:pPr>
      <w:r w:rsidRPr="0029038B">
        <w:rPr>
          <w:bCs/>
          <w:color w:val="000000" w:themeColor="text1"/>
          <w:szCs w:val="24"/>
          <w:lang w:val="es-ES"/>
        </w:rPr>
        <w:t>Al respecto el Código Penal dispone: “Defraudación de Fluidos: el que mediante cualquier mecanismo clandestino o alterando los sistemas de control o aparatos contadores, se apropie de energía eléctrica, agua, gas natural o señal de telecomunicaciones, en perjuicio ajeno incurrirá en prisión de dieciséis (16) a setenta y dos (72) meses y multa de uno punto treinta y tres (1.33) a ciento cincuenta (150) salarios mínimos legales mensuales vigentes”.</w:t>
      </w:r>
    </w:p>
    <w:p w14:paraId="7F4261B0" w14:textId="57736EC7" w:rsidR="00EA31E5" w:rsidRDefault="00882758" w:rsidP="002430C8">
      <w:pPr>
        <w:pStyle w:val="Prrafodelista"/>
        <w:autoSpaceDE w:val="0"/>
        <w:autoSpaceDN w:val="0"/>
        <w:spacing w:before="240" w:after="120" w:line="240" w:lineRule="auto"/>
        <w:ind w:left="0" w:right="45"/>
        <w:contextualSpacing w:val="0"/>
        <w:jc w:val="both"/>
        <w:rPr>
          <w:rFonts w:cs="Tahoma"/>
          <w:bCs/>
          <w:color w:val="000000" w:themeColor="text1"/>
          <w:szCs w:val="24"/>
          <w:lang w:val="es-ES"/>
        </w:rPr>
      </w:pPr>
      <w:r w:rsidRPr="0029038B">
        <w:rPr>
          <w:rFonts w:cs="Tahoma"/>
          <w:bCs/>
          <w:color w:val="000000" w:themeColor="text1"/>
          <w:szCs w:val="24"/>
          <w:lang w:val="es-ES"/>
        </w:rPr>
        <w:t>Todo ello sin perjuicio del procedimiento de recuperación de los consumos de acueducto y/o alcantarillado de que trata este contrato.</w:t>
      </w:r>
      <w:bookmarkStart w:id="248" w:name="Pg27"/>
      <w:bookmarkStart w:id="249" w:name="_Toc421632012"/>
      <w:bookmarkStart w:id="250" w:name="_Toc337643023"/>
      <w:bookmarkEnd w:id="248"/>
    </w:p>
    <w:p w14:paraId="2962E550" w14:textId="77777777" w:rsidR="00D84476" w:rsidRDefault="00D84476" w:rsidP="002430C8">
      <w:pPr>
        <w:pStyle w:val="Prrafodelista"/>
        <w:autoSpaceDE w:val="0"/>
        <w:autoSpaceDN w:val="0"/>
        <w:spacing w:before="240" w:after="120" w:line="240" w:lineRule="auto"/>
        <w:ind w:left="0" w:right="45"/>
        <w:contextualSpacing w:val="0"/>
        <w:jc w:val="both"/>
      </w:pPr>
    </w:p>
    <w:p w14:paraId="4EC8CE33" w14:textId="46643C52" w:rsidR="00C12A75" w:rsidRPr="008C7B90" w:rsidRDefault="00C12A75" w:rsidP="002430C8">
      <w:pPr>
        <w:pStyle w:val="Ttulo1"/>
      </w:pPr>
      <w:bookmarkStart w:id="251" w:name="_Hlk177995180"/>
      <w:bookmarkStart w:id="252" w:name="_Toc194679297"/>
      <w:r w:rsidRPr="008C7B90">
        <w:t xml:space="preserve">CAPITULO </w:t>
      </w:r>
      <w:r w:rsidR="00E330A2">
        <w:t>VIII.</w:t>
      </w:r>
      <w:bookmarkEnd w:id="249"/>
      <w:r w:rsidRPr="008C7B90">
        <w:t xml:space="preserve"> </w:t>
      </w:r>
      <w:bookmarkStart w:id="253" w:name="_Toc421632013"/>
      <w:bookmarkEnd w:id="250"/>
      <w:r w:rsidR="00E330A2" w:rsidRPr="008C7B90">
        <w:t>SUSPENSIÓN</w:t>
      </w:r>
      <w:r w:rsidR="000B2845">
        <w:t xml:space="preserve">, CORTE DEL SERVICIO </w:t>
      </w:r>
      <w:r w:rsidR="00E330A2" w:rsidRPr="008C7B90">
        <w:t xml:space="preserve">Y </w:t>
      </w:r>
      <w:r w:rsidR="000B2845">
        <w:t>TERMINACIÓN DEL CONTRATO</w:t>
      </w:r>
      <w:bookmarkEnd w:id="253"/>
      <w:bookmarkEnd w:id="252"/>
    </w:p>
    <w:p w14:paraId="4D89E315" w14:textId="66474456" w:rsidR="00C12A75" w:rsidRPr="0029038B" w:rsidRDefault="000B03C2" w:rsidP="002430C8">
      <w:pPr>
        <w:pStyle w:val="Estilo1"/>
        <w:numPr>
          <w:ilvl w:val="0"/>
          <w:numId w:val="0"/>
        </w:numPr>
        <w:rPr>
          <w:spacing w:val="-3"/>
          <w:szCs w:val="24"/>
          <w:lang w:val="es-ES_tradnl"/>
        </w:rPr>
      </w:pPr>
      <w:bookmarkStart w:id="254" w:name="_Toc421632014"/>
      <w:bookmarkStart w:id="255" w:name="_Toc337643024"/>
      <w:bookmarkStart w:id="256" w:name="_Toc194679298"/>
      <w:r w:rsidRPr="006F4B7F">
        <w:rPr>
          <w:rStyle w:val="Ttulo2Car"/>
          <w:bCs w:val="0"/>
        </w:rPr>
        <w:t xml:space="preserve">CLÁUSULA 46. </w:t>
      </w:r>
      <w:r w:rsidR="00C12A75" w:rsidRPr="006F4B7F">
        <w:rPr>
          <w:rStyle w:val="Ttulo2Car"/>
          <w:rFonts w:cstheme="minorHAnsi"/>
          <w:bCs w:val="0"/>
          <w:szCs w:val="20"/>
        </w:rPr>
        <w:t>SUSPENSIÓN DEL SERVICIO</w:t>
      </w:r>
      <w:r w:rsidR="00A37611" w:rsidRPr="006F4B7F">
        <w:rPr>
          <w:rStyle w:val="Ttulo2Car"/>
          <w:bCs w:val="0"/>
        </w:rPr>
        <w:t>.</w:t>
      </w:r>
      <w:bookmarkEnd w:id="256"/>
      <w:r w:rsidR="00A37611">
        <w:rPr>
          <w:rStyle w:val="Ttulo2Car"/>
        </w:rPr>
        <w:t xml:space="preserve"> </w:t>
      </w:r>
      <w:bookmarkEnd w:id="254"/>
      <w:r w:rsidR="00C12A75" w:rsidRPr="0029038B">
        <w:rPr>
          <w:szCs w:val="24"/>
          <w:lang w:val="es-ES"/>
        </w:rPr>
        <w:t xml:space="preserve"> Se procederá a la suspensión del servicio en </w:t>
      </w:r>
      <w:r w:rsidR="00BC5C68" w:rsidRPr="0029038B">
        <w:rPr>
          <w:szCs w:val="24"/>
          <w:lang w:val="es-ES"/>
        </w:rPr>
        <w:t>los siguientes</w:t>
      </w:r>
      <w:r w:rsidR="00C12A75" w:rsidRPr="0029038B">
        <w:rPr>
          <w:spacing w:val="-3"/>
          <w:szCs w:val="24"/>
          <w:lang w:val="es-ES_tradnl"/>
        </w:rPr>
        <w:t xml:space="preserve"> eventos:</w:t>
      </w:r>
    </w:p>
    <w:p w14:paraId="3DD97C3D" w14:textId="5F35A2E6" w:rsidR="00C12A75" w:rsidRPr="0029038B" w:rsidRDefault="00C12A75" w:rsidP="002430C8">
      <w:pPr>
        <w:pStyle w:val="Prrafodelista"/>
        <w:numPr>
          <w:ilvl w:val="0"/>
          <w:numId w:val="22"/>
        </w:numPr>
        <w:autoSpaceDE w:val="0"/>
        <w:autoSpaceDN w:val="0"/>
        <w:spacing w:before="240" w:after="120" w:line="240" w:lineRule="auto"/>
        <w:contextualSpacing w:val="0"/>
        <w:jc w:val="both"/>
        <w:rPr>
          <w:rFonts w:cs="Tahoma"/>
          <w:color w:val="000000" w:themeColor="text1"/>
          <w:spacing w:val="-3"/>
          <w:szCs w:val="24"/>
          <w:lang w:val="es-ES_tradnl"/>
        </w:rPr>
      </w:pPr>
      <w:bookmarkStart w:id="257" w:name="_Toc337643025"/>
      <w:r w:rsidRPr="0029038B">
        <w:rPr>
          <w:rFonts w:cs="Tahoma"/>
          <w:b/>
          <w:bCs/>
          <w:color w:val="000000" w:themeColor="text1"/>
          <w:szCs w:val="24"/>
          <w:lang w:val="es-ES"/>
        </w:rPr>
        <w:t>DE COMÚN ACUERDO</w:t>
      </w:r>
      <w:bookmarkEnd w:id="257"/>
      <w:r w:rsidRPr="0029038B">
        <w:rPr>
          <w:rFonts w:cs="Tahoma"/>
          <w:color w:val="000000" w:themeColor="text1"/>
          <w:spacing w:val="-3"/>
          <w:szCs w:val="24"/>
          <w:lang w:val="es-ES_tradnl"/>
        </w:rPr>
        <w:t xml:space="preserve">. </w:t>
      </w:r>
      <w:r w:rsidRPr="00EC21C0">
        <w:rPr>
          <w:rFonts w:cs="Tahoma"/>
          <w:color w:val="000000" w:themeColor="text1"/>
          <w:spacing w:val="-3"/>
          <w:szCs w:val="24"/>
          <w:lang w:val="es-ES_tradnl"/>
        </w:rPr>
        <w:t>Los s</w:t>
      </w:r>
      <w:r w:rsidRPr="0029038B">
        <w:rPr>
          <w:rFonts w:cs="Tahoma"/>
          <w:color w:val="000000" w:themeColor="text1"/>
          <w:spacing w:val="-3"/>
          <w:szCs w:val="24"/>
          <w:lang w:val="es-ES_tradnl"/>
        </w:rPr>
        <w:t xml:space="preserve">ervicios públicos domiciliarios de acueducto y/o alcantarillado podrán suspenderse </w:t>
      </w:r>
      <w:r w:rsidRPr="0029038B">
        <w:rPr>
          <w:rFonts w:cs="Tahoma"/>
          <w:color w:val="000000" w:themeColor="text1"/>
          <w:spacing w:val="-3"/>
          <w:szCs w:val="24"/>
        </w:rPr>
        <w:t xml:space="preserve">siempre y cuando convengan en ello el prestador y los terceros que puedan resultar afectados; o si lo solicita el prestador y </w:t>
      </w:r>
      <w:r w:rsidR="00E2639E">
        <w:rPr>
          <w:rFonts w:cs="Tahoma"/>
          <w:color w:val="000000" w:themeColor="text1"/>
          <w:spacing w:val="-3"/>
          <w:szCs w:val="24"/>
        </w:rPr>
        <w:t>usuarios</w:t>
      </w:r>
      <w:r w:rsidRPr="0029038B">
        <w:rPr>
          <w:rFonts w:cs="Tahoma"/>
          <w:color w:val="000000" w:themeColor="text1"/>
          <w:spacing w:val="-3"/>
          <w:szCs w:val="24"/>
        </w:rPr>
        <w:t xml:space="preserve"> vinculados, y los terceros que puedan resultar afectados convienen en ello</w:t>
      </w:r>
      <w:r w:rsidRPr="0029038B">
        <w:rPr>
          <w:rFonts w:cs="Tahoma"/>
          <w:color w:val="000000" w:themeColor="text1"/>
          <w:spacing w:val="-3"/>
          <w:szCs w:val="24"/>
          <w:lang w:val="es-ES_tradnl"/>
        </w:rPr>
        <w:t xml:space="preserve">. </w:t>
      </w:r>
    </w:p>
    <w:p w14:paraId="5B80014E" w14:textId="77777777" w:rsidR="00C12A75" w:rsidRPr="0029038B" w:rsidRDefault="00C12A75" w:rsidP="002430C8">
      <w:pPr>
        <w:pStyle w:val="Prrafodelista"/>
        <w:spacing w:before="240" w:after="120" w:line="240" w:lineRule="auto"/>
        <w:ind w:left="360"/>
        <w:contextualSpacing w:val="0"/>
        <w:jc w:val="both"/>
        <w:rPr>
          <w:rFonts w:cs="Tahoma"/>
          <w:color w:val="000000" w:themeColor="text1"/>
          <w:spacing w:val="-3"/>
          <w:szCs w:val="24"/>
        </w:rPr>
      </w:pPr>
      <w:r w:rsidRPr="0029038B">
        <w:rPr>
          <w:rFonts w:cs="Tahoma"/>
          <w:color w:val="000000" w:themeColor="text1"/>
          <w:spacing w:val="-3"/>
          <w:szCs w:val="24"/>
        </w:rPr>
        <w:t xml:space="preserve">Para efectos de proteger los intereses de terceros, cuando exista solicitud de suspensión del servicio, se enviará comunicación a las personas que se conozca que viven en el inmueble donde se presta el servicio, y se fijará copia de ella en una cartelera en un lugar público de las oficinas del prestador; al cabo de cinco (5) </w:t>
      </w:r>
      <w:r w:rsidRPr="0029038B">
        <w:rPr>
          <w:rFonts w:cs="Tahoma"/>
          <w:color w:val="000000" w:themeColor="text1"/>
          <w:spacing w:val="-3"/>
          <w:szCs w:val="24"/>
        </w:rPr>
        <w:lastRenderedPageBreak/>
        <w:t>días hábiles de haber hecho entrega de ella en el inmueble, si el prestador no ha recibido oposición, se suspenderá el servicio.</w:t>
      </w:r>
    </w:p>
    <w:p w14:paraId="58BF02AC" w14:textId="3CBD28B0" w:rsidR="00566921" w:rsidRPr="0029038B" w:rsidRDefault="00366788" w:rsidP="002430C8">
      <w:pPr>
        <w:widowControl w:val="0"/>
        <w:autoSpaceDE w:val="0"/>
        <w:autoSpaceDN w:val="0"/>
        <w:adjustRightInd w:val="0"/>
        <w:spacing w:before="240" w:after="120" w:line="240" w:lineRule="auto"/>
        <w:ind w:left="360"/>
        <w:jc w:val="both"/>
        <w:rPr>
          <w:rFonts w:cs="Tahoma"/>
          <w:color w:val="000000" w:themeColor="text1"/>
          <w:spacing w:val="-3"/>
          <w:szCs w:val="24"/>
          <w:lang w:val="es-ES_tradnl" w:eastAsia="es-ES"/>
        </w:rPr>
      </w:pPr>
      <w:r w:rsidRPr="0029038B">
        <w:rPr>
          <w:rFonts w:cs="Tahoma"/>
          <w:color w:val="000000" w:themeColor="text1"/>
          <w:spacing w:val="-3"/>
          <w:szCs w:val="24"/>
          <w:lang w:val="es-ES_tradnl" w:eastAsia="es-ES"/>
        </w:rPr>
        <w:t>EPM</w:t>
      </w:r>
      <w:r w:rsidR="00C12A75" w:rsidRPr="0029038B">
        <w:rPr>
          <w:rFonts w:cs="Tahoma"/>
          <w:color w:val="000000" w:themeColor="text1"/>
          <w:spacing w:val="-3"/>
          <w:szCs w:val="24"/>
          <w:lang w:val="es-ES_tradnl" w:eastAsia="es-ES"/>
        </w:rPr>
        <w:t xml:space="preserve"> </w:t>
      </w:r>
      <w:r w:rsidR="00A771A1" w:rsidRPr="0029038B">
        <w:rPr>
          <w:rFonts w:cs="Tahoma"/>
          <w:color w:val="000000" w:themeColor="text1"/>
          <w:spacing w:val="-3"/>
          <w:szCs w:val="24"/>
          <w:lang w:val="es-ES_tradnl" w:eastAsia="es-ES"/>
        </w:rPr>
        <w:t>cobrará</w:t>
      </w:r>
      <w:r w:rsidR="00C12A75" w:rsidRPr="0029038B">
        <w:rPr>
          <w:rFonts w:cs="Tahoma"/>
          <w:color w:val="000000" w:themeColor="text1"/>
          <w:spacing w:val="-3"/>
          <w:szCs w:val="24"/>
          <w:lang w:val="es-ES_tradnl" w:eastAsia="es-ES"/>
        </w:rPr>
        <w:t xml:space="preserve"> los costos en que incurra por su</w:t>
      </w:r>
      <w:r w:rsidR="00566921" w:rsidRPr="0029038B">
        <w:rPr>
          <w:rFonts w:cs="Tahoma"/>
          <w:color w:val="000000" w:themeColor="text1"/>
          <w:spacing w:val="-3"/>
          <w:szCs w:val="24"/>
          <w:lang w:val="es-ES_tradnl" w:eastAsia="es-ES"/>
        </w:rPr>
        <w:t>spender el servicio respectivo, así mismo para hacer efectiva la suspensión temporal de común acuerdo, el</w:t>
      </w:r>
      <w:r w:rsidR="001E454F" w:rsidRPr="0029038B">
        <w:rPr>
          <w:rFonts w:cs="Tahoma"/>
          <w:color w:val="000000" w:themeColor="text1"/>
          <w:spacing w:val="-3"/>
          <w:szCs w:val="24"/>
          <w:lang w:val="es-ES_tradnl" w:eastAsia="es-ES"/>
        </w:rPr>
        <w:t xml:space="preserve"> </w:t>
      </w:r>
      <w:r w:rsidR="00E2639E">
        <w:rPr>
          <w:rFonts w:cs="Tahoma"/>
          <w:color w:val="000000" w:themeColor="text1"/>
          <w:spacing w:val="-3"/>
          <w:szCs w:val="24"/>
          <w:lang w:val="es-ES_tradnl" w:eastAsia="es-ES"/>
        </w:rPr>
        <w:t>usuario</w:t>
      </w:r>
      <w:r w:rsidR="001E454F" w:rsidRPr="0029038B">
        <w:rPr>
          <w:rFonts w:cs="Tahoma"/>
          <w:color w:val="000000" w:themeColor="text1"/>
          <w:spacing w:val="-3"/>
          <w:szCs w:val="24"/>
          <w:lang w:val="es-ES_tradnl" w:eastAsia="es-ES"/>
        </w:rPr>
        <w:t xml:space="preserve"> </w:t>
      </w:r>
      <w:r w:rsidR="00566921" w:rsidRPr="0029038B">
        <w:rPr>
          <w:rFonts w:cs="Tahoma"/>
          <w:color w:val="000000" w:themeColor="text1"/>
          <w:spacing w:val="-3"/>
          <w:szCs w:val="24"/>
          <w:lang w:val="es-ES_tradnl" w:eastAsia="es-ES"/>
        </w:rPr>
        <w:t>deberá estar al día en al pago de las obligaciones contraídas con anterioridad, relacionadas con el servicio a suspender.</w:t>
      </w:r>
    </w:p>
    <w:p w14:paraId="66E91614" w14:textId="4553A09B" w:rsidR="00C12A75" w:rsidRPr="0029038B" w:rsidRDefault="00C12A75" w:rsidP="002430C8">
      <w:pPr>
        <w:pStyle w:val="Prrafodelista"/>
        <w:numPr>
          <w:ilvl w:val="0"/>
          <w:numId w:val="22"/>
        </w:numPr>
        <w:autoSpaceDE w:val="0"/>
        <w:autoSpaceDN w:val="0"/>
        <w:spacing w:before="240" w:after="120" w:line="240" w:lineRule="auto"/>
        <w:contextualSpacing w:val="0"/>
        <w:jc w:val="both"/>
        <w:rPr>
          <w:rFonts w:cs="Tahoma"/>
          <w:color w:val="000000" w:themeColor="text1"/>
          <w:spacing w:val="-3"/>
          <w:szCs w:val="24"/>
          <w:lang w:val="es-ES_tradnl"/>
        </w:rPr>
      </w:pPr>
      <w:r w:rsidRPr="0029038B">
        <w:rPr>
          <w:rFonts w:cs="Tahoma"/>
          <w:b/>
          <w:bCs/>
          <w:color w:val="000000" w:themeColor="text1"/>
          <w:szCs w:val="24"/>
          <w:lang w:val="es-ES"/>
        </w:rPr>
        <w:t>INTERÉS DEL SERVICIO</w:t>
      </w:r>
      <w:r w:rsidR="00A37611">
        <w:rPr>
          <w:rFonts w:cs="Tahoma"/>
          <w:b/>
          <w:bCs/>
          <w:color w:val="000000" w:themeColor="text1"/>
          <w:szCs w:val="24"/>
          <w:lang w:val="es-ES"/>
        </w:rPr>
        <w:t xml:space="preserve">. </w:t>
      </w:r>
      <w:r w:rsidRPr="0029038B">
        <w:rPr>
          <w:rFonts w:cs="Tahoma"/>
          <w:b/>
          <w:bCs/>
          <w:color w:val="000000" w:themeColor="text1"/>
          <w:szCs w:val="24"/>
        </w:rPr>
        <w:t xml:space="preserve"> </w:t>
      </w:r>
      <w:r w:rsidR="00E5404B">
        <w:rPr>
          <w:rFonts w:cs="Tahoma"/>
          <w:color w:val="000000" w:themeColor="text1"/>
          <w:szCs w:val="24"/>
        </w:rPr>
        <w:t>EPM</w:t>
      </w:r>
      <w:r w:rsidRPr="0029038B">
        <w:rPr>
          <w:rFonts w:cs="Tahoma"/>
          <w:color w:val="000000" w:themeColor="text1"/>
          <w:spacing w:val="-3"/>
          <w:szCs w:val="24"/>
          <w:lang w:val="es-ES_tradnl"/>
        </w:rPr>
        <w:t xml:space="preserve"> podrá </w:t>
      </w:r>
      <w:r w:rsidR="001E454F">
        <w:rPr>
          <w:rFonts w:cs="Tahoma"/>
          <w:color w:val="000000" w:themeColor="text1"/>
          <w:spacing w:val="-3"/>
          <w:szCs w:val="24"/>
          <w:lang w:val="es-ES_tradnl"/>
        </w:rPr>
        <w:t>suspen</w:t>
      </w:r>
      <w:r w:rsidR="00E5404B">
        <w:rPr>
          <w:rFonts w:cs="Tahoma"/>
          <w:color w:val="000000" w:themeColor="text1"/>
          <w:spacing w:val="-3"/>
          <w:szCs w:val="24"/>
          <w:lang w:val="es-ES_tradnl"/>
        </w:rPr>
        <w:t>der</w:t>
      </w:r>
      <w:r w:rsidR="001E454F" w:rsidRPr="0029038B">
        <w:rPr>
          <w:rFonts w:cs="Tahoma"/>
          <w:color w:val="000000" w:themeColor="text1"/>
          <w:spacing w:val="-3"/>
          <w:szCs w:val="24"/>
          <w:lang w:val="es-ES_tradnl"/>
        </w:rPr>
        <w:t xml:space="preserve"> </w:t>
      </w:r>
      <w:r w:rsidRPr="0029038B">
        <w:rPr>
          <w:rFonts w:cs="Tahoma"/>
          <w:color w:val="000000" w:themeColor="text1"/>
          <w:spacing w:val="-3"/>
          <w:szCs w:val="24"/>
          <w:lang w:val="es-ES_tradnl"/>
        </w:rPr>
        <w:t xml:space="preserve">el servicio, sin que se considere falla en la prestación </w:t>
      </w:r>
      <w:proofErr w:type="gramStart"/>
      <w:r w:rsidRPr="0029038B">
        <w:rPr>
          <w:rFonts w:cs="Tahoma"/>
          <w:color w:val="000000" w:themeColor="text1"/>
          <w:spacing w:val="-3"/>
          <w:szCs w:val="24"/>
          <w:lang w:val="es-ES_tradnl"/>
        </w:rPr>
        <w:t>del mismo</w:t>
      </w:r>
      <w:proofErr w:type="gramEnd"/>
      <w:r w:rsidRPr="0029038B">
        <w:rPr>
          <w:rFonts w:cs="Tahoma"/>
          <w:color w:val="000000" w:themeColor="text1"/>
          <w:spacing w:val="-3"/>
          <w:szCs w:val="24"/>
          <w:lang w:val="es-ES_tradnl"/>
        </w:rPr>
        <w:t>, en los siguientes casos:</w:t>
      </w:r>
    </w:p>
    <w:p w14:paraId="1700E1E6" w14:textId="751A2260" w:rsidR="00C12A75" w:rsidRPr="0029038B" w:rsidRDefault="00C12A75" w:rsidP="002430C8">
      <w:pPr>
        <w:pStyle w:val="Prrafodelista"/>
        <w:numPr>
          <w:ilvl w:val="0"/>
          <w:numId w:val="23"/>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 xml:space="preserve">Para hacer reparaciones técnicas, mantenimientos periódicos y racionamientos por fuerza mayor, siempre que de ello se dé aviso amplio y oportuno a los </w:t>
      </w:r>
      <w:r w:rsidR="00E2639E">
        <w:rPr>
          <w:rFonts w:cs="Tahoma"/>
          <w:color w:val="000000" w:themeColor="text1"/>
          <w:spacing w:val="-3"/>
          <w:szCs w:val="24"/>
        </w:rPr>
        <w:t>usuarios</w:t>
      </w:r>
      <w:r w:rsidRPr="0029038B">
        <w:rPr>
          <w:rFonts w:cs="Tahoma"/>
          <w:color w:val="000000" w:themeColor="text1"/>
          <w:spacing w:val="-3"/>
          <w:szCs w:val="24"/>
        </w:rPr>
        <w:t>.</w:t>
      </w:r>
    </w:p>
    <w:p w14:paraId="17E6E5DC" w14:textId="06A5C613" w:rsidR="00C12A75" w:rsidRPr="0029038B" w:rsidRDefault="00C12A75" w:rsidP="002430C8">
      <w:pPr>
        <w:pStyle w:val="Prrafodelista"/>
        <w:numPr>
          <w:ilvl w:val="0"/>
          <w:numId w:val="23"/>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 xml:space="preserve">Para evitar perjuicios que se deriven de la inestabilidad del inmueble o del terreno, siempre que se haya empleado toda la diligencia posible, dentro de las circunstancias, para que </w:t>
      </w:r>
      <w:r w:rsidR="00966C3B" w:rsidRPr="0029038B">
        <w:rPr>
          <w:rFonts w:cs="Tahoma"/>
          <w:color w:val="000000" w:themeColor="text1"/>
          <w:spacing w:val="-3"/>
          <w:szCs w:val="24"/>
        </w:rPr>
        <w:t xml:space="preserve">el </w:t>
      </w:r>
      <w:r w:rsidR="00E2639E">
        <w:rPr>
          <w:rFonts w:cs="Tahoma"/>
          <w:color w:val="000000" w:themeColor="text1"/>
          <w:spacing w:val="-3"/>
          <w:szCs w:val="24"/>
        </w:rPr>
        <w:t>usuario</w:t>
      </w:r>
      <w:r w:rsidR="00966C3B" w:rsidRPr="0029038B">
        <w:rPr>
          <w:rFonts w:cs="Tahoma"/>
          <w:color w:val="000000" w:themeColor="text1"/>
          <w:spacing w:val="-3"/>
          <w:szCs w:val="24"/>
        </w:rPr>
        <w:t xml:space="preserve"> </w:t>
      </w:r>
      <w:r w:rsidRPr="0029038B">
        <w:rPr>
          <w:rFonts w:cs="Tahoma"/>
          <w:color w:val="000000" w:themeColor="text1"/>
          <w:spacing w:val="-3"/>
          <w:szCs w:val="24"/>
        </w:rPr>
        <w:t>pueda hacer valer sus derechos.</w:t>
      </w:r>
    </w:p>
    <w:p w14:paraId="100CF055" w14:textId="77777777" w:rsidR="00C12A75" w:rsidRPr="0029038B" w:rsidRDefault="00C12A75" w:rsidP="002430C8">
      <w:pPr>
        <w:pStyle w:val="Prrafodelista"/>
        <w:numPr>
          <w:ilvl w:val="0"/>
          <w:numId w:val="23"/>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Para adoptar medidas de seguridad que se requieran con urgencia.</w:t>
      </w:r>
    </w:p>
    <w:p w14:paraId="5B6CA453" w14:textId="20AC6A7F" w:rsidR="00C12A75" w:rsidRPr="0029038B" w:rsidRDefault="00C12A75" w:rsidP="002430C8">
      <w:pPr>
        <w:pStyle w:val="Prrafodelista"/>
        <w:numPr>
          <w:ilvl w:val="0"/>
          <w:numId w:val="23"/>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 xml:space="preserve">Cuando sea absolutamente necesario para ampliar las redes existentes o la conexión de nuevos </w:t>
      </w:r>
      <w:r w:rsidR="00E2639E">
        <w:rPr>
          <w:rFonts w:cs="Tahoma"/>
          <w:color w:val="000000" w:themeColor="text1"/>
          <w:spacing w:val="-3"/>
          <w:szCs w:val="24"/>
        </w:rPr>
        <w:t>usuarios</w:t>
      </w:r>
      <w:r w:rsidRPr="0029038B">
        <w:rPr>
          <w:rFonts w:cs="Tahoma"/>
          <w:color w:val="000000" w:themeColor="text1"/>
          <w:spacing w:val="-3"/>
          <w:szCs w:val="24"/>
        </w:rPr>
        <w:t>.</w:t>
      </w:r>
    </w:p>
    <w:p w14:paraId="71E8EDE0" w14:textId="77777777" w:rsidR="00C12A75" w:rsidRPr="0029038B" w:rsidRDefault="00C12A75" w:rsidP="002430C8">
      <w:pPr>
        <w:pStyle w:val="Prrafodelista"/>
        <w:numPr>
          <w:ilvl w:val="0"/>
          <w:numId w:val="23"/>
        </w:numPr>
        <w:spacing w:before="240" w:after="120" w:line="240" w:lineRule="auto"/>
        <w:contextualSpacing w:val="0"/>
        <w:rPr>
          <w:rFonts w:cs="Tahoma"/>
          <w:color w:val="000000" w:themeColor="text1"/>
          <w:spacing w:val="-3"/>
          <w:szCs w:val="24"/>
        </w:rPr>
      </w:pPr>
      <w:r w:rsidRPr="0029038B">
        <w:rPr>
          <w:rFonts w:cs="Tahoma"/>
          <w:color w:val="000000" w:themeColor="text1"/>
          <w:spacing w:val="-3"/>
          <w:szCs w:val="24"/>
        </w:rPr>
        <w:t>Por emergencia declarada de la autoridad competente.</w:t>
      </w:r>
    </w:p>
    <w:p w14:paraId="0FFA8F88" w14:textId="77777777" w:rsidR="00C12A75" w:rsidRPr="0029038B" w:rsidRDefault="00C12A75" w:rsidP="002430C8">
      <w:pPr>
        <w:pStyle w:val="Prrafodelista"/>
        <w:numPr>
          <w:ilvl w:val="0"/>
          <w:numId w:val="23"/>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Por orden de autoridad competente.</w:t>
      </w:r>
    </w:p>
    <w:p w14:paraId="1A611047" w14:textId="5FC5D244" w:rsidR="00C12A75" w:rsidRPr="00EA31E5" w:rsidRDefault="00C12A75" w:rsidP="002430C8">
      <w:pPr>
        <w:autoSpaceDE w:val="0"/>
        <w:autoSpaceDN w:val="0"/>
        <w:spacing w:before="240" w:after="120" w:line="240" w:lineRule="auto"/>
        <w:jc w:val="both"/>
        <w:rPr>
          <w:rFonts w:cs="Tahoma"/>
          <w:bCs/>
          <w:color w:val="000000" w:themeColor="text1"/>
          <w:spacing w:val="-3"/>
          <w:szCs w:val="24"/>
          <w:lang w:val="es-ES_tradnl" w:eastAsia="es-ES"/>
        </w:rPr>
      </w:pPr>
      <w:r w:rsidRPr="00F808E5">
        <w:rPr>
          <w:rFonts w:cs="Tahoma"/>
          <w:bCs/>
          <w:color w:val="000000" w:themeColor="text1"/>
          <w:spacing w:val="-3"/>
          <w:szCs w:val="24"/>
          <w:lang w:val="es-ES_tradnl" w:eastAsia="es-ES"/>
        </w:rPr>
        <w:t>PARÁGRAFO</w:t>
      </w:r>
      <w:r w:rsidR="007C0E2D" w:rsidRPr="00F808E5">
        <w:rPr>
          <w:rFonts w:cs="Tahoma"/>
          <w:bCs/>
          <w:color w:val="000000" w:themeColor="text1"/>
          <w:spacing w:val="-3"/>
          <w:szCs w:val="24"/>
          <w:lang w:val="es-ES_tradnl" w:eastAsia="es-ES"/>
        </w:rPr>
        <w:t>.</w:t>
      </w:r>
      <w:r w:rsidRPr="00EA31E5">
        <w:rPr>
          <w:rFonts w:cs="Tahoma"/>
          <w:bCs/>
          <w:color w:val="000000" w:themeColor="text1"/>
          <w:spacing w:val="-3"/>
          <w:szCs w:val="24"/>
          <w:lang w:val="es-ES_tradnl" w:eastAsia="es-ES"/>
        </w:rPr>
        <w:t xml:space="preserve"> </w:t>
      </w:r>
      <w:r w:rsidR="00366788" w:rsidRPr="00EA31E5">
        <w:rPr>
          <w:rFonts w:cs="Tahoma"/>
          <w:bCs/>
          <w:color w:val="000000" w:themeColor="text1"/>
          <w:spacing w:val="-3"/>
          <w:szCs w:val="24"/>
          <w:lang w:val="es-ES_tradnl" w:eastAsia="es-ES"/>
        </w:rPr>
        <w:t>EPM</w:t>
      </w:r>
      <w:r w:rsidRPr="00EA31E5">
        <w:rPr>
          <w:rFonts w:cs="Tahoma"/>
          <w:bCs/>
          <w:color w:val="000000" w:themeColor="text1"/>
          <w:spacing w:val="-3"/>
          <w:szCs w:val="24"/>
          <w:lang w:val="es-ES_tradnl" w:eastAsia="es-ES"/>
        </w:rPr>
        <w:t xml:space="preserve"> deberá informar a la comunidad o al </w:t>
      </w:r>
      <w:r w:rsidR="00E2639E">
        <w:rPr>
          <w:rFonts w:cs="Tahoma"/>
          <w:bCs/>
          <w:color w:val="000000" w:themeColor="text1"/>
          <w:spacing w:val="-3"/>
          <w:szCs w:val="24"/>
          <w:lang w:val="es-ES_tradnl" w:eastAsia="es-ES"/>
        </w:rPr>
        <w:t>usuario</w:t>
      </w:r>
      <w:r w:rsidRPr="00EA31E5">
        <w:rPr>
          <w:rFonts w:cs="Tahoma"/>
          <w:bCs/>
          <w:color w:val="000000" w:themeColor="text1"/>
          <w:spacing w:val="-3"/>
          <w:szCs w:val="24"/>
          <w:lang w:val="es-ES_tradnl" w:eastAsia="es-ES"/>
        </w:rPr>
        <w:t xml:space="preserve"> los términos y motivos de la </w:t>
      </w:r>
      <w:r w:rsidR="00C83B1F">
        <w:rPr>
          <w:rFonts w:cs="Tahoma"/>
          <w:bCs/>
          <w:color w:val="000000" w:themeColor="text1"/>
          <w:spacing w:val="-3"/>
          <w:szCs w:val="24"/>
          <w:lang w:val="es-ES_tradnl" w:eastAsia="es-ES"/>
        </w:rPr>
        <w:t>suspensión</w:t>
      </w:r>
      <w:r w:rsidR="00C83B1F" w:rsidRPr="00EA31E5">
        <w:rPr>
          <w:rFonts w:cs="Tahoma"/>
          <w:bCs/>
          <w:color w:val="000000" w:themeColor="text1"/>
          <w:spacing w:val="-3"/>
          <w:szCs w:val="24"/>
          <w:lang w:val="es-ES_tradnl" w:eastAsia="es-ES"/>
        </w:rPr>
        <w:t xml:space="preserve"> </w:t>
      </w:r>
      <w:r w:rsidRPr="00EA31E5">
        <w:rPr>
          <w:rFonts w:cs="Tahoma"/>
          <w:bCs/>
          <w:color w:val="000000" w:themeColor="text1"/>
          <w:spacing w:val="-3"/>
          <w:szCs w:val="24"/>
          <w:lang w:val="es-ES_tradnl" w:eastAsia="es-ES"/>
        </w:rPr>
        <w:t>del servicio de acueducto, con una anticipación no inferior a veinticuatro (24) horas de la suspensión, salvo fuerza mayor o caso fortuito que impida esa comunicación</w:t>
      </w:r>
      <w:r w:rsidR="00233A32" w:rsidRPr="00EA31E5">
        <w:rPr>
          <w:rFonts w:cs="Tahoma"/>
          <w:bCs/>
          <w:color w:val="000000" w:themeColor="text1"/>
          <w:spacing w:val="-3"/>
          <w:szCs w:val="24"/>
          <w:lang w:val="es-ES_tradnl" w:eastAsia="es-ES"/>
        </w:rPr>
        <w:t>.</w:t>
      </w:r>
    </w:p>
    <w:p w14:paraId="18BA2C4B" w14:textId="694DB8BA" w:rsidR="00C12A75" w:rsidRPr="0029038B" w:rsidRDefault="00C12A75" w:rsidP="002430C8">
      <w:pPr>
        <w:pStyle w:val="Prrafodelista"/>
        <w:numPr>
          <w:ilvl w:val="0"/>
          <w:numId w:val="22"/>
        </w:numPr>
        <w:autoSpaceDE w:val="0"/>
        <w:autoSpaceDN w:val="0"/>
        <w:spacing w:before="240" w:after="120" w:line="240" w:lineRule="auto"/>
        <w:contextualSpacing w:val="0"/>
        <w:jc w:val="both"/>
        <w:rPr>
          <w:rFonts w:cs="Tahoma"/>
          <w:color w:val="000000" w:themeColor="text1"/>
          <w:spacing w:val="-3"/>
          <w:szCs w:val="24"/>
          <w:lang w:val="es-ES_tradnl"/>
        </w:rPr>
      </w:pPr>
      <w:r w:rsidRPr="0029038B">
        <w:rPr>
          <w:rFonts w:cs="Tahoma"/>
          <w:b/>
          <w:bCs/>
          <w:color w:val="000000" w:themeColor="text1"/>
          <w:szCs w:val="24"/>
          <w:lang w:val="es-ES"/>
        </w:rPr>
        <w:t>POR INCUMPLIMIENTO DEL CONTRATO</w:t>
      </w:r>
      <w:bookmarkEnd w:id="255"/>
      <w:r w:rsidR="00A37611">
        <w:rPr>
          <w:rFonts w:cs="Tahoma"/>
          <w:b/>
          <w:bCs/>
          <w:color w:val="000000" w:themeColor="text1"/>
          <w:szCs w:val="24"/>
          <w:lang w:val="es-ES"/>
        </w:rPr>
        <w:t>.</w:t>
      </w:r>
      <w:r w:rsidRPr="0029038B">
        <w:rPr>
          <w:rFonts w:cs="Tahoma"/>
          <w:b/>
          <w:bCs/>
          <w:color w:val="000000" w:themeColor="text1"/>
          <w:szCs w:val="24"/>
          <w:lang w:val="es-ES"/>
        </w:rPr>
        <w:t xml:space="preserve"> </w:t>
      </w:r>
      <w:r w:rsidRPr="0029038B">
        <w:rPr>
          <w:rFonts w:cs="Tahoma"/>
          <w:color w:val="000000" w:themeColor="text1"/>
          <w:spacing w:val="-3"/>
          <w:szCs w:val="24"/>
          <w:lang w:val="es-ES_tradnl"/>
        </w:rPr>
        <w:t xml:space="preserve">El incumplimiento del contrato por parte del </w:t>
      </w:r>
      <w:r w:rsidR="00E2639E">
        <w:rPr>
          <w:rFonts w:cs="Tahoma"/>
          <w:color w:val="000000" w:themeColor="text1"/>
          <w:spacing w:val="-3"/>
          <w:szCs w:val="24"/>
          <w:lang w:val="es-ES_tradnl"/>
        </w:rPr>
        <w:t>usuario</w:t>
      </w:r>
      <w:r w:rsidR="001D2B5B" w:rsidRPr="0029038B">
        <w:rPr>
          <w:rFonts w:cs="Tahoma"/>
          <w:color w:val="000000" w:themeColor="text1"/>
          <w:spacing w:val="-3"/>
          <w:szCs w:val="24"/>
          <w:lang w:val="es-ES_tradnl"/>
        </w:rPr>
        <w:t xml:space="preserve"> </w:t>
      </w:r>
      <w:r w:rsidRPr="0029038B">
        <w:rPr>
          <w:rFonts w:cs="Tahoma"/>
          <w:color w:val="000000" w:themeColor="text1"/>
          <w:spacing w:val="-3"/>
          <w:szCs w:val="24"/>
          <w:lang w:val="es-ES_tradnl"/>
        </w:rPr>
        <w:t xml:space="preserve">da lugar a la suspensión unilateral del servicio por parte de </w:t>
      </w:r>
      <w:r w:rsidR="00366788" w:rsidRPr="0029038B">
        <w:rPr>
          <w:rFonts w:cs="Tahoma"/>
          <w:color w:val="000000" w:themeColor="text1"/>
          <w:spacing w:val="-3"/>
          <w:szCs w:val="24"/>
          <w:lang w:val="es-ES_tradnl"/>
        </w:rPr>
        <w:t>EPM</w:t>
      </w:r>
      <w:r w:rsidRPr="0029038B">
        <w:rPr>
          <w:rFonts w:cs="Tahoma"/>
          <w:color w:val="000000" w:themeColor="text1"/>
          <w:spacing w:val="-3"/>
          <w:szCs w:val="24"/>
          <w:lang w:val="es-ES_tradnl"/>
        </w:rPr>
        <w:t>, además de los supuestos previstos en las normas legales y reglamentarias, en los siguientes eventos:</w:t>
      </w:r>
    </w:p>
    <w:p w14:paraId="3941EB13" w14:textId="3D15A727" w:rsidR="00C12A75" w:rsidRPr="0029038B" w:rsidRDefault="00DA2706" w:rsidP="002430C8">
      <w:pPr>
        <w:pStyle w:val="Prrafodelista"/>
        <w:numPr>
          <w:ilvl w:val="0"/>
          <w:numId w:val="24"/>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La falta de pago de dos (2) períodos consecutivos de facturación, salvo que exista reclamación o recurso interpuesto, en cuyo caso</w:t>
      </w:r>
      <w:r w:rsidR="001D2B5B">
        <w:rPr>
          <w:rFonts w:cs="Tahoma"/>
          <w:color w:val="000000" w:themeColor="text1"/>
          <w:spacing w:val="-3"/>
          <w:szCs w:val="24"/>
        </w:rPr>
        <w:t>,</w:t>
      </w:r>
      <w:r w:rsidRPr="0029038B">
        <w:rPr>
          <w:rFonts w:cs="Tahoma"/>
          <w:color w:val="000000" w:themeColor="text1"/>
          <w:spacing w:val="-3"/>
          <w:szCs w:val="24"/>
        </w:rPr>
        <w:t xml:space="preserve"> la suspensión procederá por el no pago de los valores que no sean objeto de reclamación.</w:t>
      </w:r>
      <w:r w:rsidR="00C12A75" w:rsidRPr="0029038B">
        <w:rPr>
          <w:rFonts w:cs="Tahoma"/>
          <w:color w:val="000000" w:themeColor="text1"/>
          <w:spacing w:val="-3"/>
          <w:szCs w:val="24"/>
        </w:rPr>
        <w:t xml:space="preserve"> No </w:t>
      </w:r>
      <w:proofErr w:type="gramStart"/>
      <w:r w:rsidR="00932EA7" w:rsidRPr="0029038B">
        <w:rPr>
          <w:rFonts w:cs="Tahoma"/>
          <w:color w:val="000000" w:themeColor="text1"/>
          <w:spacing w:val="-3"/>
          <w:szCs w:val="24"/>
        </w:rPr>
        <w:t>obstante</w:t>
      </w:r>
      <w:proofErr w:type="gramEnd"/>
      <w:r w:rsidR="00C12A75" w:rsidRPr="0029038B">
        <w:rPr>
          <w:rFonts w:cs="Tahoma"/>
          <w:color w:val="000000" w:themeColor="text1"/>
          <w:spacing w:val="-3"/>
          <w:szCs w:val="24"/>
        </w:rPr>
        <w:t xml:space="preserve"> lo anterior, </w:t>
      </w:r>
      <w:r w:rsidR="00366788" w:rsidRPr="0029038B">
        <w:rPr>
          <w:rFonts w:cs="Tahoma"/>
          <w:color w:val="000000" w:themeColor="text1"/>
          <w:spacing w:val="-3"/>
          <w:szCs w:val="24"/>
        </w:rPr>
        <w:t>EPM</w:t>
      </w:r>
      <w:r w:rsidR="00C12A75" w:rsidRPr="0029038B">
        <w:rPr>
          <w:rFonts w:cs="Tahoma"/>
          <w:color w:val="000000" w:themeColor="text1"/>
          <w:spacing w:val="-3"/>
          <w:szCs w:val="24"/>
        </w:rPr>
        <w:t xml:space="preserve"> podrá emitir facturas por concepto de las sumas adeudadas, los intereses por mora y las demás sumas a que haya lugar por un término de cinco (5) meses adicionales. Durante este tiempo el </w:t>
      </w:r>
      <w:r w:rsidR="00E2639E">
        <w:rPr>
          <w:rFonts w:cs="Tahoma"/>
          <w:color w:val="000000" w:themeColor="text1"/>
          <w:spacing w:val="-3"/>
          <w:szCs w:val="24"/>
        </w:rPr>
        <w:t>usuario</w:t>
      </w:r>
      <w:r w:rsidR="00C12A75" w:rsidRPr="0029038B">
        <w:rPr>
          <w:rFonts w:cs="Tahoma"/>
          <w:color w:val="000000" w:themeColor="text1"/>
          <w:spacing w:val="-3"/>
          <w:szCs w:val="24"/>
        </w:rPr>
        <w:t xml:space="preserve"> podrá cancelar las sumas adeudadas con el fin de obtener la reinstalación del servicio. En caso de existir reclamación o recurso, el </w:t>
      </w:r>
      <w:r w:rsidR="00E2639E">
        <w:rPr>
          <w:rFonts w:cs="Tahoma"/>
          <w:color w:val="000000" w:themeColor="text1"/>
          <w:spacing w:val="-3"/>
          <w:szCs w:val="24"/>
        </w:rPr>
        <w:t>usuario</w:t>
      </w:r>
      <w:r w:rsidR="00C12A75" w:rsidRPr="0029038B">
        <w:rPr>
          <w:rFonts w:cs="Tahoma"/>
          <w:color w:val="000000" w:themeColor="text1"/>
          <w:spacing w:val="-3"/>
          <w:szCs w:val="24"/>
        </w:rPr>
        <w:t xml:space="preserve"> deberá pagar los valores no incluidos en dicha actuación.</w:t>
      </w:r>
    </w:p>
    <w:p w14:paraId="30E409BA" w14:textId="379C6BD0" w:rsidR="00C12A75" w:rsidRPr="0029038B" w:rsidRDefault="00C12A75" w:rsidP="002430C8">
      <w:pPr>
        <w:pStyle w:val="Prrafodelista"/>
        <w:numPr>
          <w:ilvl w:val="0"/>
          <w:numId w:val="24"/>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lastRenderedPageBreak/>
        <w:t xml:space="preserve">Hacer conexiones </w:t>
      </w:r>
      <w:r w:rsidR="00492EFE" w:rsidRPr="0029038B">
        <w:rPr>
          <w:rFonts w:cs="Tahoma"/>
          <w:color w:val="000000" w:themeColor="text1"/>
          <w:spacing w:val="-3"/>
          <w:szCs w:val="24"/>
        </w:rPr>
        <w:t>irregulares</w:t>
      </w:r>
      <w:r w:rsidR="001B6F84" w:rsidRPr="0029038B">
        <w:rPr>
          <w:rFonts w:cs="Tahoma"/>
          <w:color w:val="000000" w:themeColor="text1"/>
          <w:spacing w:val="-3"/>
          <w:szCs w:val="24"/>
        </w:rPr>
        <w:t xml:space="preserve"> </w:t>
      </w:r>
      <w:r w:rsidRPr="0029038B">
        <w:rPr>
          <w:rFonts w:cs="Tahoma"/>
          <w:color w:val="000000" w:themeColor="text1"/>
          <w:spacing w:val="-3"/>
          <w:szCs w:val="24"/>
        </w:rPr>
        <w:t>o sin autorización del prestador.</w:t>
      </w:r>
    </w:p>
    <w:p w14:paraId="3755E589" w14:textId="77777777" w:rsidR="00C12A75" w:rsidRPr="0029038B" w:rsidRDefault="00C12A75" w:rsidP="002430C8">
      <w:pPr>
        <w:pStyle w:val="Prrafodelista"/>
        <w:numPr>
          <w:ilvl w:val="0"/>
          <w:numId w:val="24"/>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Dar al servicio público domiciliario de acueducto y/o alcantarillado, o al inmueble receptor de dicho servicio, un uso distinto al declarado o convenido con el prestador.</w:t>
      </w:r>
    </w:p>
    <w:p w14:paraId="75537EC0" w14:textId="77777777" w:rsidR="00C12A75" w:rsidRPr="0029038B" w:rsidRDefault="00C12A75" w:rsidP="002430C8">
      <w:pPr>
        <w:pStyle w:val="Prrafodelista"/>
        <w:numPr>
          <w:ilvl w:val="0"/>
          <w:numId w:val="24"/>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Realizar modificaciones en las acometidas, hacer conexiones externas sin previa autorización del prestador.</w:t>
      </w:r>
    </w:p>
    <w:p w14:paraId="1F327E9E" w14:textId="76213068" w:rsidR="00C12A75" w:rsidRPr="0029038B" w:rsidRDefault="00C12A75" w:rsidP="002430C8">
      <w:pPr>
        <w:pStyle w:val="Prrafodelista"/>
        <w:numPr>
          <w:ilvl w:val="0"/>
          <w:numId w:val="24"/>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 xml:space="preserve">Proporcionar un servicio público domiciliario a otro inmueble o </w:t>
      </w:r>
      <w:r w:rsidR="00E2639E">
        <w:rPr>
          <w:rFonts w:cs="Tahoma"/>
          <w:color w:val="000000" w:themeColor="text1"/>
          <w:spacing w:val="-3"/>
          <w:szCs w:val="24"/>
        </w:rPr>
        <w:t>usuario</w:t>
      </w:r>
      <w:r w:rsidRPr="0029038B">
        <w:rPr>
          <w:rFonts w:cs="Tahoma"/>
          <w:color w:val="000000" w:themeColor="text1"/>
          <w:spacing w:val="-3"/>
          <w:szCs w:val="24"/>
        </w:rPr>
        <w:t xml:space="preserve"> distinto del beneficiario del servicio.</w:t>
      </w:r>
    </w:p>
    <w:p w14:paraId="6F303868" w14:textId="77777777" w:rsidR="00C12A75" w:rsidRPr="0029038B" w:rsidRDefault="00C12A75" w:rsidP="002430C8">
      <w:pPr>
        <w:pStyle w:val="Prrafodelista"/>
        <w:numPr>
          <w:ilvl w:val="0"/>
          <w:numId w:val="24"/>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 xml:space="preserve">Conectar equipos sin autorización de </w:t>
      </w:r>
      <w:r w:rsidR="00366788" w:rsidRPr="0029038B">
        <w:rPr>
          <w:rFonts w:cs="Tahoma"/>
          <w:color w:val="000000" w:themeColor="text1"/>
          <w:spacing w:val="-3"/>
          <w:szCs w:val="24"/>
        </w:rPr>
        <w:t>EPM</w:t>
      </w:r>
      <w:r w:rsidRPr="0029038B">
        <w:rPr>
          <w:rFonts w:cs="Tahoma"/>
          <w:color w:val="000000" w:themeColor="text1"/>
          <w:spacing w:val="-3"/>
          <w:szCs w:val="24"/>
        </w:rPr>
        <w:t xml:space="preserve"> al sistema de acueducto o de alcantarillado, o a las instalaciones internas y que afecten la prestación del servicio. </w:t>
      </w:r>
    </w:p>
    <w:p w14:paraId="27F0D2C9" w14:textId="77777777" w:rsidR="00C12A75" w:rsidRPr="0029038B" w:rsidRDefault="00C12A75" w:rsidP="002430C8">
      <w:pPr>
        <w:pStyle w:val="Prrafodelista"/>
        <w:numPr>
          <w:ilvl w:val="0"/>
          <w:numId w:val="24"/>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 xml:space="preserve">Aumentar, sin autorización previa de </w:t>
      </w:r>
      <w:r w:rsidR="00366788" w:rsidRPr="0029038B">
        <w:rPr>
          <w:rFonts w:cs="Tahoma"/>
          <w:color w:val="000000" w:themeColor="text1"/>
          <w:spacing w:val="-3"/>
          <w:szCs w:val="24"/>
        </w:rPr>
        <w:t>EPM</w:t>
      </w:r>
      <w:r w:rsidRPr="0029038B">
        <w:rPr>
          <w:rFonts w:cs="Tahoma"/>
          <w:color w:val="000000" w:themeColor="text1"/>
          <w:spacing w:val="-3"/>
          <w:szCs w:val="24"/>
        </w:rPr>
        <w:t>, los diámetros de las acometidas, la capacidad instalada y el número de derivaciones.</w:t>
      </w:r>
    </w:p>
    <w:p w14:paraId="5CD33D2A" w14:textId="77777777" w:rsidR="00C12A75" w:rsidRPr="0029038B" w:rsidRDefault="00C12A75" w:rsidP="002430C8">
      <w:pPr>
        <w:pStyle w:val="Prrafodelista"/>
        <w:numPr>
          <w:ilvl w:val="0"/>
          <w:numId w:val="24"/>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 xml:space="preserve">Dañar, retirar, reubicar o desmontar el aparato de medida sin autorización expresa de </w:t>
      </w:r>
      <w:r w:rsidR="00366788" w:rsidRPr="0029038B">
        <w:rPr>
          <w:rFonts w:cs="Tahoma"/>
          <w:color w:val="000000" w:themeColor="text1"/>
          <w:spacing w:val="-3"/>
          <w:szCs w:val="24"/>
        </w:rPr>
        <w:t>EPM</w:t>
      </w:r>
      <w:r w:rsidRPr="0029038B">
        <w:rPr>
          <w:rFonts w:cs="Tahoma"/>
          <w:color w:val="000000" w:themeColor="text1"/>
          <w:spacing w:val="-3"/>
          <w:szCs w:val="24"/>
        </w:rPr>
        <w:t xml:space="preserve">; retirar, romper o adulterar cualquiera de los sellos instalados en los equipos de medida, protección, control o gabinete, o cuando se verifique que los existentes no correspondan a los reglamentados por </w:t>
      </w:r>
      <w:r w:rsidR="00366788" w:rsidRPr="0029038B">
        <w:rPr>
          <w:rFonts w:cs="Tahoma"/>
          <w:color w:val="000000" w:themeColor="text1"/>
          <w:spacing w:val="-3"/>
          <w:szCs w:val="24"/>
        </w:rPr>
        <w:t>EPM</w:t>
      </w:r>
      <w:r w:rsidRPr="0029038B">
        <w:rPr>
          <w:rFonts w:cs="Tahoma"/>
          <w:color w:val="000000" w:themeColor="text1"/>
          <w:spacing w:val="-3"/>
          <w:szCs w:val="24"/>
        </w:rPr>
        <w:t>.</w:t>
      </w:r>
    </w:p>
    <w:p w14:paraId="2EDE4D6D" w14:textId="77777777" w:rsidR="00C12A75" w:rsidRPr="00580E04" w:rsidRDefault="00C12A75" w:rsidP="002430C8">
      <w:pPr>
        <w:pStyle w:val="Prrafodelista"/>
        <w:numPr>
          <w:ilvl w:val="0"/>
          <w:numId w:val="24"/>
        </w:numPr>
        <w:autoSpaceDE w:val="0"/>
        <w:autoSpaceDN w:val="0"/>
        <w:spacing w:before="240" w:after="120" w:line="240" w:lineRule="auto"/>
        <w:contextualSpacing w:val="0"/>
        <w:jc w:val="both"/>
        <w:rPr>
          <w:rFonts w:cs="Tahoma"/>
          <w:color w:val="000000" w:themeColor="text1"/>
          <w:spacing w:val="-3"/>
          <w:szCs w:val="24"/>
        </w:rPr>
      </w:pPr>
      <w:r w:rsidRPr="00580E04">
        <w:rPr>
          <w:rFonts w:cs="Tahoma"/>
          <w:color w:val="000000" w:themeColor="text1"/>
          <w:spacing w:val="-3"/>
          <w:szCs w:val="24"/>
        </w:rPr>
        <w:t>Efectuar, sin autorización, una reconexión cuando el servicio ha sido suspendido.</w:t>
      </w:r>
    </w:p>
    <w:p w14:paraId="23359A7D" w14:textId="724B0D66" w:rsidR="00C12A75" w:rsidRPr="0029038B" w:rsidRDefault="00C12A75" w:rsidP="002430C8">
      <w:pPr>
        <w:pStyle w:val="Prrafodelista"/>
        <w:numPr>
          <w:ilvl w:val="0"/>
          <w:numId w:val="24"/>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 xml:space="preserve">Interferir en la </w:t>
      </w:r>
      <w:r w:rsidR="00030812" w:rsidRPr="0029038B">
        <w:rPr>
          <w:rFonts w:cs="Tahoma"/>
          <w:color w:val="000000" w:themeColor="text1"/>
          <w:spacing w:val="-3"/>
          <w:szCs w:val="24"/>
        </w:rPr>
        <w:t xml:space="preserve">instalación, </w:t>
      </w:r>
      <w:r w:rsidRPr="0029038B">
        <w:rPr>
          <w:rFonts w:cs="Tahoma"/>
          <w:color w:val="000000" w:themeColor="text1"/>
          <w:spacing w:val="-3"/>
          <w:szCs w:val="24"/>
        </w:rPr>
        <w:t>utilización, oper</w:t>
      </w:r>
      <w:r w:rsidR="00D3707C" w:rsidRPr="0029038B">
        <w:rPr>
          <w:rFonts w:cs="Tahoma"/>
          <w:color w:val="000000" w:themeColor="text1"/>
          <w:spacing w:val="-3"/>
          <w:szCs w:val="24"/>
        </w:rPr>
        <w:t xml:space="preserve">ación o mantenimiento de redes, medidores </w:t>
      </w:r>
      <w:r w:rsidRPr="0029038B">
        <w:rPr>
          <w:rFonts w:cs="Tahoma"/>
          <w:color w:val="000000" w:themeColor="text1"/>
          <w:spacing w:val="-3"/>
          <w:szCs w:val="24"/>
        </w:rPr>
        <w:t xml:space="preserve">y demás equipos necesarios para suministrar el servicio público domiciliario, sean de propiedad de </w:t>
      </w:r>
      <w:r w:rsidR="00366788" w:rsidRPr="0029038B">
        <w:rPr>
          <w:rFonts w:cs="Tahoma"/>
          <w:color w:val="000000" w:themeColor="text1"/>
          <w:spacing w:val="-3"/>
          <w:szCs w:val="24"/>
        </w:rPr>
        <w:t>EPM</w:t>
      </w:r>
      <w:r w:rsidRPr="0029038B">
        <w:rPr>
          <w:rFonts w:cs="Tahoma"/>
          <w:color w:val="000000" w:themeColor="text1"/>
          <w:spacing w:val="-3"/>
          <w:szCs w:val="24"/>
        </w:rPr>
        <w:t xml:space="preserve"> o del </w:t>
      </w:r>
      <w:r w:rsidR="00E2639E">
        <w:rPr>
          <w:rFonts w:cs="Tahoma"/>
          <w:color w:val="000000" w:themeColor="text1"/>
          <w:spacing w:val="-3"/>
          <w:szCs w:val="24"/>
        </w:rPr>
        <w:t>usuario</w:t>
      </w:r>
      <w:r w:rsidRPr="0029038B">
        <w:rPr>
          <w:rFonts w:cs="Tahoma"/>
          <w:color w:val="000000" w:themeColor="text1"/>
          <w:spacing w:val="-3"/>
          <w:szCs w:val="24"/>
        </w:rPr>
        <w:t>.</w:t>
      </w:r>
    </w:p>
    <w:p w14:paraId="5A747843" w14:textId="77777777" w:rsidR="00C12A75" w:rsidRPr="0029038B" w:rsidRDefault="00C12A75" w:rsidP="002430C8">
      <w:pPr>
        <w:pStyle w:val="Prrafodelista"/>
        <w:numPr>
          <w:ilvl w:val="0"/>
          <w:numId w:val="24"/>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 xml:space="preserve">Impedir a los funcionarios, autorizados por </w:t>
      </w:r>
      <w:r w:rsidR="00366788" w:rsidRPr="0029038B">
        <w:rPr>
          <w:rFonts w:cs="Tahoma"/>
          <w:color w:val="000000" w:themeColor="text1"/>
          <w:spacing w:val="-3"/>
          <w:szCs w:val="24"/>
        </w:rPr>
        <w:t>EPM</w:t>
      </w:r>
      <w:r w:rsidRPr="0029038B">
        <w:rPr>
          <w:rFonts w:cs="Tahoma"/>
          <w:color w:val="000000" w:themeColor="text1"/>
          <w:spacing w:val="-3"/>
          <w:szCs w:val="24"/>
        </w:rPr>
        <w:t xml:space="preserve"> y debidamente identificados, la inspección de las instalaciones internas, equipos de medida o de lectura de los medidores.</w:t>
      </w:r>
    </w:p>
    <w:p w14:paraId="41368DCA" w14:textId="72D7F13A" w:rsidR="00C12A75" w:rsidRPr="0029038B" w:rsidRDefault="00C12A75" w:rsidP="002430C8">
      <w:pPr>
        <w:pStyle w:val="Prrafodelista"/>
        <w:numPr>
          <w:ilvl w:val="0"/>
          <w:numId w:val="24"/>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 xml:space="preserve">No permitir el traslado del equipo de medición o </w:t>
      </w:r>
      <w:r w:rsidR="00902B00" w:rsidRPr="0029038B">
        <w:rPr>
          <w:rFonts w:cs="Tahoma"/>
          <w:color w:val="000000" w:themeColor="text1"/>
          <w:spacing w:val="-3"/>
          <w:szCs w:val="24"/>
        </w:rPr>
        <w:t xml:space="preserve">el </w:t>
      </w:r>
      <w:r w:rsidRPr="0029038B">
        <w:rPr>
          <w:rFonts w:cs="Tahoma"/>
          <w:color w:val="000000" w:themeColor="text1"/>
          <w:spacing w:val="-3"/>
          <w:szCs w:val="24"/>
        </w:rPr>
        <w:t>cambio justificado del mismo, cuando ello sea necesario para garantizar una correcta medición.</w:t>
      </w:r>
    </w:p>
    <w:p w14:paraId="3F461714" w14:textId="77777777" w:rsidR="00A06F1B" w:rsidRDefault="00C12A75" w:rsidP="002430C8">
      <w:pPr>
        <w:pStyle w:val="Prrafodelista"/>
        <w:numPr>
          <w:ilvl w:val="0"/>
          <w:numId w:val="24"/>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No ejecutar dentro del plazo fijado, la adecuación de las instalaciones internas a las normas vigentes y requeridas por razones técnicas o por seguridad en el suministro del servicio.</w:t>
      </w:r>
      <w:r w:rsidR="005C0F01" w:rsidRPr="0029038B">
        <w:rPr>
          <w:rFonts w:cs="Tahoma"/>
          <w:color w:val="000000" w:themeColor="text1"/>
          <w:spacing w:val="-3"/>
          <w:szCs w:val="24"/>
        </w:rPr>
        <w:t xml:space="preserve"> </w:t>
      </w:r>
    </w:p>
    <w:p w14:paraId="45DFE8DA" w14:textId="1017F140" w:rsidR="00A06F1B" w:rsidRPr="0029038B" w:rsidRDefault="005C0F01" w:rsidP="002430C8">
      <w:pPr>
        <w:pStyle w:val="Prrafodelista"/>
        <w:numPr>
          <w:ilvl w:val="0"/>
          <w:numId w:val="24"/>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 xml:space="preserve">Cuando el </w:t>
      </w:r>
      <w:r w:rsidR="00E2639E">
        <w:rPr>
          <w:rFonts w:cs="Tahoma"/>
          <w:color w:val="000000" w:themeColor="text1"/>
          <w:spacing w:val="-3"/>
          <w:szCs w:val="24"/>
        </w:rPr>
        <w:t>usuario</w:t>
      </w:r>
      <w:r w:rsidRPr="0029038B">
        <w:rPr>
          <w:rFonts w:cs="Tahoma"/>
          <w:color w:val="000000" w:themeColor="text1"/>
          <w:spacing w:val="-3"/>
          <w:szCs w:val="24"/>
        </w:rPr>
        <w:t xml:space="preserve">, pasado un período de facturación, no tome las acciones necesarias para ejecutar los trabajos requeridos por EPM en su instalación, ésta podrá ejecutarlos y cargará los costos respectivos en la siguiente facturación del </w:t>
      </w:r>
      <w:r w:rsidR="00E2639E">
        <w:rPr>
          <w:rFonts w:cs="Tahoma"/>
          <w:color w:val="000000" w:themeColor="text1"/>
          <w:spacing w:val="-3"/>
          <w:szCs w:val="24"/>
        </w:rPr>
        <w:t>usuario</w:t>
      </w:r>
      <w:r w:rsidR="0096006A" w:rsidRPr="0029038B">
        <w:rPr>
          <w:rFonts w:cs="Tahoma"/>
          <w:color w:val="000000" w:themeColor="text1"/>
          <w:spacing w:val="-3"/>
          <w:szCs w:val="24"/>
        </w:rPr>
        <w:t xml:space="preserve">. en caso de que el </w:t>
      </w:r>
      <w:r w:rsidR="00E2639E">
        <w:rPr>
          <w:rFonts w:cs="Tahoma"/>
          <w:color w:val="000000" w:themeColor="text1"/>
          <w:spacing w:val="-3"/>
          <w:szCs w:val="24"/>
        </w:rPr>
        <w:t>usuario</w:t>
      </w:r>
      <w:r w:rsidR="0096006A" w:rsidRPr="0029038B">
        <w:rPr>
          <w:rFonts w:cs="Tahoma"/>
          <w:color w:val="000000" w:themeColor="text1"/>
          <w:spacing w:val="-3"/>
          <w:szCs w:val="24"/>
        </w:rPr>
        <w:t xml:space="preserve"> </w:t>
      </w:r>
      <w:r w:rsidRPr="0029038B">
        <w:rPr>
          <w:rFonts w:cs="Tahoma"/>
          <w:color w:val="000000" w:themeColor="text1"/>
          <w:spacing w:val="-3"/>
          <w:szCs w:val="24"/>
        </w:rPr>
        <w:t>no permita la instalación, será causal de suspensión del servicio.</w:t>
      </w:r>
    </w:p>
    <w:p w14:paraId="0A3F374D" w14:textId="018EE96A" w:rsidR="00C12A75" w:rsidRPr="005A129F" w:rsidRDefault="00C12A75" w:rsidP="002430C8">
      <w:pPr>
        <w:pStyle w:val="Prrafodelista"/>
        <w:numPr>
          <w:ilvl w:val="0"/>
          <w:numId w:val="24"/>
        </w:numPr>
        <w:autoSpaceDE w:val="0"/>
        <w:autoSpaceDN w:val="0"/>
        <w:spacing w:before="240" w:after="120" w:line="240" w:lineRule="auto"/>
        <w:contextualSpacing w:val="0"/>
        <w:jc w:val="both"/>
        <w:rPr>
          <w:rFonts w:cs="Tahoma"/>
          <w:color w:val="000000" w:themeColor="text1"/>
          <w:spacing w:val="-3"/>
          <w:szCs w:val="24"/>
        </w:rPr>
      </w:pPr>
      <w:r w:rsidRPr="005A129F">
        <w:rPr>
          <w:rFonts w:cs="Tahoma"/>
          <w:color w:val="000000" w:themeColor="text1"/>
          <w:spacing w:val="-3"/>
          <w:szCs w:val="24"/>
        </w:rPr>
        <w:lastRenderedPageBreak/>
        <w:t xml:space="preserve">Cuando el urbanizador destine un inmueble a un fin distinto del previsto en la respectiva licencia de construcción y/o urbanización, o cuando se construya un inmueble careciendo de ésta, estando el </w:t>
      </w:r>
      <w:r w:rsidR="00E2639E">
        <w:rPr>
          <w:rFonts w:cs="Tahoma"/>
          <w:color w:val="000000" w:themeColor="text1"/>
          <w:spacing w:val="-3"/>
          <w:szCs w:val="24"/>
        </w:rPr>
        <w:t>USUARIO</w:t>
      </w:r>
      <w:r w:rsidRPr="005A129F">
        <w:rPr>
          <w:rFonts w:cs="Tahoma"/>
          <w:color w:val="000000" w:themeColor="text1"/>
          <w:spacing w:val="-3"/>
          <w:szCs w:val="24"/>
        </w:rPr>
        <w:t xml:space="preserve"> obligado a obtener la respectiva licencia.</w:t>
      </w:r>
    </w:p>
    <w:p w14:paraId="4C2BE5F7" w14:textId="3B4CA078" w:rsidR="00C12A75" w:rsidRPr="0029038B" w:rsidRDefault="00C12A75" w:rsidP="002430C8">
      <w:pPr>
        <w:pStyle w:val="Prrafodelista"/>
        <w:numPr>
          <w:ilvl w:val="0"/>
          <w:numId w:val="24"/>
        </w:numPr>
        <w:tabs>
          <w:tab w:val="left" w:pos="7371"/>
        </w:tabs>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 xml:space="preserve">Interconectar las tuberías de acueducto atendidas por </w:t>
      </w:r>
      <w:r w:rsidR="00366788" w:rsidRPr="0029038B">
        <w:rPr>
          <w:rFonts w:cs="Tahoma"/>
          <w:color w:val="000000" w:themeColor="text1"/>
          <w:spacing w:val="-3"/>
          <w:szCs w:val="24"/>
        </w:rPr>
        <w:t>EPM</w:t>
      </w:r>
      <w:r w:rsidRPr="0029038B">
        <w:rPr>
          <w:rFonts w:cs="Tahoma"/>
          <w:color w:val="000000" w:themeColor="text1"/>
          <w:spacing w:val="-3"/>
          <w:szCs w:val="24"/>
        </w:rPr>
        <w:t xml:space="preserve"> con cualquier otra fuente de agua.</w:t>
      </w:r>
      <w:r w:rsidR="006E052E" w:rsidRPr="0029038B" w:rsidDel="006E052E">
        <w:rPr>
          <w:rFonts w:cs="Tahoma"/>
          <w:color w:val="000000" w:themeColor="text1"/>
          <w:spacing w:val="-3"/>
          <w:szCs w:val="24"/>
        </w:rPr>
        <w:t xml:space="preserve"> </w:t>
      </w:r>
    </w:p>
    <w:p w14:paraId="4B221E9B" w14:textId="77777777" w:rsidR="00C12A75" w:rsidRPr="0029038B" w:rsidRDefault="00C12A75" w:rsidP="002430C8">
      <w:pPr>
        <w:pStyle w:val="Prrafodelista"/>
        <w:numPr>
          <w:ilvl w:val="0"/>
          <w:numId w:val="24"/>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Por mediar orden judicial o mandato de autoridad competente.</w:t>
      </w:r>
    </w:p>
    <w:p w14:paraId="76FCED08" w14:textId="629D2DB8" w:rsidR="00C12A75" w:rsidRPr="0029038B" w:rsidRDefault="00C12A75" w:rsidP="002430C8">
      <w:pPr>
        <w:pStyle w:val="Prrafodelista"/>
        <w:numPr>
          <w:ilvl w:val="0"/>
          <w:numId w:val="24"/>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 xml:space="preserve">La falta de medición del consumo por acción u omisión del </w:t>
      </w:r>
      <w:r w:rsidR="00E2639E">
        <w:rPr>
          <w:rFonts w:cs="Tahoma"/>
          <w:color w:val="000000" w:themeColor="text1"/>
          <w:spacing w:val="-3"/>
          <w:szCs w:val="24"/>
        </w:rPr>
        <w:t>usuario</w:t>
      </w:r>
      <w:r w:rsidRPr="0029038B">
        <w:rPr>
          <w:rFonts w:cs="Tahoma"/>
          <w:color w:val="000000" w:themeColor="text1"/>
          <w:spacing w:val="-3"/>
          <w:szCs w:val="24"/>
        </w:rPr>
        <w:t xml:space="preserve">. </w:t>
      </w:r>
    </w:p>
    <w:p w14:paraId="601E4C1B" w14:textId="77777777" w:rsidR="00C12A75" w:rsidRPr="0029038B" w:rsidRDefault="00C12A75" w:rsidP="002430C8">
      <w:pPr>
        <w:pStyle w:val="Prrafodelista"/>
        <w:numPr>
          <w:ilvl w:val="0"/>
          <w:numId w:val="24"/>
        </w:numPr>
        <w:autoSpaceDE w:val="0"/>
        <w:autoSpaceDN w:val="0"/>
        <w:spacing w:before="240" w:after="120" w:line="240" w:lineRule="auto"/>
        <w:contextualSpacing w:val="0"/>
        <w:jc w:val="both"/>
        <w:rPr>
          <w:rFonts w:cs="Tahoma"/>
          <w:color w:val="000000" w:themeColor="text1"/>
          <w:spacing w:val="-3"/>
          <w:szCs w:val="24"/>
        </w:rPr>
      </w:pPr>
      <w:r w:rsidRPr="0029038B">
        <w:rPr>
          <w:rFonts w:cs="Tahoma"/>
          <w:color w:val="000000" w:themeColor="text1"/>
          <w:spacing w:val="-3"/>
          <w:szCs w:val="24"/>
        </w:rPr>
        <w:t xml:space="preserve">Cualquier incumplimiento de las obligaciones establecidas en la ley, la regulación o el presente contrato. </w:t>
      </w:r>
    </w:p>
    <w:p w14:paraId="055A9FEC" w14:textId="77777777" w:rsidR="00C12A75" w:rsidRPr="006E052E" w:rsidRDefault="00C12A75" w:rsidP="002430C8">
      <w:pPr>
        <w:pStyle w:val="NormalWeb"/>
        <w:shd w:val="clear" w:color="auto" w:fill="FFFFFF"/>
        <w:spacing w:before="240" w:beforeAutospacing="0" w:after="120" w:afterAutospacing="0"/>
        <w:jc w:val="both"/>
        <w:rPr>
          <w:rFonts w:ascii="Tahoma" w:hAnsi="Tahoma" w:cs="Tahoma"/>
          <w:bCs/>
          <w:color w:val="000000" w:themeColor="text1"/>
          <w:spacing w:val="-3"/>
        </w:rPr>
      </w:pPr>
      <w:r w:rsidRPr="00F11123">
        <w:rPr>
          <w:rFonts w:ascii="Tahoma" w:hAnsi="Tahoma" w:cs="Tahoma"/>
          <w:bCs/>
          <w:color w:val="000000" w:themeColor="text1"/>
          <w:spacing w:val="-3"/>
        </w:rPr>
        <w:t>PAR</w:t>
      </w:r>
      <w:r w:rsidR="00CB2A36" w:rsidRPr="00F11123">
        <w:rPr>
          <w:rFonts w:ascii="Tahoma" w:hAnsi="Tahoma" w:cs="Tahoma"/>
          <w:bCs/>
          <w:color w:val="000000" w:themeColor="text1"/>
          <w:spacing w:val="-3"/>
        </w:rPr>
        <w:t>Á</w:t>
      </w:r>
      <w:r w:rsidRPr="00F11123">
        <w:rPr>
          <w:rFonts w:ascii="Tahoma" w:hAnsi="Tahoma" w:cs="Tahoma"/>
          <w:bCs/>
          <w:color w:val="000000" w:themeColor="text1"/>
          <w:spacing w:val="-3"/>
        </w:rPr>
        <w:t xml:space="preserve">GRAFO 1. </w:t>
      </w:r>
      <w:r w:rsidRPr="006E052E">
        <w:rPr>
          <w:rFonts w:ascii="Tahoma" w:hAnsi="Tahoma" w:cs="Tahoma"/>
          <w:bCs/>
          <w:color w:val="000000" w:themeColor="text1"/>
          <w:spacing w:val="-3"/>
        </w:rPr>
        <w:t xml:space="preserve">Durante la suspensión, ninguna de las partes podrá tomar medidas que hagan imposible el cumplimiento de las obligaciones reciprocas. Haya o no suspensión, </w:t>
      </w:r>
      <w:r w:rsidR="00366788" w:rsidRPr="006E052E">
        <w:rPr>
          <w:rFonts w:ascii="Tahoma" w:hAnsi="Tahoma" w:cs="Tahoma"/>
          <w:bCs/>
          <w:color w:val="000000" w:themeColor="text1"/>
          <w:spacing w:val="-3"/>
        </w:rPr>
        <w:t>EPM</w:t>
      </w:r>
      <w:r w:rsidRPr="006E052E">
        <w:rPr>
          <w:rFonts w:ascii="Tahoma" w:hAnsi="Tahoma" w:cs="Tahoma"/>
          <w:bCs/>
          <w:color w:val="000000" w:themeColor="text1"/>
          <w:spacing w:val="-3"/>
        </w:rPr>
        <w:t xml:space="preserve"> podrá ejercer todos los demás derechos que las leyes y el presente contrato les concedan, incluyendo el cobro jurídico de las facturas adeudadas, y podrá seguir facturando los cargos a que haya lugar.</w:t>
      </w:r>
    </w:p>
    <w:p w14:paraId="5FD99FB0" w14:textId="4C7A5198" w:rsidR="001B2273" w:rsidRPr="006E052E" w:rsidRDefault="001B2273" w:rsidP="002430C8">
      <w:pPr>
        <w:pStyle w:val="Pa1"/>
        <w:spacing w:before="240" w:after="120" w:line="240" w:lineRule="auto"/>
        <w:jc w:val="both"/>
        <w:rPr>
          <w:rFonts w:ascii="Tahoma" w:hAnsi="Tahoma" w:cs="Tahoma"/>
          <w:bCs/>
          <w:color w:val="000000" w:themeColor="text1"/>
          <w:spacing w:val="-3"/>
          <w:lang w:val="es-ES"/>
        </w:rPr>
      </w:pPr>
      <w:r w:rsidRPr="00207D4D">
        <w:rPr>
          <w:rFonts w:ascii="Tahoma" w:hAnsi="Tahoma" w:cs="Tahoma"/>
          <w:bCs/>
          <w:color w:val="000000" w:themeColor="text1"/>
          <w:spacing w:val="-3"/>
        </w:rPr>
        <w:t>PARÁGRAFO 2</w:t>
      </w:r>
      <w:r w:rsidRPr="006E052E">
        <w:rPr>
          <w:rFonts w:ascii="Tahoma" w:hAnsi="Tahoma" w:cs="Tahoma"/>
          <w:bCs/>
          <w:color w:val="000000" w:themeColor="text1"/>
          <w:spacing w:val="-3"/>
        </w:rPr>
        <w:t>. </w:t>
      </w:r>
      <w:r w:rsidR="007E02BC" w:rsidRPr="006E052E">
        <w:rPr>
          <w:rFonts w:ascii="Tahoma" w:hAnsi="Tahoma" w:cs="Tahoma"/>
          <w:bCs/>
          <w:color w:val="000000" w:themeColor="text1"/>
          <w:spacing w:val="-3"/>
        </w:rPr>
        <w:t>Si EPM</w:t>
      </w:r>
      <w:r w:rsidRPr="006E052E">
        <w:rPr>
          <w:rFonts w:ascii="Tahoma" w:hAnsi="Tahoma" w:cs="Tahoma"/>
          <w:bCs/>
          <w:color w:val="000000" w:themeColor="text1"/>
          <w:spacing w:val="-3"/>
          <w:lang w:val="es-ES"/>
        </w:rPr>
        <w:t xml:space="preserve"> no </w:t>
      </w:r>
      <w:r w:rsidR="00D22FC8" w:rsidRPr="006E052E">
        <w:rPr>
          <w:rFonts w:ascii="Tahoma" w:hAnsi="Tahoma" w:cs="Tahoma"/>
          <w:bCs/>
          <w:color w:val="000000" w:themeColor="text1"/>
          <w:spacing w:val="-3"/>
          <w:lang w:val="es-ES"/>
        </w:rPr>
        <w:t xml:space="preserve">efectúa la </w:t>
      </w:r>
      <w:r w:rsidRPr="006E052E">
        <w:rPr>
          <w:rFonts w:ascii="Tahoma" w:hAnsi="Tahoma" w:cs="Tahoma"/>
          <w:bCs/>
          <w:color w:val="000000" w:themeColor="text1"/>
          <w:spacing w:val="-3"/>
          <w:lang w:val="es-ES"/>
        </w:rPr>
        <w:t xml:space="preserve">suspensión, se romperá la solidaridad prevista la </w:t>
      </w:r>
      <w:r w:rsidR="008F364B">
        <w:rPr>
          <w:rFonts w:ascii="Tahoma" w:hAnsi="Tahoma" w:cs="Tahoma"/>
          <w:bCs/>
          <w:color w:val="000000" w:themeColor="text1"/>
          <w:spacing w:val="-3"/>
          <w:lang w:val="es-ES"/>
        </w:rPr>
        <w:t>C</w:t>
      </w:r>
      <w:r w:rsidRPr="006E052E">
        <w:rPr>
          <w:rFonts w:ascii="Tahoma" w:hAnsi="Tahoma" w:cs="Tahoma"/>
          <w:bCs/>
          <w:color w:val="000000" w:themeColor="text1"/>
          <w:spacing w:val="-3"/>
          <w:lang w:val="es-ES"/>
        </w:rPr>
        <w:t>láusula</w:t>
      </w:r>
      <w:r w:rsidR="00B016F1" w:rsidRPr="006E052E">
        <w:rPr>
          <w:rFonts w:ascii="Tahoma" w:hAnsi="Tahoma" w:cs="Tahoma"/>
          <w:bCs/>
          <w:color w:val="000000" w:themeColor="text1"/>
          <w:spacing w:val="-3"/>
          <w:lang w:val="es-ES"/>
        </w:rPr>
        <w:t xml:space="preserve"> </w:t>
      </w:r>
      <w:r w:rsidR="00A835BE">
        <w:rPr>
          <w:rFonts w:ascii="Tahoma" w:hAnsi="Tahoma" w:cs="Tahoma"/>
          <w:bCs/>
          <w:color w:val="000000" w:themeColor="text1"/>
          <w:spacing w:val="-3"/>
          <w:lang w:val="es-ES"/>
        </w:rPr>
        <w:t>8</w:t>
      </w:r>
      <w:r w:rsidR="00B016F1" w:rsidRPr="00F11123">
        <w:rPr>
          <w:rFonts w:ascii="Tahoma" w:hAnsi="Tahoma" w:cs="Tahoma"/>
          <w:bCs/>
          <w:color w:val="000000" w:themeColor="text1"/>
          <w:spacing w:val="-3"/>
          <w:lang w:val="es-ES"/>
        </w:rPr>
        <w:t xml:space="preserve"> del</w:t>
      </w:r>
      <w:r w:rsidR="00B016F1" w:rsidRPr="006E052E">
        <w:rPr>
          <w:rFonts w:ascii="Tahoma" w:hAnsi="Tahoma" w:cs="Tahoma"/>
          <w:bCs/>
          <w:color w:val="000000" w:themeColor="text1"/>
          <w:spacing w:val="-3"/>
          <w:lang w:val="es-ES"/>
        </w:rPr>
        <w:t xml:space="preserve"> presente contrato</w:t>
      </w:r>
      <w:r w:rsidRPr="006E052E">
        <w:rPr>
          <w:rFonts w:ascii="Tahoma" w:hAnsi="Tahoma" w:cs="Tahoma"/>
          <w:bCs/>
          <w:color w:val="000000" w:themeColor="text1"/>
          <w:spacing w:val="-3"/>
          <w:lang w:val="es-ES"/>
        </w:rPr>
        <w:t>.</w:t>
      </w:r>
    </w:p>
    <w:p w14:paraId="2D12257F" w14:textId="5622E7D1" w:rsidR="00C12A75" w:rsidRPr="006E052E" w:rsidRDefault="00C12A75" w:rsidP="002430C8">
      <w:pPr>
        <w:pStyle w:val="NormalWeb"/>
        <w:shd w:val="clear" w:color="auto" w:fill="FFFFFF"/>
        <w:spacing w:before="240" w:beforeAutospacing="0" w:after="120" w:afterAutospacing="0"/>
        <w:jc w:val="both"/>
        <w:rPr>
          <w:lang w:val="es-ES_tradnl"/>
        </w:rPr>
      </w:pPr>
      <w:r w:rsidRPr="00207D4D">
        <w:rPr>
          <w:rFonts w:ascii="Tahoma" w:hAnsi="Tahoma" w:cs="Tahoma"/>
          <w:bCs/>
          <w:color w:val="000000" w:themeColor="text1"/>
          <w:spacing w:val="-3"/>
        </w:rPr>
        <w:t xml:space="preserve">PARÁGRAFO </w:t>
      </w:r>
      <w:r w:rsidR="001B2273" w:rsidRPr="00207D4D">
        <w:rPr>
          <w:rFonts w:ascii="Tahoma" w:hAnsi="Tahoma" w:cs="Tahoma"/>
          <w:bCs/>
          <w:color w:val="000000" w:themeColor="text1"/>
          <w:spacing w:val="-3"/>
        </w:rPr>
        <w:t>3</w:t>
      </w:r>
      <w:r w:rsidRPr="006E052E">
        <w:rPr>
          <w:rFonts w:ascii="Tahoma" w:hAnsi="Tahoma" w:cs="Tahoma"/>
          <w:bCs/>
          <w:color w:val="000000" w:themeColor="text1"/>
          <w:spacing w:val="-3"/>
        </w:rPr>
        <w:t xml:space="preserve">. El servicio a las pilas públicas, fuentes públicas ornamentales y parques </w:t>
      </w:r>
      <w:proofErr w:type="gramStart"/>
      <w:r w:rsidRPr="006E052E">
        <w:rPr>
          <w:rFonts w:ascii="Tahoma" w:hAnsi="Tahoma" w:cs="Tahoma"/>
          <w:bCs/>
          <w:color w:val="000000" w:themeColor="text1"/>
          <w:spacing w:val="-3"/>
        </w:rPr>
        <w:t>públicos,</w:t>
      </w:r>
      <w:proofErr w:type="gramEnd"/>
      <w:r w:rsidRPr="006E052E">
        <w:rPr>
          <w:rFonts w:ascii="Tahoma" w:hAnsi="Tahoma" w:cs="Tahoma"/>
          <w:bCs/>
          <w:color w:val="000000" w:themeColor="text1"/>
          <w:spacing w:val="-3"/>
        </w:rPr>
        <w:t xml:space="preserve"> se suspenderá cuando se realicen derivaciones para otros fines. </w:t>
      </w:r>
    </w:p>
    <w:p w14:paraId="2C3546B0" w14:textId="57AE4B16" w:rsidR="00C12A75" w:rsidRPr="0029038B" w:rsidRDefault="0002408B" w:rsidP="002430C8">
      <w:pPr>
        <w:widowControl w:val="0"/>
        <w:autoSpaceDE w:val="0"/>
        <w:autoSpaceDN w:val="0"/>
        <w:adjustRightInd w:val="0"/>
        <w:spacing w:before="240" w:after="120" w:line="240" w:lineRule="auto"/>
        <w:jc w:val="both"/>
        <w:rPr>
          <w:rFonts w:cs="Tahoma"/>
          <w:color w:val="000000" w:themeColor="text1"/>
          <w:spacing w:val="-3"/>
          <w:szCs w:val="24"/>
          <w:lang w:val="es-ES_tradnl"/>
        </w:rPr>
      </w:pPr>
      <w:bookmarkStart w:id="258" w:name="_Toc421632016"/>
      <w:bookmarkStart w:id="259" w:name="_Toc194679299"/>
      <w:r w:rsidRPr="006F4B7F">
        <w:rPr>
          <w:rStyle w:val="Ttulo2Car"/>
          <w:bCs w:val="0"/>
        </w:rPr>
        <w:t xml:space="preserve">CLÁUSULA </w:t>
      </w:r>
      <w:r w:rsidR="009C1B0D" w:rsidRPr="006F4B7F">
        <w:rPr>
          <w:rStyle w:val="Ttulo2Car"/>
          <w:rFonts w:cstheme="minorHAnsi"/>
          <w:bCs w:val="0"/>
          <w:szCs w:val="20"/>
        </w:rPr>
        <w:t>47</w:t>
      </w:r>
      <w:r w:rsidRPr="006F4B7F">
        <w:rPr>
          <w:rStyle w:val="Ttulo2Car"/>
          <w:bCs w:val="0"/>
        </w:rPr>
        <w:t xml:space="preserve">. </w:t>
      </w:r>
      <w:r w:rsidR="00C12A75" w:rsidRPr="006F4B7F">
        <w:rPr>
          <w:rStyle w:val="Ttulo2Car"/>
          <w:bCs w:val="0"/>
        </w:rPr>
        <w:t>IMPROCEDENCIA DE LA SUSPENSIÓN</w:t>
      </w:r>
      <w:r w:rsidR="00A37611" w:rsidRPr="006F4B7F">
        <w:rPr>
          <w:rStyle w:val="Ttulo2Car"/>
          <w:bCs w:val="0"/>
        </w:rPr>
        <w:t>.</w:t>
      </w:r>
      <w:bookmarkEnd w:id="258"/>
      <w:bookmarkEnd w:id="259"/>
      <w:r w:rsidR="00C12A75" w:rsidRPr="0029038B">
        <w:rPr>
          <w:rFonts w:cs="Tahoma"/>
          <w:color w:val="000000" w:themeColor="text1"/>
          <w:spacing w:val="-3"/>
          <w:szCs w:val="24"/>
          <w:lang w:val="es-ES_tradnl"/>
        </w:rPr>
        <w:t xml:space="preserve"> No procederá la suspensión del servicio por incumplimiento imputable al </w:t>
      </w:r>
      <w:r w:rsidR="00E2639E">
        <w:rPr>
          <w:rFonts w:cs="Tahoma"/>
          <w:color w:val="000000" w:themeColor="text1"/>
          <w:spacing w:val="-3"/>
          <w:szCs w:val="24"/>
          <w:lang w:val="es-ES_tradnl"/>
        </w:rPr>
        <w:t>usuario</w:t>
      </w:r>
      <w:r w:rsidR="00C12A75" w:rsidRPr="0029038B">
        <w:rPr>
          <w:rFonts w:cs="Tahoma"/>
          <w:color w:val="000000" w:themeColor="text1"/>
          <w:spacing w:val="-3"/>
          <w:szCs w:val="24"/>
          <w:lang w:val="es-ES_tradnl"/>
        </w:rPr>
        <w:t xml:space="preserve"> por falta de pago, cuando </w:t>
      </w:r>
      <w:r w:rsidR="00366788" w:rsidRPr="0029038B">
        <w:rPr>
          <w:rFonts w:cs="Tahoma"/>
          <w:color w:val="000000" w:themeColor="text1"/>
          <w:spacing w:val="-3"/>
          <w:szCs w:val="24"/>
          <w:lang w:val="es-ES_tradnl"/>
        </w:rPr>
        <w:t>EPM</w:t>
      </w:r>
      <w:r w:rsidR="00C12A75" w:rsidRPr="0029038B">
        <w:rPr>
          <w:rFonts w:cs="Tahoma"/>
          <w:color w:val="000000" w:themeColor="text1"/>
          <w:spacing w:val="-3"/>
          <w:szCs w:val="24"/>
          <w:lang w:val="es-ES_tradnl"/>
        </w:rPr>
        <w:t>:</w:t>
      </w:r>
    </w:p>
    <w:p w14:paraId="12E5A7B4" w14:textId="52847CB1" w:rsidR="00C12A75" w:rsidRPr="0029038B" w:rsidRDefault="00C12A75" w:rsidP="002430C8">
      <w:pPr>
        <w:pStyle w:val="Prrafodelista"/>
        <w:numPr>
          <w:ilvl w:val="0"/>
          <w:numId w:val="16"/>
        </w:numPr>
        <w:autoSpaceDE w:val="0"/>
        <w:autoSpaceDN w:val="0"/>
        <w:spacing w:before="240" w:after="120" w:line="240" w:lineRule="auto"/>
        <w:contextualSpacing w:val="0"/>
        <w:jc w:val="both"/>
        <w:rPr>
          <w:rFonts w:cs="Tahoma"/>
          <w:bCs/>
          <w:color w:val="000000" w:themeColor="text1"/>
          <w:spacing w:val="-3"/>
          <w:szCs w:val="24"/>
          <w:lang w:val="es-ES_tradnl"/>
        </w:rPr>
      </w:pPr>
      <w:r w:rsidRPr="0029038B">
        <w:rPr>
          <w:rFonts w:cs="Tahoma"/>
          <w:bCs/>
          <w:color w:val="000000" w:themeColor="text1"/>
          <w:spacing w:val="-3"/>
          <w:szCs w:val="24"/>
          <w:lang w:val="es-ES_tradnl"/>
        </w:rPr>
        <w:t xml:space="preserve">Habiendo incurrido en falla en la prestación del servicio, no ha procedido a hacer las reparaciones establecidas en el </w:t>
      </w:r>
      <w:r w:rsidR="00387B7D" w:rsidRPr="0029038B">
        <w:rPr>
          <w:rFonts w:cs="Tahoma"/>
          <w:bCs/>
          <w:color w:val="000000" w:themeColor="text1"/>
          <w:spacing w:val="-3"/>
          <w:szCs w:val="24"/>
          <w:lang w:val="es-ES_tradnl"/>
        </w:rPr>
        <w:t xml:space="preserve">artículo </w:t>
      </w:r>
      <w:r w:rsidRPr="0029038B">
        <w:rPr>
          <w:rFonts w:cs="Tahoma"/>
          <w:bCs/>
          <w:color w:val="000000" w:themeColor="text1"/>
          <w:spacing w:val="-3"/>
          <w:szCs w:val="24"/>
          <w:lang w:val="es-ES_tradnl"/>
        </w:rPr>
        <w:t xml:space="preserve">137 de la </w:t>
      </w:r>
      <w:r w:rsidR="00387B7D" w:rsidRPr="0029038B">
        <w:rPr>
          <w:rFonts w:cs="Tahoma"/>
          <w:bCs/>
          <w:color w:val="000000" w:themeColor="text1"/>
          <w:spacing w:val="-3"/>
          <w:szCs w:val="24"/>
          <w:lang w:val="es-ES_tradnl"/>
        </w:rPr>
        <w:t>Ley 142 de 1994</w:t>
      </w:r>
      <w:r w:rsidRPr="0029038B">
        <w:rPr>
          <w:rFonts w:cs="Tahoma"/>
          <w:bCs/>
          <w:color w:val="000000" w:themeColor="text1"/>
          <w:spacing w:val="-3"/>
          <w:szCs w:val="24"/>
          <w:lang w:val="es-ES_tradnl"/>
        </w:rPr>
        <w:t xml:space="preserve"> o las normas que la modifiquen, adicionen o reformen.</w:t>
      </w:r>
    </w:p>
    <w:p w14:paraId="0F5F6F19" w14:textId="0B99243D" w:rsidR="00C12A75" w:rsidRPr="0029038B" w:rsidRDefault="00EF6CD0" w:rsidP="002430C8">
      <w:pPr>
        <w:pStyle w:val="Prrafodelista"/>
        <w:numPr>
          <w:ilvl w:val="0"/>
          <w:numId w:val="16"/>
        </w:numPr>
        <w:autoSpaceDE w:val="0"/>
        <w:autoSpaceDN w:val="0"/>
        <w:spacing w:before="240" w:after="120" w:line="240" w:lineRule="auto"/>
        <w:contextualSpacing w:val="0"/>
        <w:jc w:val="both"/>
        <w:rPr>
          <w:rFonts w:cs="Tahoma"/>
          <w:bCs/>
          <w:color w:val="000000" w:themeColor="text1"/>
          <w:spacing w:val="-3"/>
          <w:szCs w:val="24"/>
          <w:lang w:val="es-ES_tradnl"/>
        </w:rPr>
      </w:pPr>
      <w:r>
        <w:rPr>
          <w:rFonts w:cs="Tahoma"/>
          <w:bCs/>
          <w:color w:val="000000" w:themeColor="text1"/>
          <w:spacing w:val="-3"/>
          <w:szCs w:val="24"/>
          <w:lang w:val="es-ES_tradnl"/>
        </w:rPr>
        <w:t xml:space="preserve">Haya entregado </w:t>
      </w:r>
      <w:r w:rsidR="00C12A75" w:rsidRPr="0029038B">
        <w:rPr>
          <w:rFonts w:cs="Tahoma"/>
          <w:bCs/>
          <w:color w:val="000000" w:themeColor="text1"/>
          <w:spacing w:val="-3"/>
          <w:szCs w:val="24"/>
          <w:lang w:val="es-ES_tradnl"/>
        </w:rPr>
        <w:t xml:space="preserve">de manera inoportuna la factura y habiendo solicitado el </w:t>
      </w:r>
      <w:r w:rsidR="00E2639E">
        <w:rPr>
          <w:rFonts w:cs="Tahoma"/>
          <w:bCs/>
          <w:color w:val="000000" w:themeColor="text1"/>
          <w:spacing w:val="-3"/>
          <w:szCs w:val="24"/>
          <w:lang w:val="es-ES_tradnl"/>
        </w:rPr>
        <w:t>usuario</w:t>
      </w:r>
      <w:r w:rsidR="002C2A0D" w:rsidRPr="0029038B">
        <w:rPr>
          <w:rFonts w:cs="Tahoma"/>
          <w:bCs/>
          <w:color w:val="000000" w:themeColor="text1"/>
          <w:spacing w:val="-3"/>
          <w:szCs w:val="24"/>
          <w:lang w:val="es-ES_tradnl"/>
        </w:rPr>
        <w:t xml:space="preserve"> </w:t>
      </w:r>
      <w:r w:rsidR="00C12A75" w:rsidRPr="0029038B">
        <w:rPr>
          <w:rFonts w:cs="Tahoma"/>
          <w:bCs/>
          <w:color w:val="000000" w:themeColor="text1"/>
          <w:spacing w:val="-3"/>
          <w:szCs w:val="24"/>
          <w:lang w:val="es-ES_tradnl"/>
        </w:rPr>
        <w:t>duplicado de la misma, no se le haya expedido.</w:t>
      </w:r>
    </w:p>
    <w:p w14:paraId="5B35C93A" w14:textId="0D1000D8" w:rsidR="00C12A75" w:rsidRPr="0029038B" w:rsidRDefault="00C12A75" w:rsidP="002430C8">
      <w:pPr>
        <w:pStyle w:val="Prrafodelista"/>
        <w:numPr>
          <w:ilvl w:val="0"/>
          <w:numId w:val="16"/>
        </w:numPr>
        <w:autoSpaceDE w:val="0"/>
        <w:autoSpaceDN w:val="0"/>
        <w:spacing w:before="240" w:after="120" w:line="240" w:lineRule="auto"/>
        <w:contextualSpacing w:val="0"/>
        <w:jc w:val="both"/>
        <w:rPr>
          <w:rFonts w:cs="Tahoma"/>
          <w:bCs/>
          <w:color w:val="000000" w:themeColor="text1"/>
          <w:spacing w:val="-3"/>
          <w:szCs w:val="24"/>
          <w:lang w:val="es-ES_tradnl"/>
        </w:rPr>
      </w:pPr>
      <w:r w:rsidRPr="0029038B">
        <w:rPr>
          <w:rFonts w:cs="Tahoma"/>
          <w:bCs/>
          <w:color w:val="000000" w:themeColor="text1"/>
          <w:spacing w:val="-3"/>
          <w:szCs w:val="24"/>
          <w:lang w:val="es-ES_tradnl"/>
        </w:rPr>
        <w:t xml:space="preserve">No </w:t>
      </w:r>
      <w:r w:rsidR="00FC0F9C">
        <w:rPr>
          <w:rFonts w:cs="Tahoma"/>
          <w:bCs/>
          <w:color w:val="000000" w:themeColor="text1"/>
          <w:spacing w:val="-3"/>
          <w:szCs w:val="24"/>
          <w:lang w:val="es-ES_tradnl"/>
        </w:rPr>
        <w:t xml:space="preserve">haya </w:t>
      </w:r>
      <w:r w:rsidRPr="0029038B">
        <w:rPr>
          <w:rFonts w:cs="Tahoma"/>
          <w:bCs/>
          <w:color w:val="000000" w:themeColor="text1"/>
          <w:spacing w:val="-3"/>
          <w:szCs w:val="24"/>
          <w:lang w:val="es-ES_tradnl"/>
        </w:rPr>
        <w:t>factur</w:t>
      </w:r>
      <w:r w:rsidR="00FC0F9C">
        <w:rPr>
          <w:rFonts w:cs="Tahoma"/>
          <w:bCs/>
          <w:color w:val="000000" w:themeColor="text1"/>
          <w:spacing w:val="-3"/>
          <w:szCs w:val="24"/>
          <w:lang w:val="es-ES_tradnl"/>
        </w:rPr>
        <w:t>ado</w:t>
      </w:r>
      <w:r w:rsidRPr="0029038B">
        <w:rPr>
          <w:rFonts w:cs="Tahoma"/>
          <w:bCs/>
          <w:color w:val="000000" w:themeColor="text1"/>
          <w:spacing w:val="-3"/>
          <w:szCs w:val="24"/>
          <w:lang w:val="es-ES_tradnl"/>
        </w:rPr>
        <w:t xml:space="preserve"> el servicio prestado.</w:t>
      </w:r>
    </w:p>
    <w:p w14:paraId="3975AA49" w14:textId="3DBFF5EA" w:rsidR="00C12A75" w:rsidRPr="004C3CE5" w:rsidRDefault="00C12A75" w:rsidP="002430C8">
      <w:pPr>
        <w:autoSpaceDE w:val="0"/>
        <w:autoSpaceDN w:val="0"/>
        <w:spacing w:before="240" w:after="120" w:line="240" w:lineRule="auto"/>
        <w:jc w:val="both"/>
        <w:rPr>
          <w:rFonts w:cs="Tahoma"/>
          <w:bCs/>
          <w:color w:val="000000" w:themeColor="text1"/>
          <w:spacing w:val="-3"/>
          <w:szCs w:val="24"/>
          <w:lang w:val="es-ES_tradnl"/>
        </w:rPr>
      </w:pPr>
      <w:r w:rsidRPr="004440FB">
        <w:rPr>
          <w:rFonts w:cs="Tahoma"/>
          <w:color w:val="000000" w:themeColor="text1"/>
          <w:spacing w:val="-3"/>
          <w:szCs w:val="24"/>
          <w:lang w:val="es-ES_tradnl"/>
        </w:rPr>
        <w:t>PAR</w:t>
      </w:r>
      <w:r w:rsidR="00CB2A36" w:rsidRPr="004440FB">
        <w:rPr>
          <w:rFonts w:cs="Tahoma"/>
          <w:color w:val="000000" w:themeColor="text1"/>
          <w:spacing w:val="-3"/>
          <w:szCs w:val="24"/>
          <w:lang w:val="es-ES_tradnl"/>
        </w:rPr>
        <w:t>Á</w:t>
      </w:r>
      <w:r w:rsidRPr="004440FB">
        <w:rPr>
          <w:rFonts w:cs="Tahoma"/>
          <w:color w:val="000000" w:themeColor="text1"/>
          <w:spacing w:val="-3"/>
          <w:szCs w:val="24"/>
          <w:lang w:val="es-ES_tradnl"/>
        </w:rPr>
        <w:t>GRAFO</w:t>
      </w:r>
      <w:r w:rsidR="00241297" w:rsidRPr="004440FB">
        <w:rPr>
          <w:rFonts w:cs="Tahoma"/>
          <w:color w:val="000000" w:themeColor="text1"/>
          <w:spacing w:val="-3"/>
          <w:szCs w:val="24"/>
          <w:lang w:val="es-ES_tradnl"/>
        </w:rPr>
        <w:t>.</w:t>
      </w:r>
      <w:r w:rsidRPr="006E052E">
        <w:rPr>
          <w:rFonts w:cs="Tahoma"/>
          <w:color w:val="000000" w:themeColor="text1"/>
          <w:spacing w:val="-3"/>
          <w:szCs w:val="24"/>
          <w:lang w:val="es-ES_tradnl"/>
        </w:rPr>
        <w:t xml:space="preserve"> Si </w:t>
      </w:r>
      <w:r w:rsidR="00366788" w:rsidRPr="006E052E">
        <w:rPr>
          <w:rFonts w:cs="Tahoma"/>
          <w:color w:val="000000" w:themeColor="text1"/>
          <w:spacing w:val="-3"/>
          <w:szCs w:val="24"/>
          <w:lang w:val="es-ES_tradnl"/>
        </w:rPr>
        <w:t>EPM</w:t>
      </w:r>
      <w:r w:rsidRPr="006E052E">
        <w:rPr>
          <w:rFonts w:cs="Tahoma"/>
          <w:color w:val="000000" w:themeColor="text1"/>
          <w:spacing w:val="-3"/>
          <w:szCs w:val="24"/>
          <w:lang w:val="es-ES_tradnl"/>
        </w:rPr>
        <w:t xml:space="preserve"> procede a la suspensión del servicio estando incursa dentro de</w:t>
      </w:r>
      <w:r w:rsidRPr="0029038B">
        <w:rPr>
          <w:rFonts w:cs="Tahoma"/>
          <w:bCs/>
          <w:color w:val="000000" w:themeColor="text1"/>
          <w:spacing w:val="-3"/>
          <w:szCs w:val="24"/>
          <w:lang w:val="es-ES_tradnl"/>
        </w:rPr>
        <w:t xml:space="preserve"> estas circunstancias, deberá reconectar el servicio sin costo alguno para el </w:t>
      </w:r>
      <w:r w:rsidR="00E2639E">
        <w:rPr>
          <w:rFonts w:cs="Tahoma"/>
          <w:bCs/>
          <w:color w:val="000000" w:themeColor="text1"/>
          <w:spacing w:val="-3"/>
          <w:szCs w:val="24"/>
          <w:lang w:val="es-ES_tradnl"/>
        </w:rPr>
        <w:t>usuario</w:t>
      </w:r>
      <w:r w:rsidRPr="0029038B">
        <w:rPr>
          <w:rFonts w:cs="Tahoma"/>
          <w:bCs/>
          <w:color w:val="000000" w:themeColor="text1"/>
          <w:spacing w:val="-3"/>
          <w:szCs w:val="24"/>
          <w:lang w:val="es-ES_tradnl"/>
        </w:rPr>
        <w:t xml:space="preserve"> </w:t>
      </w:r>
      <w:r w:rsidR="00924585">
        <w:rPr>
          <w:rFonts w:cs="Tahoma"/>
          <w:bCs/>
          <w:color w:val="000000" w:themeColor="text1"/>
          <w:spacing w:val="-3"/>
          <w:szCs w:val="24"/>
          <w:lang w:val="es-ES_tradnl"/>
        </w:rPr>
        <w:t>y</w:t>
      </w:r>
      <w:r w:rsidRPr="0029038B">
        <w:rPr>
          <w:rFonts w:cs="Tahoma"/>
          <w:bCs/>
          <w:color w:val="000000" w:themeColor="text1"/>
          <w:spacing w:val="-3"/>
          <w:szCs w:val="24"/>
          <w:lang w:val="es-ES_tradnl"/>
        </w:rPr>
        <w:t xml:space="preserve"> </w:t>
      </w:r>
      <w:r w:rsidR="00924585" w:rsidRPr="004C3CE5">
        <w:rPr>
          <w:rFonts w:cs="Tahoma"/>
          <w:bCs/>
          <w:color w:val="000000" w:themeColor="text1"/>
          <w:spacing w:val="-3"/>
          <w:szCs w:val="24"/>
          <w:lang w:val="es-ES_tradnl"/>
        </w:rPr>
        <w:t xml:space="preserve">podrá </w:t>
      </w:r>
      <w:r w:rsidRPr="004C3CE5">
        <w:rPr>
          <w:rFonts w:cs="Tahoma"/>
          <w:bCs/>
          <w:color w:val="000000" w:themeColor="text1"/>
          <w:spacing w:val="-3"/>
          <w:szCs w:val="24"/>
          <w:lang w:val="es-ES_tradnl"/>
        </w:rPr>
        <w:t>indemnizarlo</w:t>
      </w:r>
      <w:r w:rsidR="00924585" w:rsidRPr="004C3CE5">
        <w:rPr>
          <w:rFonts w:cs="Tahoma"/>
          <w:bCs/>
          <w:color w:val="000000" w:themeColor="text1"/>
          <w:spacing w:val="-3"/>
          <w:szCs w:val="24"/>
          <w:lang w:val="es-ES_tradnl"/>
        </w:rPr>
        <w:t>, siempre que se acredite el daño y los perjuicios pertinentes.</w:t>
      </w:r>
    </w:p>
    <w:p w14:paraId="721281CA" w14:textId="13D05933" w:rsidR="00C12A75" w:rsidRPr="0029038B" w:rsidRDefault="009C1B0D" w:rsidP="002430C8">
      <w:pPr>
        <w:pStyle w:val="Estilo1"/>
        <w:numPr>
          <w:ilvl w:val="0"/>
          <w:numId w:val="0"/>
        </w:numPr>
        <w:rPr>
          <w:szCs w:val="24"/>
        </w:rPr>
      </w:pPr>
      <w:bookmarkStart w:id="260" w:name="_Toc421632017"/>
      <w:bookmarkStart w:id="261" w:name="_Toc337643028"/>
      <w:bookmarkStart w:id="262" w:name="_Toc194679300"/>
      <w:r w:rsidRPr="006F4B7F">
        <w:rPr>
          <w:rStyle w:val="Ttulo2Car"/>
          <w:bCs w:val="0"/>
        </w:rPr>
        <w:lastRenderedPageBreak/>
        <w:t xml:space="preserve">CLÁUSULA 48. </w:t>
      </w:r>
      <w:r w:rsidR="00C12A75" w:rsidRPr="006F4B7F">
        <w:rPr>
          <w:rStyle w:val="Ttulo2Car"/>
          <w:rFonts w:cstheme="minorHAnsi"/>
          <w:bCs w:val="0"/>
          <w:szCs w:val="20"/>
        </w:rPr>
        <w:t xml:space="preserve">RESTABLECIMIENTO </w:t>
      </w:r>
      <w:r w:rsidR="00C12A75" w:rsidRPr="00F11123">
        <w:rPr>
          <w:rStyle w:val="Ttulo2Car"/>
          <w:rFonts w:cstheme="minorHAnsi"/>
          <w:bCs w:val="0"/>
          <w:szCs w:val="20"/>
        </w:rPr>
        <w:t xml:space="preserve">DEL SERVICIO EN CASO DE </w:t>
      </w:r>
      <w:r w:rsidR="00C12A75" w:rsidRPr="006F4B7F">
        <w:rPr>
          <w:rStyle w:val="Ttulo2Car"/>
          <w:rFonts w:cstheme="minorHAnsi"/>
          <w:bCs w:val="0"/>
          <w:szCs w:val="20"/>
        </w:rPr>
        <w:t>SUSPENSIÓN</w:t>
      </w:r>
      <w:bookmarkEnd w:id="260"/>
      <w:r w:rsidR="004D7342" w:rsidRPr="006F4B7F">
        <w:rPr>
          <w:rStyle w:val="Ttulo2Car"/>
          <w:bCs w:val="0"/>
        </w:rPr>
        <w:t>.</w:t>
      </w:r>
      <w:bookmarkEnd w:id="262"/>
      <w:r w:rsidR="00C12A75" w:rsidRPr="004C3CE5">
        <w:rPr>
          <w:rStyle w:val="Ttulo3Car"/>
          <w:rFonts w:cs="Tahoma"/>
        </w:rPr>
        <w:t xml:space="preserve"> </w:t>
      </w:r>
      <w:bookmarkEnd w:id="261"/>
      <w:r w:rsidR="00C12A75" w:rsidRPr="004C3CE5">
        <w:rPr>
          <w:szCs w:val="24"/>
        </w:rPr>
        <w:t>Para</w:t>
      </w:r>
      <w:r w:rsidR="00C12A75" w:rsidRPr="0029038B">
        <w:rPr>
          <w:szCs w:val="24"/>
        </w:rPr>
        <w:t xml:space="preserve"> restablecer el suministro del servicio es necesario que se elimine la causa que originó la suspensión</w:t>
      </w:r>
      <w:r w:rsidR="0043664E" w:rsidRPr="0029038B">
        <w:rPr>
          <w:szCs w:val="24"/>
        </w:rPr>
        <w:t>.</w:t>
      </w:r>
      <w:r w:rsidR="00C12A75" w:rsidRPr="0029038B">
        <w:rPr>
          <w:szCs w:val="24"/>
        </w:rPr>
        <w:t xml:space="preserve"> </w:t>
      </w:r>
      <w:r w:rsidR="0043664E" w:rsidRPr="0029038B">
        <w:rPr>
          <w:szCs w:val="24"/>
        </w:rPr>
        <w:t>l</w:t>
      </w:r>
      <w:r w:rsidR="00C12A75" w:rsidRPr="0029038B">
        <w:rPr>
          <w:szCs w:val="24"/>
        </w:rPr>
        <w:t>os costos de reinstalación</w:t>
      </w:r>
      <w:r w:rsidR="0043664E" w:rsidRPr="0029038B">
        <w:rPr>
          <w:szCs w:val="24"/>
        </w:rPr>
        <w:t xml:space="preserve"> serán asumidos por el </w:t>
      </w:r>
      <w:r w:rsidR="00E2639E">
        <w:rPr>
          <w:szCs w:val="24"/>
        </w:rPr>
        <w:t>usuario</w:t>
      </w:r>
      <w:r w:rsidR="004C3CE5" w:rsidRPr="0029038B">
        <w:rPr>
          <w:szCs w:val="24"/>
        </w:rPr>
        <w:t xml:space="preserve">, </w:t>
      </w:r>
      <w:r w:rsidR="00C12A75" w:rsidRPr="0029038B">
        <w:rPr>
          <w:szCs w:val="24"/>
        </w:rPr>
        <w:t xml:space="preserve">así como los demás pagos a que hubiere lugar de conformidad con las tarifas vigentes establecidas en la resolución que para ello disponga </w:t>
      </w:r>
      <w:r w:rsidR="00366788" w:rsidRPr="0029038B">
        <w:rPr>
          <w:szCs w:val="24"/>
        </w:rPr>
        <w:t>EPM</w:t>
      </w:r>
      <w:r w:rsidR="00C12A75" w:rsidRPr="0029038B">
        <w:rPr>
          <w:szCs w:val="24"/>
        </w:rPr>
        <w:t xml:space="preserve"> al momento de la ejecución de la(s) actividad(es).</w:t>
      </w:r>
    </w:p>
    <w:p w14:paraId="4B0A2954" w14:textId="77777777" w:rsidR="00C12A75" w:rsidRPr="0029038B" w:rsidRDefault="00C12A75" w:rsidP="002430C8">
      <w:pPr>
        <w:pStyle w:val="Prrafodelista"/>
        <w:widowControl w:val="0"/>
        <w:autoSpaceDE w:val="0"/>
        <w:autoSpaceDN w:val="0"/>
        <w:adjustRightInd w:val="0"/>
        <w:spacing w:before="240" w:after="120" w:line="240" w:lineRule="auto"/>
        <w:ind w:left="0"/>
        <w:contextualSpacing w:val="0"/>
        <w:jc w:val="both"/>
        <w:rPr>
          <w:rFonts w:cs="Tahoma"/>
          <w:color w:val="000000" w:themeColor="text1"/>
          <w:spacing w:val="-3"/>
          <w:szCs w:val="24"/>
        </w:rPr>
      </w:pPr>
      <w:r w:rsidRPr="0029038B">
        <w:rPr>
          <w:rFonts w:cs="Tahoma"/>
          <w:color w:val="000000" w:themeColor="text1"/>
          <w:spacing w:val="-3"/>
          <w:szCs w:val="24"/>
        </w:rPr>
        <w:t xml:space="preserve">La reanudación del servicio suspendido deberá realizarse a más tardar dentro de las veinticuatro (24) horas hábiles siguientes a la fecha en la que ha desaparecido la causa o causas que dieron origen a la suspensión. En el evento de no producirse oportunamente la reinstalación, o no haberse suspendido efectivamente el servicio, </w:t>
      </w:r>
      <w:r w:rsidR="00366788" w:rsidRPr="0029038B">
        <w:rPr>
          <w:rFonts w:cs="Tahoma"/>
          <w:color w:val="000000" w:themeColor="text1"/>
          <w:spacing w:val="-3"/>
          <w:szCs w:val="24"/>
        </w:rPr>
        <w:t>EPM</w:t>
      </w:r>
      <w:r w:rsidRPr="0029038B">
        <w:rPr>
          <w:rFonts w:cs="Tahoma"/>
          <w:color w:val="000000" w:themeColor="text1"/>
          <w:spacing w:val="-3"/>
          <w:szCs w:val="24"/>
        </w:rPr>
        <w:t xml:space="preserve"> se abstendrá de cobrar el valor de la tarifa de reinstalación.</w:t>
      </w:r>
    </w:p>
    <w:p w14:paraId="59AC7ED2" w14:textId="597C274C" w:rsidR="00C12A75" w:rsidRPr="00F11123" w:rsidRDefault="009C1B0D" w:rsidP="002430C8">
      <w:pPr>
        <w:pStyle w:val="Ttulo1"/>
        <w:rPr>
          <w:rStyle w:val="Estilo1Car"/>
          <w:rFonts w:eastAsiaTheme="majorEastAsia"/>
          <w:b w:val="0"/>
          <w:bCs w:val="0"/>
          <w:lang w:val="es-CO"/>
        </w:rPr>
      </w:pPr>
      <w:bookmarkStart w:id="263" w:name="_Toc160028488"/>
      <w:bookmarkStart w:id="264" w:name="_Toc160028828"/>
      <w:bookmarkStart w:id="265" w:name="_Toc160039514"/>
      <w:bookmarkStart w:id="266" w:name="_Toc337643031"/>
      <w:bookmarkStart w:id="267" w:name="_Toc421632020"/>
      <w:bookmarkStart w:id="268" w:name="_Hlk168046147"/>
      <w:bookmarkStart w:id="269" w:name="_Toc194679301"/>
      <w:bookmarkEnd w:id="263"/>
      <w:bookmarkEnd w:id="264"/>
      <w:bookmarkEnd w:id="265"/>
      <w:r w:rsidRPr="004C3CE5">
        <w:rPr>
          <w:rFonts w:eastAsiaTheme="majorEastAsia" w:cstheme="minorHAnsi"/>
          <w:szCs w:val="20"/>
        </w:rPr>
        <w:t xml:space="preserve">CLÁUSULA 49. </w:t>
      </w:r>
      <w:r w:rsidR="00C12A75" w:rsidRPr="002025A2">
        <w:rPr>
          <w:rStyle w:val="Ttulo2Car"/>
          <w:b/>
          <w:bCs/>
        </w:rPr>
        <w:t xml:space="preserve">CORTE </w:t>
      </w:r>
      <w:r w:rsidR="00C12A75" w:rsidRPr="00F11123">
        <w:rPr>
          <w:rStyle w:val="Ttulo2Car"/>
          <w:b/>
          <w:bCs/>
        </w:rPr>
        <w:t>DEL SERVICIO</w:t>
      </w:r>
      <w:bookmarkEnd w:id="266"/>
      <w:r w:rsidR="004D7342">
        <w:rPr>
          <w:rStyle w:val="Estilo1Car"/>
        </w:rPr>
        <w:t>.</w:t>
      </w:r>
      <w:bookmarkEnd w:id="267"/>
      <w:r w:rsidR="00C12A75" w:rsidRPr="00F11123">
        <w:rPr>
          <w:rStyle w:val="Estilo1Car"/>
          <w:lang w:val="es-CO"/>
        </w:rPr>
        <w:t xml:space="preserve"> </w:t>
      </w:r>
      <w:r w:rsidR="00366788" w:rsidRPr="00F11123">
        <w:rPr>
          <w:rStyle w:val="Estilo1Car"/>
          <w:rFonts w:eastAsiaTheme="majorEastAsia"/>
          <w:b w:val="0"/>
          <w:bCs w:val="0"/>
          <w:lang w:val="es-CO"/>
        </w:rPr>
        <w:t>EPM</w:t>
      </w:r>
      <w:r w:rsidR="00C12A75" w:rsidRPr="00F11123">
        <w:rPr>
          <w:rStyle w:val="Estilo1Car"/>
          <w:rFonts w:eastAsiaTheme="majorEastAsia"/>
          <w:b w:val="0"/>
          <w:bCs w:val="0"/>
          <w:lang w:val="es-CO"/>
        </w:rPr>
        <w:t xml:space="preserve"> podrá cortar el servicio, además de los supuestos previstos en las normas legales y reglamentarias, en los siguientes eventos:</w:t>
      </w:r>
      <w:bookmarkEnd w:id="269"/>
    </w:p>
    <w:p w14:paraId="24489883" w14:textId="13682BD4" w:rsidR="00346123" w:rsidRPr="00D84476" w:rsidRDefault="00346123" w:rsidP="002430C8">
      <w:pPr>
        <w:pStyle w:val="Prrafodelista"/>
        <w:numPr>
          <w:ilvl w:val="0"/>
          <w:numId w:val="17"/>
        </w:numPr>
        <w:autoSpaceDE w:val="0"/>
        <w:autoSpaceDN w:val="0"/>
        <w:spacing w:before="120" w:after="120" w:line="240" w:lineRule="auto"/>
        <w:contextualSpacing w:val="0"/>
        <w:jc w:val="both"/>
        <w:rPr>
          <w:rFonts w:cs="Arial"/>
          <w:bCs/>
          <w:color w:val="000000" w:themeColor="text1"/>
          <w:spacing w:val="-3"/>
          <w:lang w:val="es-ES_tradnl"/>
        </w:rPr>
      </w:pPr>
      <w:bookmarkStart w:id="270" w:name="_Hlk168046224"/>
      <w:bookmarkEnd w:id="268"/>
      <w:r w:rsidRPr="00D84476">
        <w:rPr>
          <w:rFonts w:cs="Arial"/>
          <w:bCs/>
          <w:color w:val="000000" w:themeColor="text1"/>
          <w:spacing w:val="-3"/>
          <w:lang w:val="es-ES_tradnl"/>
        </w:rPr>
        <w:t xml:space="preserve">No pagar el precio del servicio en la fecha definida en la factura para el corte, salvo que el </w:t>
      </w:r>
      <w:r w:rsidR="00F808E5" w:rsidRPr="00D84476">
        <w:rPr>
          <w:rFonts w:cs="Arial"/>
          <w:bCs/>
          <w:color w:val="000000" w:themeColor="text1"/>
          <w:spacing w:val="-3"/>
          <w:lang w:val="es-ES_tradnl"/>
        </w:rPr>
        <w:t>usuario</w:t>
      </w:r>
      <w:r w:rsidRPr="00D84476">
        <w:rPr>
          <w:rFonts w:cs="Arial"/>
          <w:bCs/>
          <w:color w:val="000000" w:themeColor="text1"/>
          <w:spacing w:val="-3"/>
          <w:lang w:val="es-ES_tradnl"/>
        </w:rPr>
        <w:t xml:space="preserve"> hubiese interpuesto reclamación o recurso. Se procederá con el corte del servicio cuando se acumulen siete (7) períodos de facturación sucesivos sin que se cancelen las sumas facturadas. </w:t>
      </w:r>
    </w:p>
    <w:p w14:paraId="11336E98" w14:textId="755BB3D4" w:rsidR="00DA5BA3" w:rsidRPr="0029038B" w:rsidRDefault="00DA5BA3" w:rsidP="002430C8">
      <w:pPr>
        <w:pStyle w:val="Prrafodelista"/>
        <w:numPr>
          <w:ilvl w:val="0"/>
          <w:numId w:val="17"/>
        </w:numPr>
        <w:autoSpaceDE w:val="0"/>
        <w:autoSpaceDN w:val="0"/>
        <w:spacing w:before="240" w:after="120" w:line="240" w:lineRule="auto"/>
        <w:contextualSpacing w:val="0"/>
        <w:rPr>
          <w:rFonts w:cs="Tahoma"/>
          <w:bCs/>
          <w:color w:val="000000" w:themeColor="text1"/>
          <w:spacing w:val="-3"/>
          <w:szCs w:val="24"/>
          <w:lang w:val="es-ES_tradnl"/>
        </w:rPr>
      </w:pPr>
      <w:r w:rsidRPr="0029038B">
        <w:rPr>
          <w:rFonts w:cs="Tahoma"/>
          <w:bCs/>
          <w:color w:val="000000" w:themeColor="text1"/>
          <w:spacing w:val="-3"/>
          <w:szCs w:val="24"/>
          <w:lang w:val="es-ES_tradnl"/>
        </w:rPr>
        <w:t xml:space="preserve">Por haber transcurrido 150 días desde la suspensión del servicio, sin que hubiese cesado la causal que la originó. </w:t>
      </w:r>
    </w:p>
    <w:p w14:paraId="520BB8D0" w14:textId="77777777" w:rsidR="00C12A75" w:rsidRPr="0029038B" w:rsidRDefault="00C12A75" w:rsidP="002430C8">
      <w:pPr>
        <w:pStyle w:val="Prrafodelista"/>
        <w:numPr>
          <w:ilvl w:val="0"/>
          <w:numId w:val="17"/>
        </w:numPr>
        <w:autoSpaceDE w:val="0"/>
        <w:autoSpaceDN w:val="0"/>
        <w:spacing w:before="240" w:after="120" w:line="240" w:lineRule="auto"/>
        <w:contextualSpacing w:val="0"/>
        <w:jc w:val="both"/>
        <w:rPr>
          <w:rFonts w:cs="Tahoma"/>
          <w:bCs/>
          <w:color w:val="000000" w:themeColor="text1"/>
          <w:spacing w:val="-3"/>
          <w:szCs w:val="24"/>
          <w:lang w:val="es-ES_tradnl"/>
        </w:rPr>
      </w:pPr>
      <w:r w:rsidRPr="0029038B">
        <w:rPr>
          <w:rFonts w:cs="Tahoma"/>
          <w:bCs/>
          <w:color w:val="000000" w:themeColor="text1"/>
          <w:spacing w:val="-3"/>
          <w:szCs w:val="24"/>
          <w:lang w:val="es-ES_tradnl"/>
        </w:rPr>
        <w:t xml:space="preserve">Por reincidencia en una de las causales de suspensión del servicio, previstas en la cláusula </w:t>
      </w:r>
      <w:r w:rsidRPr="0029038B">
        <w:rPr>
          <w:rFonts w:cs="Tahoma"/>
          <w:bCs/>
          <w:color w:val="000000" w:themeColor="text1"/>
          <w:szCs w:val="24"/>
          <w:lang w:val="es-ES"/>
        </w:rPr>
        <w:t>SUSPENSIÓN DEL SERVICIO</w:t>
      </w:r>
      <w:r w:rsidRPr="0029038B">
        <w:rPr>
          <w:rFonts w:cs="Tahoma"/>
          <w:bCs/>
          <w:color w:val="000000" w:themeColor="text1"/>
          <w:spacing w:val="-3"/>
          <w:szCs w:val="24"/>
          <w:lang w:val="es-ES_tradnl"/>
        </w:rPr>
        <w:t>, dentro de un periodo de dos (2) años.</w:t>
      </w:r>
    </w:p>
    <w:p w14:paraId="26BDF561" w14:textId="3799A808" w:rsidR="00C12A75" w:rsidRPr="0029038B" w:rsidRDefault="00C12A75" w:rsidP="002430C8">
      <w:pPr>
        <w:pStyle w:val="Prrafodelista"/>
        <w:numPr>
          <w:ilvl w:val="0"/>
          <w:numId w:val="17"/>
        </w:numPr>
        <w:autoSpaceDE w:val="0"/>
        <w:autoSpaceDN w:val="0"/>
        <w:spacing w:before="240" w:after="120" w:line="240" w:lineRule="auto"/>
        <w:contextualSpacing w:val="0"/>
        <w:jc w:val="both"/>
        <w:rPr>
          <w:rFonts w:cs="Tahoma"/>
          <w:bCs/>
          <w:color w:val="000000" w:themeColor="text1"/>
          <w:spacing w:val="-3"/>
          <w:szCs w:val="24"/>
          <w:lang w:val="es-ES_tradnl"/>
        </w:rPr>
      </w:pPr>
      <w:r w:rsidRPr="0029038B">
        <w:rPr>
          <w:rFonts w:cs="Tahoma"/>
          <w:bCs/>
          <w:color w:val="000000" w:themeColor="text1"/>
          <w:spacing w:val="-3"/>
          <w:szCs w:val="24"/>
          <w:lang w:val="es-ES_tradnl"/>
        </w:rPr>
        <w:t xml:space="preserve">Por solicitud del </w:t>
      </w:r>
      <w:r w:rsidR="00E2639E">
        <w:rPr>
          <w:rFonts w:cs="Tahoma"/>
          <w:bCs/>
          <w:color w:val="000000" w:themeColor="text1"/>
          <w:spacing w:val="-3"/>
          <w:szCs w:val="24"/>
          <w:lang w:val="es-ES_tradnl"/>
        </w:rPr>
        <w:t>usuario</w:t>
      </w:r>
      <w:r w:rsidRPr="0029038B">
        <w:rPr>
          <w:rFonts w:cs="Tahoma"/>
          <w:bCs/>
          <w:color w:val="000000" w:themeColor="text1"/>
          <w:spacing w:val="-3"/>
          <w:szCs w:val="24"/>
          <w:lang w:val="es-ES_tradnl"/>
        </w:rPr>
        <w:t>, siempre que no afecte a terceros.</w:t>
      </w:r>
    </w:p>
    <w:p w14:paraId="607B60B4" w14:textId="77777777" w:rsidR="00C12A75" w:rsidRPr="0029038B" w:rsidRDefault="00C12A75" w:rsidP="002430C8">
      <w:pPr>
        <w:pStyle w:val="Prrafodelista"/>
        <w:numPr>
          <w:ilvl w:val="0"/>
          <w:numId w:val="17"/>
        </w:numPr>
        <w:autoSpaceDE w:val="0"/>
        <w:autoSpaceDN w:val="0"/>
        <w:spacing w:before="240" w:after="120" w:line="240" w:lineRule="auto"/>
        <w:contextualSpacing w:val="0"/>
        <w:jc w:val="both"/>
        <w:rPr>
          <w:rFonts w:cs="Tahoma"/>
          <w:bCs/>
          <w:color w:val="000000" w:themeColor="text1"/>
          <w:spacing w:val="-3"/>
          <w:szCs w:val="24"/>
          <w:lang w:val="es-ES_tradnl"/>
        </w:rPr>
      </w:pPr>
      <w:r w:rsidRPr="0029038B">
        <w:rPr>
          <w:rFonts w:cs="Tahoma"/>
          <w:bCs/>
          <w:color w:val="000000" w:themeColor="text1"/>
          <w:spacing w:val="-3"/>
          <w:szCs w:val="24"/>
          <w:lang w:val="es-ES_tradnl"/>
        </w:rPr>
        <w:t>Por solicitud de la autoridad competente.</w:t>
      </w:r>
    </w:p>
    <w:p w14:paraId="5C24477F" w14:textId="77777777" w:rsidR="00C12A75" w:rsidRPr="0029038B" w:rsidRDefault="00C12A75" w:rsidP="002430C8">
      <w:pPr>
        <w:pStyle w:val="Prrafodelista"/>
        <w:numPr>
          <w:ilvl w:val="0"/>
          <w:numId w:val="17"/>
        </w:numPr>
        <w:autoSpaceDE w:val="0"/>
        <w:autoSpaceDN w:val="0"/>
        <w:spacing w:before="240" w:after="120" w:line="240" w:lineRule="auto"/>
        <w:contextualSpacing w:val="0"/>
        <w:jc w:val="both"/>
        <w:rPr>
          <w:rFonts w:cs="Tahoma"/>
          <w:bCs/>
          <w:color w:val="000000" w:themeColor="text1"/>
          <w:spacing w:val="-3"/>
          <w:szCs w:val="24"/>
          <w:lang w:val="es-ES_tradnl"/>
        </w:rPr>
      </w:pPr>
      <w:r w:rsidRPr="0029038B">
        <w:rPr>
          <w:rFonts w:cs="Tahoma"/>
          <w:bCs/>
          <w:color w:val="000000" w:themeColor="text1"/>
          <w:spacing w:val="-3"/>
          <w:szCs w:val="24"/>
          <w:lang w:val="es-ES_tradnl"/>
        </w:rPr>
        <w:t>Encontrar que se ha adulterado o falsificado la factura de cobro o se ha hecho uso de un procedimiento irregular para obtener el servicio, sin perjuicio de las acciones penales a que haya lugar.</w:t>
      </w:r>
    </w:p>
    <w:p w14:paraId="25A3853E" w14:textId="77777777" w:rsidR="00346123" w:rsidRPr="0029038B" w:rsidRDefault="00346123" w:rsidP="002430C8">
      <w:pPr>
        <w:pStyle w:val="Prrafodelista"/>
        <w:numPr>
          <w:ilvl w:val="0"/>
          <w:numId w:val="17"/>
        </w:numPr>
        <w:autoSpaceDE w:val="0"/>
        <w:autoSpaceDN w:val="0"/>
        <w:spacing w:before="240" w:after="120" w:line="240" w:lineRule="auto"/>
        <w:contextualSpacing w:val="0"/>
        <w:jc w:val="both"/>
        <w:rPr>
          <w:rFonts w:cs="Tahoma"/>
          <w:bCs/>
          <w:color w:val="000000" w:themeColor="text1"/>
          <w:spacing w:val="-3"/>
          <w:szCs w:val="24"/>
          <w:lang w:val="es-ES_tradnl"/>
        </w:rPr>
      </w:pPr>
      <w:r w:rsidRPr="0029038B">
        <w:rPr>
          <w:rFonts w:cs="Tahoma"/>
          <w:bCs/>
          <w:color w:val="000000" w:themeColor="text1"/>
          <w:spacing w:val="-3"/>
          <w:szCs w:val="24"/>
          <w:lang w:val="es-ES_tradnl"/>
        </w:rPr>
        <w:t>La reconexión del servicio no autorizada, por más de dos (2) veces consecutivas, sin que se haya eliminado la causa que dio origen a la suspensión.</w:t>
      </w:r>
    </w:p>
    <w:p w14:paraId="586357AD" w14:textId="77777777" w:rsidR="00346123" w:rsidRPr="0029038B" w:rsidRDefault="00346123" w:rsidP="002430C8">
      <w:pPr>
        <w:pStyle w:val="Prrafodelista"/>
        <w:numPr>
          <w:ilvl w:val="0"/>
          <w:numId w:val="17"/>
        </w:numPr>
        <w:autoSpaceDE w:val="0"/>
        <w:autoSpaceDN w:val="0"/>
        <w:spacing w:before="240" w:after="120" w:line="240" w:lineRule="auto"/>
        <w:contextualSpacing w:val="0"/>
        <w:jc w:val="both"/>
        <w:rPr>
          <w:rFonts w:cs="Tahoma"/>
          <w:bCs/>
          <w:color w:val="000000" w:themeColor="text1"/>
          <w:spacing w:val="-3"/>
          <w:szCs w:val="24"/>
          <w:lang w:val="es-ES_tradnl"/>
        </w:rPr>
      </w:pPr>
      <w:r w:rsidRPr="0029038B">
        <w:rPr>
          <w:rFonts w:cs="Tahoma"/>
          <w:bCs/>
          <w:color w:val="000000" w:themeColor="text1"/>
          <w:spacing w:val="-3"/>
          <w:szCs w:val="24"/>
          <w:lang w:val="es-ES_tradnl"/>
        </w:rPr>
        <w:t>Cuando el constructor o urbanizador haga uso indebido de la conexión del servicio temporal.</w:t>
      </w:r>
    </w:p>
    <w:p w14:paraId="24F406FE" w14:textId="334D672E" w:rsidR="00C12A75" w:rsidRPr="0029038B" w:rsidRDefault="00C12A75" w:rsidP="002430C8">
      <w:pPr>
        <w:widowControl w:val="0"/>
        <w:autoSpaceDE w:val="0"/>
        <w:autoSpaceDN w:val="0"/>
        <w:adjustRightInd w:val="0"/>
        <w:spacing w:before="240" w:after="120" w:line="240" w:lineRule="auto"/>
        <w:jc w:val="both"/>
        <w:rPr>
          <w:rFonts w:cs="Tahoma"/>
          <w:color w:val="000000" w:themeColor="text1"/>
          <w:spacing w:val="-3"/>
          <w:szCs w:val="24"/>
          <w:lang w:val="es-ES_tradnl"/>
        </w:rPr>
      </w:pPr>
      <w:r w:rsidRPr="00561BF5">
        <w:rPr>
          <w:rFonts w:cs="Tahoma"/>
          <w:bCs/>
          <w:color w:val="000000" w:themeColor="text1"/>
          <w:szCs w:val="24"/>
          <w:lang w:val="es-ES_tradnl"/>
        </w:rPr>
        <w:t>PARÁGRAFO</w:t>
      </w:r>
      <w:r w:rsidR="00F578B6" w:rsidRPr="00561BF5">
        <w:rPr>
          <w:rFonts w:cs="Tahoma"/>
          <w:bCs/>
          <w:color w:val="000000" w:themeColor="text1"/>
          <w:szCs w:val="24"/>
          <w:lang w:val="es-ES_tradnl"/>
        </w:rPr>
        <w:t xml:space="preserve"> 1</w:t>
      </w:r>
      <w:r w:rsidRPr="00561BF5">
        <w:rPr>
          <w:rFonts w:cs="Tahoma"/>
          <w:bCs/>
          <w:color w:val="000000" w:themeColor="text1"/>
          <w:szCs w:val="24"/>
          <w:lang w:val="es-ES_tradnl"/>
        </w:rPr>
        <w:t xml:space="preserve">.  </w:t>
      </w:r>
      <w:r w:rsidR="000B2845" w:rsidRPr="00561BF5">
        <w:rPr>
          <w:rFonts w:cs="Tahoma"/>
          <w:bCs/>
          <w:color w:val="000000" w:themeColor="text1"/>
          <w:spacing w:val="-3"/>
          <w:szCs w:val="24"/>
          <w:lang w:val="es-ES_tradnl"/>
        </w:rPr>
        <w:t>PROCEDIMIENTO PARA EL CORTE DEL SERVICIO</w:t>
      </w:r>
      <w:r w:rsidRPr="00561BF5">
        <w:rPr>
          <w:rFonts w:cs="Tahoma"/>
          <w:bCs/>
          <w:color w:val="000000" w:themeColor="text1"/>
          <w:spacing w:val="-3"/>
          <w:szCs w:val="24"/>
          <w:lang w:val="es-ES_tradnl"/>
        </w:rPr>
        <w:t>. Cuando</w:t>
      </w:r>
      <w:r w:rsidRPr="006E052E">
        <w:rPr>
          <w:rFonts w:cs="Tahoma"/>
          <w:color w:val="000000" w:themeColor="text1"/>
          <w:spacing w:val="-3"/>
          <w:szCs w:val="24"/>
          <w:lang w:val="es-ES_tradnl"/>
        </w:rPr>
        <w:t xml:space="preserve"> se incurra en</w:t>
      </w:r>
      <w:r w:rsidRPr="0029038B">
        <w:rPr>
          <w:rFonts w:cs="Tahoma"/>
          <w:color w:val="000000" w:themeColor="text1"/>
          <w:spacing w:val="-3"/>
          <w:szCs w:val="24"/>
          <w:lang w:val="es-ES_tradnl"/>
        </w:rPr>
        <w:t xml:space="preserve"> alguna de las causales de corte, </w:t>
      </w:r>
      <w:r w:rsidR="00366788" w:rsidRPr="0029038B">
        <w:rPr>
          <w:rFonts w:cs="Tahoma"/>
          <w:color w:val="000000" w:themeColor="text1"/>
          <w:spacing w:val="-3"/>
          <w:szCs w:val="24"/>
          <w:lang w:val="es-ES_tradnl"/>
        </w:rPr>
        <w:t>EPM</w:t>
      </w:r>
      <w:r w:rsidRPr="0029038B">
        <w:rPr>
          <w:rFonts w:cs="Tahoma"/>
          <w:color w:val="000000" w:themeColor="text1"/>
          <w:spacing w:val="-3"/>
          <w:szCs w:val="24"/>
          <w:lang w:val="es-ES_tradnl"/>
        </w:rPr>
        <w:t xml:space="preserve"> enviará una comunicación al </w:t>
      </w:r>
      <w:r w:rsidR="00E2639E">
        <w:rPr>
          <w:rFonts w:cs="Tahoma"/>
          <w:color w:val="000000" w:themeColor="text1"/>
          <w:spacing w:val="-3"/>
          <w:szCs w:val="24"/>
          <w:lang w:val="es-ES_tradnl"/>
        </w:rPr>
        <w:t>usuario</w:t>
      </w:r>
      <w:r w:rsidRPr="0029038B">
        <w:rPr>
          <w:rFonts w:cs="Tahoma"/>
          <w:color w:val="000000" w:themeColor="text1"/>
          <w:spacing w:val="-3"/>
          <w:szCs w:val="24"/>
          <w:lang w:val="es-ES_tradnl"/>
        </w:rPr>
        <w:t xml:space="preserve"> señalándole las causas por las cuales se dará </w:t>
      </w:r>
      <w:r w:rsidR="00153516">
        <w:rPr>
          <w:rFonts w:cs="Tahoma"/>
          <w:color w:val="000000" w:themeColor="text1"/>
          <w:spacing w:val="-3"/>
          <w:szCs w:val="24"/>
          <w:lang w:val="es-ES_tradnl"/>
        </w:rPr>
        <w:t>el corte del servicio</w:t>
      </w:r>
      <w:r w:rsidRPr="0029038B">
        <w:rPr>
          <w:rFonts w:cs="Tahoma"/>
          <w:color w:val="000000" w:themeColor="text1"/>
          <w:spacing w:val="-3"/>
          <w:szCs w:val="24"/>
          <w:lang w:val="es-ES_tradnl"/>
        </w:rPr>
        <w:t xml:space="preserve">. Contra este acto </w:t>
      </w:r>
      <w:r w:rsidR="00BF2AF7">
        <w:rPr>
          <w:rFonts w:cs="Tahoma"/>
          <w:color w:val="000000" w:themeColor="text1"/>
          <w:spacing w:val="-3"/>
          <w:szCs w:val="24"/>
          <w:lang w:val="es-ES_tradnl"/>
        </w:rPr>
        <w:t>proceden</w:t>
      </w:r>
      <w:r w:rsidR="00BF2AF7" w:rsidRPr="0029038B">
        <w:rPr>
          <w:rFonts w:cs="Tahoma"/>
          <w:color w:val="000000" w:themeColor="text1"/>
          <w:spacing w:val="-3"/>
          <w:szCs w:val="24"/>
          <w:lang w:val="es-ES_tradnl"/>
        </w:rPr>
        <w:t xml:space="preserve"> </w:t>
      </w:r>
      <w:r w:rsidRPr="0029038B">
        <w:rPr>
          <w:rFonts w:cs="Tahoma"/>
          <w:color w:val="000000" w:themeColor="text1"/>
          <w:spacing w:val="-3"/>
          <w:szCs w:val="24"/>
          <w:lang w:val="es-ES_tradnl"/>
        </w:rPr>
        <w:t>los recursos de reposición y apelación (</w:t>
      </w:r>
      <w:r w:rsidR="003C6340" w:rsidRPr="0029038B">
        <w:rPr>
          <w:rFonts w:cs="Tahoma"/>
          <w:color w:val="000000" w:themeColor="text1"/>
          <w:spacing w:val="-3"/>
          <w:szCs w:val="24"/>
          <w:lang w:val="es-ES_tradnl"/>
        </w:rPr>
        <w:t xml:space="preserve">artículo </w:t>
      </w:r>
      <w:r w:rsidRPr="0029038B">
        <w:rPr>
          <w:rFonts w:cs="Tahoma"/>
          <w:color w:val="000000" w:themeColor="text1"/>
          <w:spacing w:val="-3"/>
          <w:szCs w:val="24"/>
          <w:lang w:val="es-ES_tradnl"/>
        </w:rPr>
        <w:t xml:space="preserve">154 inciso 1º de la Ley 142 </w:t>
      </w:r>
      <w:r w:rsidRPr="0029038B">
        <w:rPr>
          <w:rFonts w:cs="Tahoma"/>
          <w:color w:val="000000" w:themeColor="text1"/>
          <w:spacing w:val="-3"/>
          <w:szCs w:val="24"/>
          <w:lang w:val="es-ES_tradnl"/>
        </w:rPr>
        <w:lastRenderedPageBreak/>
        <w:t xml:space="preserve">de 1994), salvo cuando se pretenda discutir un acto de facturación que no fue objeto de recurso oportuno. Estas decisiones se notificarán de acuerdo con lo establecido en la ley. </w:t>
      </w:r>
    </w:p>
    <w:p w14:paraId="135050A9" w14:textId="3B7C0FC6" w:rsidR="00F97A4A" w:rsidRDefault="00C12A75" w:rsidP="002430C8">
      <w:pPr>
        <w:widowControl w:val="0"/>
        <w:autoSpaceDE w:val="0"/>
        <w:autoSpaceDN w:val="0"/>
        <w:adjustRightInd w:val="0"/>
        <w:spacing w:before="240" w:after="120" w:line="240" w:lineRule="auto"/>
        <w:jc w:val="both"/>
        <w:rPr>
          <w:rFonts w:cs="Tahoma"/>
          <w:color w:val="000000" w:themeColor="text1"/>
          <w:spacing w:val="-3"/>
          <w:szCs w:val="24"/>
          <w:lang w:val="es-ES_tradnl"/>
        </w:rPr>
      </w:pPr>
      <w:r w:rsidRPr="0029038B">
        <w:rPr>
          <w:rFonts w:cs="Tahoma"/>
          <w:color w:val="000000" w:themeColor="text1"/>
          <w:spacing w:val="-3"/>
          <w:szCs w:val="24"/>
          <w:lang w:val="es-ES_tradnl"/>
        </w:rPr>
        <w:t xml:space="preserve">De lo anterior se dejará constancia escrita en el inmueble, indicando la causa de corte y el trámite para solicitar nuevamente el servicio. Los costos asociados al corte del servicio serán cargados a la cuenta del </w:t>
      </w:r>
      <w:r w:rsidR="00E2639E">
        <w:rPr>
          <w:rFonts w:cs="Tahoma"/>
          <w:color w:val="000000" w:themeColor="text1"/>
          <w:spacing w:val="-3"/>
          <w:szCs w:val="24"/>
          <w:lang w:val="es-ES_tradnl"/>
        </w:rPr>
        <w:t>usuario</w:t>
      </w:r>
      <w:r w:rsidRPr="0029038B">
        <w:rPr>
          <w:rFonts w:cs="Tahoma"/>
          <w:color w:val="000000" w:themeColor="text1"/>
          <w:spacing w:val="-3"/>
          <w:szCs w:val="24"/>
          <w:lang w:val="es-ES_tradnl"/>
        </w:rPr>
        <w:t xml:space="preserve">. </w:t>
      </w:r>
    </w:p>
    <w:p w14:paraId="40BCFD4A" w14:textId="385E664C" w:rsidR="00C12A75" w:rsidRPr="0029038B" w:rsidRDefault="00C12A75" w:rsidP="002430C8">
      <w:pPr>
        <w:widowControl w:val="0"/>
        <w:autoSpaceDE w:val="0"/>
        <w:autoSpaceDN w:val="0"/>
        <w:adjustRightInd w:val="0"/>
        <w:spacing w:before="240" w:after="120" w:line="240" w:lineRule="auto"/>
        <w:jc w:val="both"/>
        <w:rPr>
          <w:rFonts w:cs="Tahoma"/>
          <w:color w:val="000000" w:themeColor="text1"/>
          <w:spacing w:val="-3"/>
          <w:szCs w:val="24"/>
          <w:lang w:val="es-ES_tradnl"/>
        </w:rPr>
      </w:pPr>
      <w:r w:rsidRPr="0029038B">
        <w:rPr>
          <w:rFonts w:cs="Tahoma"/>
          <w:color w:val="000000" w:themeColor="text1"/>
          <w:spacing w:val="-3"/>
          <w:szCs w:val="24"/>
          <w:lang w:val="es-ES_tradnl"/>
        </w:rPr>
        <w:t xml:space="preserve">A partir de tal actuación, no se emitirán más facturas. Para obtener nuevamente el servicio, la persona deberá adelantar todos los trámites necesarios como un nuevo </w:t>
      </w:r>
      <w:r w:rsidR="00E2639E">
        <w:rPr>
          <w:rFonts w:cs="Tahoma"/>
          <w:color w:val="000000" w:themeColor="text1"/>
          <w:spacing w:val="-3"/>
          <w:szCs w:val="24"/>
          <w:lang w:val="es-ES_tradnl"/>
        </w:rPr>
        <w:t>usuario</w:t>
      </w:r>
      <w:r w:rsidRPr="0029038B">
        <w:rPr>
          <w:rFonts w:cs="Tahoma"/>
          <w:color w:val="000000" w:themeColor="text1"/>
          <w:spacing w:val="-3"/>
          <w:szCs w:val="24"/>
          <w:lang w:val="es-ES_tradnl"/>
        </w:rPr>
        <w:t xml:space="preserve"> con todos los costos que ello implica, y de acuerdo con la disponibilidad técnica.</w:t>
      </w:r>
    </w:p>
    <w:p w14:paraId="2D4DD082" w14:textId="5F3E10CC" w:rsidR="00C12A75" w:rsidRPr="0029038B" w:rsidRDefault="00F578B6" w:rsidP="002430C8">
      <w:pPr>
        <w:pStyle w:val="Estilo1"/>
        <w:numPr>
          <w:ilvl w:val="0"/>
          <w:numId w:val="0"/>
        </w:numPr>
        <w:rPr>
          <w:szCs w:val="24"/>
          <w:lang w:val="es-ES_tradnl"/>
        </w:rPr>
      </w:pPr>
      <w:bookmarkStart w:id="271" w:name="_Toc337643032"/>
      <w:bookmarkStart w:id="272" w:name="_Toc421632021"/>
      <w:bookmarkStart w:id="273" w:name="_Toc194679302"/>
      <w:bookmarkEnd w:id="270"/>
      <w:r w:rsidRPr="00F11123">
        <w:rPr>
          <w:rStyle w:val="Ttulo2Car"/>
          <w:b w:val="0"/>
          <w:bCs w:val="0"/>
        </w:rPr>
        <w:t>PARÁGRAFO 2.</w:t>
      </w:r>
      <w:r w:rsidR="009C1B0D" w:rsidRPr="00F11123">
        <w:rPr>
          <w:rStyle w:val="Ttulo2Car"/>
          <w:b w:val="0"/>
          <w:bCs w:val="0"/>
        </w:rPr>
        <w:t xml:space="preserve"> </w:t>
      </w:r>
      <w:r w:rsidR="000B2845" w:rsidRPr="00F11123">
        <w:rPr>
          <w:rStyle w:val="Ttulo2Car"/>
          <w:rFonts w:cstheme="minorHAnsi"/>
          <w:b w:val="0"/>
          <w:bCs w:val="0"/>
          <w:szCs w:val="20"/>
        </w:rPr>
        <w:t xml:space="preserve">RECONEXIÓN </w:t>
      </w:r>
      <w:r w:rsidRPr="00F11123">
        <w:rPr>
          <w:rStyle w:val="Ttulo2Car"/>
          <w:rFonts w:cstheme="minorHAnsi"/>
          <w:b w:val="0"/>
          <w:bCs w:val="0"/>
          <w:szCs w:val="20"/>
        </w:rPr>
        <w:t>D</w:t>
      </w:r>
      <w:r w:rsidR="000B2845" w:rsidRPr="00F11123">
        <w:rPr>
          <w:rStyle w:val="Ttulo2Car"/>
          <w:rFonts w:cstheme="minorHAnsi"/>
          <w:b w:val="0"/>
          <w:bCs w:val="0"/>
          <w:szCs w:val="20"/>
        </w:rPr>
        <w:t xml:space="preserve">EL SERVICIO </w:t>
      </w:r>
      <w:r w:rsidRPr="00F11123">
        <w:rPr>
          <w:rStyle w:val="Ttulo2Car"/>
          <w:rFonts w:cstheme="minorHAnsi"/>
          <w:b w:val="0"/>
          <w:bCs w:val="0"/>
          <w:szCs w:val="20"/>
        </w:rPr>
        <w:t>E</w:t>
      </w:r>
      <w:r w:rsidR="000B2845" w:rsidRPr="00F11123">
        <w:rPr>
          <w:rStyle w:val="Ttulo2Car"/>
          <w:rFonts w:cstheme="minorHAnsi"/>
          <w:b w:val="0"/>
          <w:bCs w:val="0"/>
          <w:szCs w:val="20"/>
        </w:rPr>
        <w:t xml:space="preserve">N CASO </w:t>
      </w:r>
      <w:r w:rsidRPr="00F11123">
        <w:rPr>
          <w:rStyle w:val="Ttulo2Car"/>
          <w:rFonts w:cstheme="minorHAnsi"/>
          <w:b w:val="0"/>
          <w:bCs w:val="0"/>
          <w:szCs w:val="20"/>
        </w:rPr>
        <w:t>D</w:t>
      </w:r>
      <w:r w:rsidR="000B2845" w:rsidRPr="00F11123">
        <w:rPr>
          <w:rStyle w:val="Ttulo2Car"/>
          <w:rFonts w:cstheme="minorHAnsi"/>
          <w:b w:val="0"/>
          <w:bCs w:val="0"/>
          <w:szCs w:val="20"/>
        </w:rPr>
        <w:t>E CORTE</w:t>
      </w:r>
      <w:bookmarkEnd w:id="271"/>
      <w:r w:rsidR="000B2845" w:rsidRPr="00F11123">
        <w:rPr>
          <w:rStyle w:val="Ttulo2Car"/>
          <w:b w:val="0"/>
          <w:bCs w:val="0"/>
        </w:rPr>
        <w:t>.</w:t>
      </w:r>
      <w:bookmarkEnd w:id="272"/>
      <w:bookmarkEnd w:id="273"/>
      <w:r w:rsidR="000B2845" w:rsidRPr="00F11123">
        <w:rPr>
          <w:b/>
          <w:szCs w:val="24"/>
          <w:lang w:val="es-ES_tradnl"/>
        </w:rPr>
        <w:t xml:space="preserve"> </w:t>
      </w:r>
      <w:r w:rsidR="00C12A75" w:rsidRPr="000B2845">
        <w:rPr>
          <w:szCs w:val="24"/>
          <w:lang w:val="es-ES_tradnl"/>
        </w:rPr>
        <w:t xml:space="preserve">El </w:t>
      </w:r>
      <w:r w:rsidR="00E2639E">
        <w:rPr>
          <w:szCs w:val="24"/>
          <w:lang w:val="es-ES_tradnl"/>
        </w:rPr>
        <w:t>usuario</w:t>
      </w:r>
      <w:r w:rsidR="00C12A75" w:rsidRPr="0029038B">
        <w:rPr>
          <w:szCs w:val="24"/>
          <w:lang w:val="es-ES_tradnl"/>
        </w:rPr>
        <w:t xml:space="preserve"> deberá eliminar la causa que dio origen al corte y adelantar todos los trámites necesarios para la reconexión del servicio, asumiendo los costos que esto implica</w:t>
      </w:r>
      <w:r w:rsidR="004B737E">
        <w:rPr>
          <w:szCs w:val="24"/>
          <w:lang w:val="es-ES_tradnl"/>
        </w:rPr>
        <w:t xml:space="preserve">. </w:t>
      </w:r>
      <w:r w:rsidR="00B95942">
        <w:rPr>
          <w:szCs w:val="24"/>
          <w:lang w:val="es-ES_tradnl"/>
        </w:rPr>
        <w:t>En caso de que la causal del corte del servicio sea</w:t>
      </w:r>
      <w:r w:rsidR="00F02C8E">
        <w:rPr>
          <w:szCs w:val="24"/>
          <w:lang w:val="es-ES_tradnl"/>
        </w:rPr>
        <w:t xml:space="preserve"> </w:t>
      </w:r>
      <w:bookmarkStart w:id="274" w:name="_Hlk168046272"/>
      <w:r w:rsidR="00F02C8E">
        <w:rPr>
          <w:szCs w:val="24"/>
          <w:lang w:val="es-ES_tradnl"/>
        </w:rPr>
        <w:t xml:space="preserve">por </w:t>
      </w:r>
      <w:r w:rsidR="004F3BE9">
        <w:rPr>
          <w:szCs w:val="24"/>
          <w:lang w:val="es-ES_tradnl"/>
        </w:rPr>
        <w:t>mora o falta del pago de las facturas,</w:t>
      </w:r>
      <w:bookmarkEnd w:id="274"/>
      <w:r w:rsidR="004F3BE9">
        <w:rPr>
          <w:szCs w:val="24"/>
          <w:lang w:val="es-ES_tradnl"/>
        </w:rPr>
        <w:t xml:space="preserve"> el </w:t>
      </w:r>
      <w:r w:rsidR="00E2639E">
        <w:rPr>
          <w:szCs w:val="24"/>
          <w:lang w:val="es-ES_tradnl"/>
        </w:rPr>
        <w:t>usuario</w:t>
      </w:r>
      <w:r w:rsidR="004F3BE9">
        <w:rPr>
          <w:szCs w:val="24"/>
          <w:lang w:val="es-ES_tradnl"/>
        </w:rPr>
        <w:t xml:space="preserve"> </w:t>
      </w:r>
      <w:r w:rsidR="00C12A75" w:rsidRPr="0029038B">
        <w:rPr>
          <w:szCs w:val="24"/>
          <w:lang w:val="es-ES_tradnl"/>
        </w:rPr>
        <w:t xml:space="preserve">podrá suscribir un acuerdo de pago con </w:t>
      </w:r>
      <w:r w:rsidR="00366788" w:rsidRPr="0029038B">
        <w:rPr>
          <w:szCs w:val="24"/>
          <w:lang w:val="es-ES_tradnl"/>
        </w:rPr>
        <w:t>EPM</w:t>
      </w:r>
      <w:r w:rsidR="00C12A75" w:rsidRPr="0029038B">
        <w:rPr>
          <w:szCs w:val="24"/>
          <w:lang w:val="es-ES_tradnl"/>
        </w:rPr>
        <w:t xml:space="preserve"> o cancelar la totalidad de la deuda. En todo caso, pagará todos los gastos en los que </w:t>
      </w:r>
      <w:r w:rsidR="00366788" w:rsidRPr="0029038B">
        <w:rPr>
          <w:szCs w:val="24"/>
          <w:lang w:val="es-ES_tradnl"/>
        </w:rPr>
        <w:t>EPM</w:t>
      </w:r>
      <w:r w:rsidR="00C12A75" w:rsidRPr="0029038B">
        <w:rPr>
          <w:szCs w:val="24"/>
          <w:lang w:val="es-ES_tradnl"/>
        </w:rPr>
        <w:t xml:space="preserve"> </w:t>
      </w:r>
      <w:r w:rsidR="00C12A75" w:rsidRPr="0029038B">
        <w:rPr>
          <w:bCs/>
          <w:szCs w:val="24"/>
          <w:lang w:val="es-ES_tradnl"/>
        </w:rPr>
        <w:t>i</w:t>
      </w:r>
      <w:r w:rsidR="00C12A75" w:rsidRPr="0029038B">
        <w:rPr>
          <w:szCs w:val="24"/>
          <w:lang w:val="es-ES_tradnl"/>
        </w:rPr>
        <w:t>ncurra pa</w:t>
      </w:r>
      <w:r w:rsidR="00C12A75" w:rsidRPr="0029038B">
        <w:rPr>
          <w:bCs/>
          <w:szCs w:val="24"/>
          <w:lang w:val="es-ES_tradnl"/>
        </w:rPr>
        <w:t>r</w:t>
      </w:r>
      <w:r w:rsidR="00C12A75" w:rsidRPr="0029038B">
        <w:rPr>
          <w:szCs w:val="24"/>
          <w:lang w:val="es-ES_tradnl"/>
        </w:rPr>
        <w:t>a realizar la reconexión al servicio, siempre y cuando exista disponibilidad técnica.</w:t>
      </w:r>
    </w:p>
    <w:p w14:paraId="1D44CFCA" w14:textId="0F3D9540" w:rsidR="00C12A75" w:rsidRPr="0029038B" w:rsidRDefault="00C12A75" w:rsidP="002430C8">
      <w:pPr>
        <w:widowControl w:val="0"/>
        <w:autoSpaceDE w:val="0"/>
        <w:autoSpaceDN w:val="0"/>
        <w:adjustRightInd w:val="0"/>
        <w:spacing w:before="240" w:after="120" w:line="240" w:lineRule="auto"/>
        <w:jc w:val="both"/>
        <w:rPr>
          <w:rFonts w:cs="Tahoma"/>
          <w:color w:val="000000" w:themeColor="text1"/>
          <w:spacing w:val="-3"/>
          <w:szCs w:val="24"/>
          <w:lang w:val="es-ES_tradnl"/>
        </w:rPr>
      </w:pPr>
      <w:r w:rsidRPr="0029038B">
        <w:rPr>
          <w:rFonts w:cs="Tahoma"/>
          <w:color w:val="000000" w:themeColor="text1"/>
          <w:spacing w:val="-3"/>
          <w:szCs w:val="24"/>
          <w:lang w:val="es-ES_tradnl"/>
        </w:rPr>
        <w:t xml:space="preserve">El restablecimiento del servicio se hará dentro de los cinco (5) días hábiles contados desde el momento en que el </w:t>
      </w:r>
      <w:r w:rsidR="00E2639E">
        <w:rPr>
          <w:rFonts w:cs="Tahoma"/>
          <w:color w:val="000000" w:themeColor="text1"/>
          <w:spacing w:val="-3"/>
          <w:szCs w:val="24"/>
          <w:lang w:val="es-ES_tradnl"/>
        </w:rPr>
        <w:t>usuario</w:t>
      </w:r>
      <w:r w:rsidRPr="0029038B">
        <w:rPr>
          <w:rFonts w:cs="Tahoma"/>
          <w:color w:val="000000" w:themeColor="text1"/>
          <w:spacing w:val="-3"/>
          <w:szCs w:val="24"/>
          <w:lang w:val="es-ES_tradnl"/>
        </w:rPr>
        <w:t xml:space="preserve"> lo solicite, siempre y cuando haya eliminado la causa que dio origen al corte. La ausencia de corte o la mora en la reconexión, hará perder a </w:t>
      </w:r>
      <w:r w:rsidR="00366788" w:rsidRPr="0029038B">
        <w:rPr>
          <w:rFonts w:cs="Tahoma"/>
          <w:color w:val="000000" w:themeColor="text1"/>
          <w:spacing w:val="-3"/>
          <w:szCs w:val="24"/>
          <w:lang w:val="es-ES_tradnl"/>
        </w:rPr>
        <w:t>EPM</w:t>
      </w:r>
      <w:r w:rsidRPr="0029038B">
        <w:rPr>
          <w:rFonts w:cs="Tahoma"/>
          <w:color w:val="000000" w:themeColor="text1"/>
          <w:spacing w:val="-3"/>
          <w:szCs w:val="24"/>
          <w:lang w:val="es-ES_tradnl"/>
        </w:rPr>
        <w:t>, el derecho al cobro de estos conceptos.</w:t>
      </w:r>
    </w:p>
    <w:p w14:paraId="6D0493F5" w14:textId="0598622B" w:rsidR="00A86DAA" w:rsidRPr="00F11123" w:rsidRDefault="00D97155" w:rsidP="002430C8">
      <w:pPr>
        <w:widowControl w:val="0"/>
        <w:autoSpaceDE w:val="0"/>
        <w:autoSpaceDN w:val="0"/>
        <w:adjustRightInd w:val="0"/>
        <w:spacing w:before="240" w:after="120" w:line="240" w:lineRule="auto"/>
        <w:jc w:val="both"/>
        <w:rPr>
          <w:rFonts w:cs="Tahoma"/>
          <w:color w:val="000000" w:themeColor="text1"/>
          <w:spacing w:val="-3"/>
          <w:szCs w:val="24"/>
          <w:lang w:val="es-ES_tradnl"/>
        </w:rPr>
      </w:pPr>
      <w:bookmarkStart w:id="275" w:name="_Toc194679303"/>
      <w:r w:rsidRPr="005661C7">
        <w:rPr>
          <w:rStyle w:val="Ttulo2Car"/>
          <w:bCs w:val="0"/>
        </w:rPr>
        <w:t>CLÁUSULA 5</w:t>
      </w:r>
      <w:r w:rsidR="00F578B6" w:rsidRPr="005661C7">
        <w:rPr>
          <w:rStyle w:val="Ttulo2Car"/>
          <w:bCs w:val="0"/>
        </w:rPr>
        <w:t>0</w:t>
      </w:r>
      <w:r w:rsidRPr="005661C7">
        <w:rPr>
          <w:rStyle w:val="Ttulo2Car"/>
          <w:bCs w:val="0"/>
        </w:rPr>
        <w:t xml:space="preserve">. </w:t>
      </w:r>
      <w:r w:rsidR="00346123" w:rsidRPr="005661C7">
        <w:rPr>
          <w:rStyle w:val="Ttulo2Car"/>
          <w:bCs w:val="0"/>
        </w:rPr>
        <w:t>TERMINACIÓN DEL CONTRATO</w:t>
      </w:r>
      <w:bookmarkEnd w:id="275"/>
      <w:r w:rsidR="00026E46" w:rsidRPr="00D84476">
        <w:rPr>
          <w:b/>
          <w:bCs/>
          <w:spacing w:val="-3"/>
          <w:lang w:val="es-ES_tradnl"/>
        </w:rPr>
        <w:t>.</w:t>
      </w:r>
      <w:r w:rsidR="00026E46" w:rsidRPr="00F11123">
        <w:rPr>
          <w:spacing w:val="-3"/>
          <w:lang w:val="es-ES_tradnl"/>
        </w:rPr>
        <w:t xml:space="preserve"> </w:t>
      </w:r>
      <w:r w:rsidR="00A86DAA" w:rsidRPr="00F11123">
        <w:rPr>
          <w:rFonts w:cs="Tahoma"/>
          <w:color w:val="000000" w:themeColor="text1"/>
          <w:spacing w:val="-3"/>
          <w:szCs w:val="24"/>
          <w:lang w:val="es-ES_tradnl"/>
        </w:rPr>
        <w:t>El corte del servicio se traduce en la terminación del contrato, en función de la interrupción definitiva del servicio que implica la desconexión.</w:t>
      </w:r>
    </w:p>
    <w:p w14:paraId="63AD0122" w14:textId="08C6E5B5" w:rsidR="00A86DAA" w:rsidRPr="00F11123" w:rsidRDefault="00A86DAA" w:rsidP="002430C8">
      <w:pPr>
        <w:widowControl w:val="0"/>
        <w:autoSpaceDE w:val="0"/>
        <w:autoSpaceDN w:val="0"/>
        <w:adjustRightInd w:val="0"/>
        <w:spacing w:before="240" w:after="120" w:line="240" w:lineRule="auto"/>
        <w:jc w:val="both"/>
        <w:rPr>
          <w:rFonts w:cs="Tahoma"/>
          <w:color w:val="000000" w:themeColor="text1"/>
          <w:spacing w:val="-3"/>
          <w:szCs w:val="24"/>
          <w:lang w:val="es-ES_tradnl"/>
        </w:rPr>
      </w:pPr>
      <w:r w:rsidRPr="00F11123">
        <w:rPr>
          <w:rFonts w:cs="Tahoma"/>
          <w:color w:val="000000" w:themeColor="text1"/>
          <w:spacing w:val="-3"/>
          <w:szCs w:val="24"/>
          <w:lang w:val="es-ES_tradnl"/>
        </w:rPr>
        <w:t>EPM podrá terminar el contrato de servicios públicos domiciliarios por mutuo acuerdo</w:t>
      </w:r>
      <w:r>
        <w:rPr>
          <w:rFonts w:cs="Tahoma"/>
          <w:color w:val="000000" w:themeColor="text1"/>
          <w:spacing w:val="-3"/>
          <w:szCs w:val="24"/>
          <w:lang w:val="es-ES_tradnl"/>
        </w:rPr>
        <w:t xml:space="preserve"> o</w:t>
      </w:r>
      <w:r w:rsidRPr="00F11123">
        <w:rPr>
          <w:rFonts w:cs="Tahoma"/>
          <w:color w:val="000000" w:themeColor="text1"/>
          <w:spacing w:val="-3"/>
          <w:szCs w:val="24"/>
          <w:lang w:val="es-ES_tradnl"/>
        </w:rPr>
        <w:t xml:space="preserve"> por incumplimiento del contrato en forma repetida o en materias que afecten gravemente a la empresa o a terceros.</w:t>
      </w:r>
    </w:p>
    <w:p w14:paraId="7F115B2D" w14:textId="547BECB9" w:rsidR="00A86DAA" w:rsidRPr="00F11123" w:rsidRDefault="00A86DAA" w:rsidP="002430C8">
      <w:pPr>
        <w:widowControl w:val="0"/>
        <w:autoSpaceDE w:val="0"/>
        <w:autoSpaceDN w:val="0"/>
        <w:adjustRightInd w:val="0"/>
        <w:spacing w:before="240" w:after="120" w:line="240" w:lineRule="auto"/>
        <w:jc w:val="both"/>
        <w:rPr>
          <w:rFonts w:cs="Tahoma"/>
          <w:color w:val="000000" w:themeColor="text1"/>
          <w:spacing w:val="-3"/>
          <w:szCs w:val="24"/>
          <w:lang w:val="es-ES_tradnl"/>
        </w:rPr>
      </w:pPr>
      <w:r w:rsidRPr="00F11123">
        <w:rPr>
          <w:rFonts w:cs="Tahoma"/>
          <w:color w:val="000000" w:themeColor="text1"/>
          <w:spacing w:val="-3"/>
          <w:szCs w:val="24"/>
          <w:lang w:val="es-ES_tradnl"/>
        </w:rPr>
        <w:t xml:space="preserve">Además de las causales de corte del servicio expuestas en la cláusula 49 del presente contrato, se contemplan </w:t>
      </w:r>
      <w:r w:rsidR="00B404A1">
        <w:rPr>
          <w:rFonts w:cs="Tahoma"/>
          <w:color w:val="000000" w:themeColor="text1"/>
          <w:spacing w:val="-3"/>
          <w:szCs w:val="24"/>
          <w:lang w:val="es-ES_tradnl"/>
        </w:rPr>
        <w:t>otras</w:t>
      </w:r>
      <w:r w:rsidRPr="00F11123">
        <w:rPr>
          <w:rFonts w:cs="Tahoma"/>
          <w:color w:val="000000" w:themeColor="text1"/>
          <w:spacing w:val="-3"/>
          <w:szCs w:val="24"/>
          <w:lang w:val="es-ES_tradnl"/>
        </w:rPr>
        <w:t xml:space="preserve"> causales para la terminación del contrato:</w:t>
      </w:r>
    </w:p>
    <w:p w14:paraId="5F47250B" w14:textId="6406ED0A" w:rsidR="00346123" w:rsidRPr="00F11123" w:rsidRDefault="00346123" w:rsidP="002430C8">
      <w:pPr>
        <w:pStyle w:val="Prrafodelista"/>
        <w:numPr>
          <w:ilvl w:val="0"/>
          <w:numId w:val="102"/>
        </w:numPr>
        <w:autoSpaceDE w:val="0"/>
        <w:autoSpaceDN w:val="0"/>
        <w:spacing w:before="240" w:after="120" w:line="240" w:lineRule="auto"/>
        <w:ind w:left="284" w:hanging="284"/>
        <w:contextualSpacing w:val="0"/>
        <w:jc w:val="both"/>
        <w:rPr>
          <w:rFonts w:cs="Tahoma"/>
          <w:bCs/>
          <w:color w:val="000000" w:themeColor="text1"/>
          <w:spacing w:val="-3"/>
          <w:szCs w:val="24"/>
          <w:lang w:val="es-ES_tradnl"/>
        </w:rPr>
      </w:pPr>
      <w:r w:rsidRPr="00F11123">
        <w:rPr>
          <w:rFonts w:cs="Tahoma"/>
          <w:bCs/>
          <w:color w:val="000000" w:themeColor="text1"/>
          <w:spacing w:val="-3"/>
          <w:szCs w:val="24"/>
          <w:lang w:val="es-ES_tradnl"/>
        </w:rPr>
        <w:t xml:space="preserve">Por solicitud del </w:t>
      </w:r>
      <w:r w:rsidR="00E2639E">
        <w:rPr>
          <w:rFonts w:cs="Tahoma"/>
          <w:bCs/>
          <w:color w:val="000000" w:themeColor="text1"/>
          <w:spacing w:val="-3"/>
          <w:szCs w:val="24"/>
          <w:lang w:val="es-ES_tradnl"/>
        </w:rPr>
        <w:t>usuario</w:t>
      </w:r>
      <w:r w:rsidRPr="00F11123">
        <w:rPr>
          <w:rFonts w:cs="Tahoma"/>
          <w:bCs/>
          <w:color w:val="000000" w:themeColor="text1"/>
          <w:spacing w:val="-3"/>
          <w:szCs w:val="24"/>
          <w:lang w:val="es-ES_tradnl"/>
        </w:rPr>
        <w:t xml:space="preserve"> cuando EPM incurra en falla en la prestación del servicio, que dé lugar a la resolución del contrato.</w:t>
      </w:r>
    </w:p>
    <w:p w14:paraId="4764F6D4" w14:textId="14BF19D6" w:rsidR="00346123" w:rsidRDefault="00B404A1" w:rsidP="002430C8">
      <w:pPr>
        <w:pStyle w:val="Prrafodelista"/>
        <w:numPr>
          <w:ilvl w:val="0"/>
          <w:numId w:val="102"/>
        </w:numPr>
        <w:autoSpaceDE w:val="0"/>
        <w:autoSpaceDN w:val="0"/>
        <w:spacing w:before="240" w:after="120" w:line="240" w:lineRule="auto"/>
        <w:ind w:left="284" w:hanging="284"/>
        <w:contextualSpacing w:val="0"/>
        <w:jc w:val="both"/>
        <w:rPr>
          <w:rFonts w:cs="Tahoma"/>
          <w:bCs/>
          <w:color w:val="000000" w:themeColor="text1"/>
          <w:spacing w:val="-3"/>
          <w:szCs w:val="24"/>
          <w:lang w:val="es-ES_tradnl"/>
        </w:rPr>
      </w:pPr>
      <w:r>
        <w:rPr>
          <w:rFonts w:cs="Tahoma"/>
          <w:bCs/>
          <w:color w:val="000000" w:themeColor="text1"/>
          <w:spacing w:val="-3"/>
          <w:szCs w:val="24"/>
          <w:lang w:val="es-ES_tradnl"/>
        </w:rPr>
        <w:t>Por</w:t>
      </w:r>
      <w:r w:rsidR="00346123" w:rsidRPr="00F11123">
        <w:rPr>
          <w:rFonts w:cs="Tahoma"/>
          <w:bCs/>
          <w:color w:val="000000" w:themeColor="text1"/>
          <w:spacing w:val="-3"/>
          <w:szCs w:val="24"/>
          <w:lang w:val="es-ES_tradnl"/>
        </w:rPr>
        <w:t xml:space="preserve"> demolición del inmueble en el cual se prestaba el servicio</w:t>
      </w:r>
      <w:r w:rsidR="00F578B6">
        <w:rPr>
          <w:rFonts w:cs="Tahoma"/>
          <w:bCs/>
          <w:color w:val="000000" w:themeColor="text1"/>
          <w:spacing w:val="-3"/>
          <w:szCs w:val="24"/>
          <w:lang w:val="es-ES_tradnl"/>
        </w:rPr>
        <w:t>.</w:t>
      </w:r>
    </w:p>
    <w:p w14:paraId="426F0D1A" w14:textId="7B25E440" w:rsidR="00F578B6" w:rsidRPr="00F11123" w:rsidRDefault="00F578B6" w:rsidP="002430C8">
      <w:pPr>
        <w:pStyle w:val="Prrafodelista"/>
        <w:numPr>
          <w:ilvl w:val="0"/>
          <w:numId w:val="102"/>
        </w:numPr>
        <w:autoSpaceDE w:val="0"/>
        <w:autoSpaceDN w:val="0"/>
        <w:spacing w:before="240" w:after="120" w:line="240" w:lineRule="auto"/>
        <w:ind w:left="284" w:hanging="284"/>
        <w:contextualSpacing w:val="0"/>
        <w:jc w:val="both"/>
        <w:rPr>
          <w:rFonts w:cs="Tahoma"/>
          <w:bCs/>
          <w:color w:val="000000" w:themeColor="text1"/>
          <w:spacing w:val="-3"/>
          <w:szCs w:val="24"/>
          <w:lang w:val="es-ES_tradnl"/>
        </w:rPr>
      </w:pPr>
      <w:r>
        <w:rPr>
          <w:rFonts w:cs="Tahoma"/>
          <w:bCs/>
          <w:color w:val="000000" w:themeColor="text1"/>
          <w:spacing w:val="-3"/>
          <w:szCs w:val="24"/>
          <w:lang w:val="es-ES_tradnl"/>
        </w:rPr>
        <w:t>Por unificación de dos o más instalaciones.</w:t>
      </w:r>
    </w:p>
    <w:p w14:paraId="464AC545" w14:textId="18AAEA3E" w:rsidR="006B4873" w:rsidRDefault="008B705F" w:rsidP="002430C8">
      <w:pPr>
        <w:pStyle w:val="Prrafodelista"/>
        <w:numPr>
          <w:ilvl w:val="0"/>
          <w:numId w:val="102"/>
        </w:numPr>
        <w:spacing w:before="240" w:after="120" w:line="240" w:lineRule="auto"/>
        <w:ind w:left="284" w:hanging="284"/>
        <w:contextualSpacing w:val="0"/>
        <w:jc w:val="both"/>
      </w:pPr>
      <w:r>
        <w:t xml:space="preserve">Por declaración judicial, relativa a la eficacia del </w:t>
      </w:r>
      <w:r w:rsidR="00B918F7">
        <w:t>vínculo</w:t>
      </w:r>
      <w:r>
        <w:t xml:space="preserve"> contractual.</w:t>
      </w:r>
    </w:p>
    <w:p w14:paraId="0F6DDAE0" w14:textId="6FE902B2" w:rsidR="00925883" w:rsidRPr="00D84476" w:rsidRDefault="006B4873" w:rsidP="002430C8">
      <w:pPr>
        <w:pStyle w:val="Prrafodelista"/>
        <w:numPr>
          <w:ilvl w:val="0"/>
          <w:numId w:val="102"/>
        </w:numPr>
        <w:spacing w:before="240" w:after="120" w:line="240" w:lineRule="auto"/>
        <w:ind w:left="284" w:hanging="284"/>
        <w:contextualSpacing w:val="0"/>
        <w:jc w:val="both"/>
        <w:rPr>
          <w:rFonts w:cs="Tahoma"/>
          <w:color w:val="000000" w:themeColor="text1"/>
          <w:szCs w:val="24"/>
          <w:lang w:val="es-ES_tradnl"/>
        </w:rPr>
      </w:pPr>
      <w:r>
        <w:rPr>
          <w:rFonts w:cs="Tahoma"/>
          <w:color w:val="000000" w:themeColor="text1"/>
          <w:szCs w:val="24"/>
          <w:lang w:val="es-ES_tradnl"/>
        </w:rPr>
        <w:lastRenderedPageBreak/>
        <w:t xml:space="preserve">Por </w:t>
      </w:r>
      <w:r w:rsidR="00925883">
        <w:rPr>
          <w:rFonts w:cs="Tahoma"/>
          <w:color w:val="000000" w:themeColor="text1"/>
          <w:szCs w:val="24"/>
          <w:lang w:val="es-ES_tradnl"/>
        </w:rPr>
        <w:t>mutuo acuerdo, previa validaciones técnicas y normativas que lo habiliten.</w:t>
      </w:r>
    </w:p>
    <w:p w14:paraId="4D5EC4CC" w14:textId="77777777" w:rsidR="00923FCC" w:rsidRDefault="00923FCC" w:rsidP="002430C8">
      <w:pPr>
        <w:autoSpaceDE w:val="0"/>
        <w:autoSpaceDN w:val="0"/>
        <w:spacing w:before="240" w:after="120" w:line="240" w:lineRule="auto"/>
        <w:jc w:val="both"/>
        <w:rPr>
          <w:rFonts w:cs="Tahoma"/>
          <w:color w:val="000000" w:themeColor="text1"/>
          <w:szCs w:val="24"/>
          <w:lang w:val="es-ES_tradnl"/>
        </w:rPr>
      </w:pPr>
      <w:r w:rsidRPr="00D84476">
        <w:rPr>
          <w:rFonts w:cs="Tahoma"/>
          <w:color w:val="000000" w:themeColor="text1"/>
          <w:szCs w:val="24"/>
          <w:lang w:val="es-ES_tradnl"/>
        </w:rPr>
        <w:t>En los casos que el usuario solicite el retiro del servicio de alcantarillado por ausencia de vertimiento y esta condición sea comprobada técnicamente en terreno por parte de EPM, se continuará liquidando y facturando el cargo fijo de este servicio hasta tanto no se efectúe la clausura definitiva de la conexión física.</w:t>
      </w:r>
    </w:p>
    <w:p w14:paraId="45F9F22B" w14:textId="5F524144" w:rsidR="000E52DC" w:rsidRPr="000E52DC" w:rsidRDefault="00153516" w:rsidP="002430C8">
      <w:pPr>
        <w:spacing w:line="240" w:lineRule="auto"/>
        <w:jc w:val="both"/>
        <w:rPr>
          <w:rFonts w:cs="Tahoma"/>
          <w:color w:val="000000" w:themeColor="text1"/>
          <w:spacing w:val="-3"/>
          <w:szCs w:val="24"/>
          <w:lang w:val="es-ES_tradnl"/>
        </w:rPr>
      </w:pPr>
      <w:r w:rsidRPr="00561BF5">
        <w:rPr>
          <w:rFonts w:cs="Tahoma"/>
          <w:color w:val="000000" w:themeColor="text1"/>
          <w:szCs w:val="24"/>
          <w:lang w:val="es-ES_tradnl"/>
        </w:rPr>
        <w:t xml:space="preserve">PARÁGRAFO. </w:t>
      </w:r>
      <w:r w:rsidR="000B2845" w:rsidRPr="00561BF5">
        <w:rPr>
          <w:rFonts w:cs="Tahoma"/>
          <w:color w:val="000000" w:themeColor="text1"/>
          <w:spacing w:val="-3"/>
          <w:szCs w:val="24"/>
          <w:lang w:val="es-ES_tradnl"/>
        </w:rPr>
        <w:t>PROCEDIMIENTO PARA LA TERMINACIÓN DEL CONTRATO</w:t>
      </w:r>
      <w:r w:rsidRPr="00561BF5">
        <w:rPr>
          <w:rFonts w:cs="Tahoma"/>
          <w:color w:val="000000" w:themeColor="text1"/>
          <w:spacing w:val="-3"/>
          <w:szCs w:val="24"/>
          <w:lang w:val="es-ES_tradnl"/>
        </w:rPr>
        <w:t xml:space="preserve">. </w:t>
      </w:r>
      <w:r w:rsidR="000E52DC" w:rsidRPr="000E52DC">
        <w:rPr>
          <w:rFonts w:cs="Tahoma"/>
          <w:color w:val="000000" w:themeColor="text1"/>
          <w:spacing w:val="-3"/>
          <w:szCs w:val="24"/>
          <w:lang w:val="es-ES_tradnl"/>
        </w:rPr>
        <w:t xml:space="preserve">Cuando se incurra en alguna de las causales de </w:t>
      </w:r>
      <w:r w:rsidR="000E52DC">
        <w:rPr>
          <w:rFonts w:cs="Tahoma"/>
          <w:color w:val="000000" w:themeColor="text1"/>
          <w:spacing w:val="-3"/>
          <w:szCs w:val="24"/>
          <w:lang w:val="es-ES_tradnl"/>
        </w:rPr>
        <w:t>terminación del contrato</w:t>
      </w:r>
      <w:r w:rsidR="000E52DC" w:rsidRPr="000E52DC">
        <w:rPr>
          <w:rFonts w:cs="Tahoma"/>
          <w:color w:val="000000" w:themeColor="text1"/>
          <w:spacing w:val="-3"/>
          <w:szCs w:val="24"/>
          <w:lang w:val="es-ES_tradnl"/>
        </w:rPr>
        <w:t xml:space="preserve">, EPM enviará una comunicación al usuario señalándole las causas por las cuales se dará </w:t>
      </w:r>
      <w:r w:rsidR="000E52DC">
        <w:rPr>
          <w:rFonts w:cs="Tahoma"/>
          <w:color w:val="000000" w:themeColor="text1"/>
          <w:spacing w:val="-3"/>
          <w:szCs w:val="24"/>
          <w:lang w:val="es-ES_tradnl"/>
        </w:rPr>
        <w:t>la terminación</w:t>
      </w:r>
      <w:r w:rsidR="000E52DC" w:rsidRPr="000E52DC">
        <w:rPr>
          <w:rFonts w:cs="Tahoma"/>
          <w:color w:val="000000" w:themeColor="text1"/>
          <w:spacing w:val="-3"/>
          <w:szCs w:val="24"/>
          <w:lang w:val="es-ES_tradnl"/>
        </w:rPr>
        <w:t>. Contra este acto proceden los recursos de reposición y apelación (artículo 154 inciso 1º de la Ley 142 de 1994),</w:t>
      </w:r>
      <w:r w:rsidR="000E52DC">
        <w:rPr>
          <w:rFonts w:cs="Tahoma"/>
          <w:color w:val="000000" w:themeColor="text1"/>
          <w:spacing w:val="-3"/>
          <w:szCs w:val="24"/>
          <w:lang w:val="es-ES_tradnl"/>
        </w:rPr>
        <w:t xml:space="preserve"> salvo cuando la terminación se surta bajo la causal de “mutuo acuerdo”</w:t>
      </w:r>
      <w:r w:rsidR="000E52DC" w:rsidRPr="000E52DC">
        <w:rPr>
          <w:rFonts w:cs="Tahoma"/>
          <w:color w:val="000000" w:themeColor="text1"/>
          <w:spacing w:val="-3"/>
          <w:szCs w:val="24"/>
          <w:lang w:val="es-ES_tradnl"/>
        </w:rPr>
        <w:t xml:space="preserve">. Estas decisiones se notificarán de acuerdo con lo establecido en la ley. </w:t>
      </w:r>
    </w:p>
    <w:p w14:paraId="20CC33AA" w14:textId="03661A2D" w:rsidR="000E52DC" w:rsidRPr="000E52DC" w:rsidRDefault="000E52DC" w:rsidP="002430C8">
      <w:pPr>
        <w:spacing w:line="240" w:lineRule="auto"/>
        <w:jc w:val="both"/>
        <w:rPr>
          <w:rFonts w:cs="Tahoma"/>
          <w:color w:val="000000" w:themeColor="text1"/>
          <w:spacing w:val="-3"/>
          <w:szCs w:val="24"/>
          <w:lang w:val="es-ES_tradnl"/>
        </w:rPr>
      </w:pPr>
      <w:r w:rsidRPr="000E52DC">
        <w:rPr>
          <w:rFonts w:cs="Tahoma"/>
          <w:color w:val="000000" w:themeColor="text1"/>
          <w:spacing w:val="-3"/>
          <w:szCs w:val="24"/>
          <w:lang w:val="es-ES_tradnl"/>
        </w:rPr>
        <w:t>De lo anterior se dejará constancia escrita en el inmueble, indicando la causa de</w:t>
      </w:r>
      <w:r w:rsidR="00571BBD">
        <w:rPr>
          <w:rFonts w:cs="Tahoma"/>
          <w:color w:val="000000" w:themeColor="text1"/>
          <w:spacing w:val="-3"/>
          <w:szCs w:val="24"/>
          <w:lang w:val="es-ES_tradnl"/>
        </w:rPr>
        <w:t xml:space="preserve"> la terminación</w:t>
      </w:r>
      <w:r w:rsidRPr="000E52DC">
        <w:rPr>
          <w:rFonts w:cs="Tahoma"/>
          <w:color w:val="000000" w:themeColor="text1"/>
          <w:spacing w:val="-3"/>
          <w:szCs w:val="24"/>
          <w:lang w:val="es-ES_tradnl"/>
        </w:rPr>
        <w:t xml:space="preserve"> y el trámite para solicitar nuevamente el servicio.</w:t>
      </w:r>
    </w:p>
    <w:p w14:paraId="3F1E31D4" w14:textId="4BEB6FA3" w:rsidR="000E52DC" w:rsidRPr="00F11123" w:rsidRDefault="000E52DC" w:rsidP="002430C8">
      <w:pPr>
        <w:spacing w:line="240" w:lineRule="auto"/>
        <w:jc w:val="both"/>
        <w:rPr>
          <w:rFonts w:cs="Tahoma"/>
          <w:color w:val="000000" w:themeColor="text1"/>
          <w:spacing w:val="-3"/>
          <w:szCs w:val="24"/>
          <w:lang w:val="es-ES_tradnl"/>
        </w:rPr>
      </w:pPr>
      <w:r w:rsidRPr="000E52DC">
        <w:rPr>
          <w:rFonts w:cs="Tahoma"/>
          <w:color w:val="000000" w:themeColor="text1"/>
          <w:spacing w:val="-3"/>
          <w:szCs w:val="24"/>
          <w:lang w:val="es-ES_tradnl"/>
        </w:rPr>
        <w:t>A partir de tal actuación, no se emitirán más facturas. Para obtener nuevamente el servicio, la persona deberá adelantar todos los trámites necesarios como un nuevo usuario con todos los costos que ello implica, y de acuerdo con la disponibilidad técnica.</w:t>
      </w:r>
    </w:p>
    <w:p w14:paraId="1519B6CA" w14:textId="53504335" w:rsidR="00B24E49" w:rsidRPr="0029038B" w:rsidRDefault="00346123" w:rsidP="002430C8">
      <w:pPr>
        <w:spacing w:line="240" w:lineRule="auto"/>
        <w:jc w:val="both"/>
        <w:rPr>
          <w:szCs w:val="24"/>
          <w:lang w:val="es-ES_tradnl"/>
        </w:rPr>
      </w:pPr>
      <w:bookmarkStart w:id="276" w:name="_Toc194679304"/>
      <w:r w:rsidRPr="00187E54">
        <w:rPr>
          <w:rStyle w:val="Ttulo2Car"/>
          <w:bCs w:val="0"/>
        </w:rPr>
        <w:t>CLÁUSULA 5</w:t>
      </w:r>
      <w:r w:rsidR="00F578B6" w:rsidRPr="00187E54">
        <w:rPr>
          <w:rStyle w:val="Ttulo2Car"/>
          <w:bCs w:val="0"/>
        </w:rPr>
        <w:t>1</w:t>
      </w:r>
      <w:r w:rsidRPr="00187E54">
        <w:rPr>
          <w:rStyle w:val="Ttulo2Car"/>
          <w:bCs w:val="0"/>
        </w:rPr>
        <w:t xml:space="preserve">. </w:t>
      </w:r>
      <w:r w:rsidR="00B24E49" w:rsidRPr="00187E54">
        <w:rPr>
          <w:rStyle w:val="Ttulo2Car"/>
          <w:rFonts w:cstheme="minorHAnsi"/>
          <w:bCs w:val="0"/>
          <w:szCs w:val="20"/>
        </w:rPr>
        <w:t>REGLAS COMUNES A LA SUSPENSIÓN Y CORTE DEL SERVICIO</w:t>
      </w:r>
      <w:r w:rsidR="004D7342" w:rsidRPr="00187E54">
        <w:rPr>
          <w:rStyle w:val="Ttulo2Car"/>
          <w:bCs w:val="0"/>
        </w:rPr>
        <w:t>.</w:t>
      </w:r>
      <w:bookmarkEnd w:id="276"/>
      <w:r w:rsidR="00B24E49" w:rsidRPr="009920A0">
        <w:rPr>
          <w:rStyle w:val="A2"/>
          <w:rFonts w:cs="Tahoma"/>
          <w:b/>
          <w:bCs/>
          <w:color w:val="000000" w:themeColor="text1"/>
          <w:sz w:val="24"/>
          <w:szCs w:val="24"/>
        </w:rPr>
        <w:t xml:space="preserve"> </w:t>
      </w:r>
      <w:r w:rsidR="00B24E49" w:rsidRPr="009920A0">
        <w:rPr>
          <w:szCs w:val="24"/>
          <w:lang w:val="es-ES_tradnl"/>
        </w:rPr>
        <w:t>Cuando</w:t>
      </w:r>
      <w:r w:rsidR="00B24E49" w:rsidRPr="00A06F1B">
        <w:rPr>
          <w:szCs w:val="24"/>
          <w:lang w:val="es-ES_tradnl"/>
        </w:rPr>
        <w:t xml:space="preserve"> se trate del incumplimiento de obligaciones no pecuniarias, para que EPM pueda proceder a la suspensión o corte del servicio, deberá cumplir el procedimiento establecido</w:t>
      </w:r>
      <w:r w:rsidR="00B24E49" w:rsidRPr="0029038B">
        <w:rPr>
          <w:szCs w:val="24"/>
          <w:lang w:val="es-ES_tradnl"/>
        </w:rPr>
        <w:t xml:space="preserve"> en el Código de Procedimiento Administrativo y de lo Contencioso Administrativo para las actuaciones administrativas iniciadas de oficio. </w:t>
      </w:r>
    </w:p>
    <w:p w14:paraId="16862745" w14:textId="09D0EC7B" w:rsidR="00B24E49" w:rsidRPr="0029038B" w:rsidRDefault="00B24E49" w:rsidP="002430C8">
      <w:pPr>
        <w:pStyle w:val="Pa1"/>
        <w:spacing w:before="240" w:after="120" w:line="240" w:lineRule="auto"/>
        <w:jc w:val="both"/>
        <w:rPr>
          <w:rFonts w:ascii="Tahoma" w:hAnsi="Tahoma" w:cs="Tahoma"/>
          <w:color w:val="000000" w:themeColor="text1"/>
          <w:spacing w:val="-3"/>
          <w:lang w:val="es-ES_tradnl"/>
        </w:rPr>
      </w:pPr>
      <w:r w:rsidRPr="0029038B">
        <w:rPr>
          <w:rFonts w:ascii="Tahoma" w:hAnsi="Tahoma" w:cs="Tahoma"/>
          <w:color w:val="000000" w:themeColor="text1"/>
          <w:spacing w:val="-3"/>
          <w:lang w:val="es-ES_tradnl"/>
        </w:rPr>
        <w:t xml:space="preserve">Por lo tanto, el procedimiento de suspensión </w:t>
      </w:r>
      <w:r w:rsidR="00942CEA">
        <w:rPr>
          <w:rFonts w:ascii="Tahoma" w:hAnsi="Tahoma" w:cs="Tahoma"/>
          <w:color w:val="000000" w:themeColor="text1"/>
          <w:spacing w:val="-3"/>
          <w:lang w:val="es-ES_tradnl"/>
        </w:rPr>
        <w:t>y</w:t>
      </w:r>
      <w:r w:rsidRPr="0029038B">
        <w:rPr>
          <w:rFonts w:ascii="Tahoma" w:hAnsi="Tahoma" w:cs="Tahoma"/>
          <w:color w:val="000000" w:themeColor="text1"/>
          <w:spacing w:val="-3"/>
          <w:lang w:val="es-ES_tradnl"/>
        </w:rPr>
        <w:t xml:space="preserve"> corte, además de consagrar términos ciertos, debe garantizar la legalidad, la imparcialidad, la publicidad, y permitir la contradicción, solicitud y práctica de material probatorio por parte del </w:t>
      </w:r>
      <w:r w:rsidR="00E2639E">
        <w:rPr>
          <w:rFonts w:ascii="Tahoma" w:hAnsi="Tahoma" w:cs="Tahoma"/>
          <w:color w:val="000000" w:themeColor="text1"/>
          <w:spacing w:val="-3"/>
          <w:lang w:val="es-ES_tradnl"/>
        </w:rPr>
        <w:t>usuario</w:t>
      </w:r>
      <w:r w:rsidR="00942CEA" w:rsidRPr="0029038B">
        <w:rPr>
          <w:rFonts w:ascii="Tahoma" w:hAnsi="Tahoma" w:cs="Tahoma"/>
          <w:color w:val="000000" w:themeColor="text1"/>
          <w:spacing w:val="-3"/>
          <w:lang w:val="es-ES_tradnl"/>
        </w:rPr>
        <w:t xml:space="preserve">, </w:t>
      </w:r>
      <w:r w:rsidRPr="0029038B">
        <w:rPr>
          <w:rFonts w:ascii="Tahoma" w:hAnsi="Tahoma" w:cs="Tahoma"/>
          <w:color w:val="000000" w:themeColor="text1"/>
          <w:spacing w:val="-3"/>
          <w:lang w:val="es-ES_tradnl"/>
        </w:rPr>
        <w:t xml:space="preserve">de conformidad con la ley. </w:t>
      </w:r>
    </w:p>
    <w:p w14:paraId="339D4B46" w14:textId="2FE367BA" w:rsidR="00B24E49" w:rsidRPr="0029038B" w:rsidRDefault="00B24E49" w:rsidP="002430C8">
      <w:pPr>
        <w:pStyle w:val="Pa1"/>
        <w:spacing w:before="240" w:after="120" w:line="240" w:lineRule="auto"/>
        <w:jc w:val="both"/>
        <w:rPr>
          <w:rFonts w:ascii="Tahoma" w:hAnsi="Tahoma" w:cs="Tahoma"/>
          <w:color w:val="000000" w:themeColor="text1"/>
          <w:spacing w:val="-3"/>
          <w:lang w:val="es-ES_tradnl"/>
        </w:rPr>
      </w:pPr>
      <w:r w:rsidRPr="0029038B">
        <w:rPr>
          <w:rFonts w:ascii="Tahoma" w:hAnsi="Tahoma" w:cs="Tahoma"/>
          <w:color w:val="000000" w:themeColor="text1"/>
          <w:spacing w:val="-3"/>
          <w:lang w:val="es-ES_tradnl"/>
        </w:rPr>
        <w:t>La</w:t>
      </w:r>
      <w:r w:rsidR="00AD7BB3">
        <w:rPr>
          <w:rFonts w:ascii="Tahoma" w:hAnsi="Tahoma" w:cs="Tahoma"/>
          <w:color w:val="000000" w:themeColor="text1"/>
          <w:spacing w:val="-3"/>
          <w:lang w:val="es-ES_tradnl"/>
        </w:rPr>
        <w:t xml:space="preserve"> </w:t>
      </w:r>
      <w:r w:rsidRPr="0029038B">
        <w:rPr>
          <w:rFonts w:ascii="Tahoma" w:hAnsi="Tahoma" w:cs="Tahoma"/>
          <w:color w:val="000000" w:themeColor="text1"/>
          <w:spacing w:val="-3"/>
          <w:lang w:val="es-ES_tradnl"/>
        </w:rPr>
        <w:t xml:space="preserve">suspensión y corte </w:t>
      </w:r>
      <w:r w:rsidR="00AD7BB3">
        <w:rPr>
          <w:rFonts w:ascii="Tahoma" w:hAnsi="Tahoma" w:cs="Tahoma"/>
          <w:color w:val="000000" w:themeColor="text1"/>
          <w:spacing w:val="-3"/>
          <w:lang w:val="es-ES_tradnl"/>
        </w:rPr>
        <w:t xml:space="preserve">del servicio </w:t>
      </w:r>
      <w:r w:rsidRPr="0029038B">
        <w:rPr>
          <w:rFonts w:ascii="Tahoma" w:hAnsi="Tahoma" w:cs="Tahoma"/>
          <w:color w:val="000000" w:themeColor="text1"/>
          <w:spacing w:val="-3"/>
          <w:lang w:val="es-ES_tradnl"/>
        </w:rPr>
        <w:t xml:space="preserve">que puedan ser imputadas </w:t>
      </w:r>
      <w:r w:rsidR="00AD7BB3">
        <w:rPr>
          <w:rFonts w:ascii="Tahoma" w:hAnsi="Tahoma" w:cs="Tahoma"/>
          <w:color w:val="000000" w:themeColor="text1"/>
          <w:spacing w:val="-3"/>
          <w:lang w:val="es-ES_tradnl"/>
        </w:rPr>
        <w:t>por</w:t>
      </w:r>
      <w:r w:rsidRPr="0029038B">
        <w:rPr>
          <w:rFonts w:ascii="Tahoma" w:hAnsi="Tahoma" w:cs="Tahoma"/>
          <w:color w:val="000000" w:themeColor="text1"/>
          <w:spacing w:val="-3"/>
          <w:lang w:val="es-ES_tradnl"/>
        </w:rPr>
        <w:t xml:space="preserve"> actuaciones dolosas o culposas </w:t>
      </w:r>
      <w:r w:rsidR="00B404A1">
        <w:rPr>
          <w:rFonts w:ascii="Tahoma" w:hAnsi="Tahoma" w:cs="Tahoma"/>
          <w:color w:val="000000" w:themeColor="text1"/>
          <w:spacing w:val="-3"/>
          <w:lang w:val="es-ES_tradnl"/>
        </w:rPr>
        <w:t xml:space="preserve">reiterativas </w:t>
      </w:r>
      <w:r w:rsidRPr="0029038B">
        <w:rPr>
          <w:rFonts w:ascii="Tahoma" w:hAnsi="Tahoma" w:cs="Tahoma"/>
          <w:color w:val="000000" w:themeColor="text1"/>
          <w:spacing w:val="-3"/>
          <w:lang w:val="es-ES_tradnl"/>
        </w:rPr>
        <w:t xml:space="preserve">del </w:t>
      </w:r>
      <w:r w:rsidR="00E2639E">
        <w:rPr>
          <w:rFonts w:ascii="Tahoma" w:hAnsi="Tahoma" w:cs="Tahoma"/>
          <w:color w:val="000000" w:themeColor="text1"/>
          <w:spacing w:val="-3"/>
          <w:lang w:val="es-ES_tradnl"/>
        </w:rPr>
        <w:t>usuario</w:t>
      </w:r>
      <w:r w:rsidR="00B404A1">
        <w:rPr>
          <w:rFonts w:ascii="Tahoma" w:hAnsi="Tahoma" w:cs="Tahoma"/>
          <w:color w:val="000000" w:themeColor="text1"/>
          <w:spacing w:val="-3"/>
          <w:lang w:val="es-ES_tradnl"/>
        </w:rPr>
        <w:t>,</w:t>
      </w:r>
      <w:r w:rsidRPr="0029038B">
        <w:rPr>
          <w:rFonts w:ascii="Tahoma" w:hAnsi="Tahoma" w:cs="Tahoma"/>
          <w:color w:val="000000" w:themeColor="text1"/>
          <w:spacing w:val="-3"/>
          <w:lang w:val="es-ES_tradnl"/>
        </w:rPr>
        <w:t xml:space="preserve"> </w:t>
      </w:r>
      <w:r w:rsidR="00AD7BB3">
        <w:rPr>
          <w:rFonts w:ascii="Tahoma" w:hAnsi="Tahoma" w:cs="Tahoma"/>
          <w:color w:val="000000" w:themeColor="text1"/>
          <w:spacing w:val="-3"/>
          <w:lang w:val="es-ES_tradnl"/>
        </w:rPr>
        <w:t>se desarrollarán</w:t>
      </w:r>
      <w:r w:rsidRPr="0029038B">
        <w:rPr>
          <w:rFonts w:ascii="Tahoma" w:hAnsi="Tahoma" w:cs="Tahoma"/>
          <w:color w:val="000000" w:themeColor="text1"/>
          <w:spacing w:val="-3"/>
          <w:lang w:val="es-ES_tradnl"/>
        </w:rPr>
        <w:t xml:space="preserve"> a través </w:t>
      </w:r>
      <w:r w:rsidR="00CC4A58">
        <w:rPr>
          <w:rFonts w:ascii="Tahoma" w:hAnsi="Tahoma" w:cs="Tahoma"/>
          <w:color w:val="000000" w:themeColor="text1"/>
          <w:spacing w:val="-3"/>
          <w:lang w:val="es-ES_tradnl"/>
        </w:rPr>
        <w:t xml:space="preserve">del taponamiento </w:t>
      </w:r>
      <w:r w:rsidRPr="0029038B">
        <w:rPr>
          <w:rFonts w:ascii="Tahoma" w:hAnsi="Tahoma" w:cs="Tahoma"/>
          <w:color w:val="000000" w:themeColor="text1"/>
          <w:spacing w:val="-3"/>
          <w:lang w:val="es-ES_tradnl"/>
        </w:rPr>
        <w:t xml:space="preserve">de la acometida, así </w:t>
      </w:r>
      <w:r w:rsidR="00CC4A58">
        <w:rPr>
          <w:rFonts w:ascii="Tahoma" w:hAnsi="Tahoma" w:cs="Tahoma"/>
          <w:color w:val="000000" w:themeColor="text1"/>
          <w:spacing w:val="-3"/>
          <w:lang w:val="es-ES_tradnl"/>
        </w:rPr>
        <w:t>como</w:t>
      </w:r>
      <w:r w:rsidRPr="0029038B">
        <w:rPr>
          <w:rFonts w:ascii="Tahoma" w:hAnsi="Tahoma" w:cs="Tahoma"/>
          <w:color w:val="000000" w:themeColor="text1"/>
          <w:spacing w:val="-3"/>
          <w:lang w:val="es-ES_tradnl"/>
        </w:rPr>
        <w:t xml:space="preserve"> de las demás </w:t>
      </w:r>
      <w:r w:rsidR="00CC4A58">
        <w:rPr>
          <w:rFonts w:ascii="Tahoma" w:hAnsi="Tahoma" w:cs="Tahoma"/>
          <w:color w:val="000000" w:themeColor="text1"/>
          <w:spacing w:val="-3"/>
          <w:lang w:val="es-ES_tradnl"/>
        </w:rPr>
        <w:t xml:space="preserve">conexiones </w:t>
      </w:r>
      <w:r w:rsidRPr="0029038B">
        <w:rPr>
          <w:rFonts w:ascii="Tahoma" w:hAnsi="Tahoma" w:cs="Tahoma"/>
          <w:color w:val="000000" w:themeColor="text1"/>
          <w:spacing w:val="-3"/>
          <w:lang w:val="es-ES_tradnl"/>
        </w:rPr>
        <w:t xml:space="preserve">que se encuentren beneficiando al </w:t>
      </w:r>
      <w:r w:rsidR="00E2639E">
        <w:rPr>
          <w:rFonts w:ascii="Tahoma" w:hAnsi="Tahoma" w:cs="Tahoma"/>
          <w:color w:val="000000" w:themeColor="text1"/>
          <w:spacing w:val="-3"/>
          <w:lang w:val="es-ES_tradnl"/>
        </w:rPr>
        <w:t>usuario</w:t>
      </w:r>
      <w:r w:rsidR="00C43340">
        <w:rPr>
          <w:rFonts w:ascii="Tahoma" w:hAnsi="Tahoma" w:cs="Tahoma"/>
          <w:color w:val="000000" w:themeColor="text1"/>
          <w:spacing w:val="-3"/>
          <w:lang w:val="es-ES_tradnl"/>
        </w:rPr>
        <w:t xml:space="preserve"> respecto de la misma instalación</w:t>
      </w:r>
      <w:r w:rsidR="001467D3">
        <w:rPr>
          <w:rFonts w:ascii="Tahoma" w:hAnsi="Tahoma" w:cs="Tahoma"/>
          <w:color w:val="000000" w:themeColor="text1"/>
          <w:spacing w:val="-3"/>
          <w:lang w:val="es-ES_tradnl"/>
        </w:rPr>
        <w:t>.</w:t>
      </w:r>
    </w:p>
    <w:p w14:paraId="0F772A25" w14:textId="517DFD5A" w:rsidR="006E052E" w:rsidRPr="00D84476" w:rsidRDefault="00B24E49" w:rsidP="002430C8">
      <w:pPr>
        <w:autoSpaceDE w:val="0"/>
        <w:autoSpaceDN w:val="0"/>
        <w:adjustRightInd w:val="0"/>
        <w:spacing w:before="240" w:after="120" w:line="240" w:lineRule="auto"/>
        <w:jc w:val="both"/>
        <w:rPr>
          <w:rFonts w:cs="Tahoma"/>
          <w:bCs/>
          <w:color w:val="000000" w:themeColor="text1"/>
          <w:spacing w:val="-3"/>
          <w:szCs w:val="24"/>
          <w:lang w:val="es-ES_tradnl"/>
        </w:rPr>
      </w:pPr>
      <w:r w:rsidRPr="00D84476">
        <w:rPr>
          <w:rFonts w:cs="Tahoma"/>
          <w:bCs/>
          <w:color w:val="000000" w:themeColor="text1"/>
          <w:spacing w:val="-3"/>
          <w:szCs w:val="24"/>
          <w:lang w:val="es-ES_tradnl"/>
        </w:rPr>
        <w:t>PARÁGRAFO</w:t>
      </w:r>
      <w:r w:rsidR="006E052E" w:rsidRPr="00D84476">
        <w:rPr>
          <w:rFonts w:cs="Tahoma"/>
          <w:bCs/>
          <w:color w:val="000000" w:themeColor="text1"/>
          <w:spacing w:val="-3"/>
          <w:szCs w:val="24"/>
          <w:lang w:val="es-ES_tradnl"/>
        </w:rPr>
        <w:t xml:space="preserve"> 1</w:t>
      </w:r>
      <w:r w:rsidRPr="00D84476">
        <w:rPr>
          <w:rFonts w:cs="Tahoma"/>
          <w:bCs/>
          <w:color w:val="000000" w:themeColor="text1"/>
          <w:spacing w:val="-3"/>
          <w:szCs w:val="24"/>
          <w:lang w:val="es-ES_tradnl"/>
        </w:rPr>
        <w:t xml:space="preserve">. Las medidas de que trata la presente cláusula se aplicarán sin perjuicio de las decisiones adoptadas por la jurisdicción penal en el evento de conductas de tal naturaleza. </w:t>
      </w:r>
    </w:p>
    <w:p w14:paraId="02442A4F" w14:textId="6826B011" w:rsidR="00B24E49" w:rsidRPr="0029038B" w:rsidRDefault="00B24E49" w:rsidP="002430C8">
      <w:pPr>
        <w:autoSpaceDE w:val="0"/>
        <w:autoSpaceDN w:val="0"/>
        <w:adjustRightInd w:val="0"/>
        <w:spacing w:before="240" w:after="120" w:line="240" w:lineRule="auto"/>
        <w:jc w:val="both"/>
        <w:rPr>
          <w:rFonts w:cs="Tahoma"/>
          <w:color w:val="000000" w:themeColor="text1"/>
          <w:spacing w:val="-3"/>
          <w:szCs w:val="24"/>
          <w:lang w:val="es-ES_tradnl"/>
        </w:rPr>
      </w:pPr>
      <w:r w:rsidRPr="00D84476">
        <w:rPr>
          <w:rFonts w:cs="Tahoma"/>
          <w:bCs/>
          <w:color w:val="000000" w:themeColor="text1"/>
          <w:spacing w:val="-3"/>
          <w:szCs w:val="24"/>
        </w:rPr>
        <w:t xml:space="preserve">PARÁGRAFO 2. </w:t>
      </w:r>
      <w:bookmarkStart w:id="277" w:name="_Hlk168046802"/>
      <w:r w:rsidRPr="00D84476">
        <w:rPr>
          <w:rFonts w:cs="Tahoma"/>
          <w:bCs/>
          <w:color w:val="000000" w:themeColor="text1"/>
          <w:spacing w:val="-3"/>
          <w:szCs w:val="24"/>
          <w:lang w:val="es-ES_tradnl"/>
        </w:rPr>
        <w:t xml:space="preserve">Para garantizar los derechos fundamentales de los </w:t>
      </w:r>
      <w:r w:rsidR="00E2639E" w:rsidRPr="00D84476">
        <w:rPr>
          <w:rFonts w:cs="Tahoma"/>
          <w:bCs/>
          <w:color w:val="000000" w:themeColor="text1"/>
          <w:spacing w:val="-3"/>
          <w:szCs w:val="24"/>
          <w:lang w:val="es-ES_tradnl"/>
        </w:rPr>
        <w:t>usuarios</w:t>
      </w:r>
      <w:r w:rsidRPr="00D84476">
        <w:rPr>
          <w:rFonts w:cs="Tahoma"/>
          <w:bCs/>
          <w:color w:val="000000" w:themeColor="text1"/>
          <w:spacing w:val="-3"/>
          <w:szCs w:val="24"/>
          <w:lang w:val="es-ES_tradnl"/>
        </w:rPr>
        <w:t xml:space="preserve"> el aviso</w:t>
      </w:r>
      <w:r w:rsidRPr="0029038B">
        <w:rPr>
          <w:rFonts w:cs="Tahoma"/>
          <w:color w:val="000000" w:themeColor="text1"/>
          <w:spacing w:val="-3"/>
          <w:szCs w:val="24"/>
          <w:lang w:val="es-ES_tradnl"/>
        </w:rPr>
        <w:t xml:space="preserve"> de suspensión</w:t>
      </w:r>
      <w:r w:rsidR="00DE6B71">
        <w:rPr>
          <w:rFonts w:cs="Tahoma"/>
          <w:color w:val="000000" w:themeColor="text1"/>
          <w:spacing w:val="-3"/>
          <w:szCs w:val="24"/>
          <w:lang w:val="es-ES_tradnl"/>
        </w:rPr>
        <w:t xml:space="preserve"> y corte</w:t>
      </w:r>
      <w:r w:rsidRPr="0029038B">
        <w:rPr>
          <w:rFonts w:cs="Tahoma"/>
          <w:color w:val="000000" w:themeColor="text1"/>
          <w:spacing w:val="-3"/>
          <w:szCs w:val="24"/>
          <w:lang w:val="es-ES_tradnl"/>
        </w:rPr>
        <w:t xml:space="preserve"> del servicio por falta de pago se realizará en las facturas</w:t>
      </w:r>
      <w:r w:rsidR="00EA2E7C">
        <w:rPr>
          <w:rFonts w:cs="Tahoma"/>
          <w:color w:val="000000" w:themeColor="text1"/>
          <w:spacing w:val="-3"/>
          <w:szCs w:val="24"/>
          <w:lang w:val="es-ES_tradnl"/>
        </w:rPr>
        <w:t>.</w:t>
      </w:r>
      <w:r w:rsidR="002413BE">
        <w:rPr>
          <w:rFonts w:cs="Tahoma"/>
          <w:color w:val="000000" w:themeColor="text1"/>
          <w:spacing w:val="-3"/>
          <w:szCs w:val="24"/>
          <w:lang w:val="es-ES_tradnl"/>
        </w:rPr>
        <w:t xml:space="preserve"> </w:t>
      </w:r>
    </w:p>
    <w:bookmarkEnd w:id="277"/>
    <w:p w14:paraId="571E0FEE" w14:textId="77E9E02A" w:rsidR="0097354F" w:rsidRDefault="00B24E49" w:rsidP="002430C8">
      <w:pPr>
        <w:spacing w:before="240" w:after="120" w:line="240" w:lineRule="auto"/>
        <w:jc w:val="both"/>
        <w:rPr>
          <w:rFonts w:eastAsia="Times New Roman" w:cs="Tahoma"/>
          <w:color w:val="000000" w:themeColor="text1"/>
          <w:spacing w:val="-3"/>
          <w:szCs w:val="24"/>
        </w:rPr>
      </w:pPr>
      <w:r w:rsidRPr="0029038B">
        <w:rPr>
          <w:rFonts w:eastAsia="Times New Roman" w:cs="Tahoma"/>
          <w:color w:val="000000" w:themeColor="text1"/>
          <w:spacing w:val="-3"/>
          <w:szCs w:val="24"/>
        </w:rPr>
        <w:lastRenderedPageBreak/>
        <w:t>Para las</w:t>
      </w:r>
      <w:r w:rsidR="008B0077">
        <w:rPr>
          <w:rFonts w:eastAsia="Times New Roman" w:cs="Tahoma"/>
          <w:color w:val="000000" w:themeColor="text1"/>
          <w:spacing w:val="-3"/>
          <w:szCs w:val="24"/>
        </w:rPr>
        <w:t xml:space="preserve"> demás</w:t>
      </w:r>
      <w:r w:rsidRPr="0029038B">
        <w:rPr>
          <w:rFonts w:eastAsia="Times New Roman" w:cs="Tahoma"/>
          <w:color w:val="000000" w:themeColor="text1"/>
          <w:spacing w:val="-3"/>
          <w:szCs w:val="24"/>
        </w:rPr>
        <w:t xml:space="preserve"> causales de suspensión y/o corte por incumplimiento en las obligaciones como </w:t>
      </w:r>
      <w:r w:rsidR="00E2639E">
        <w:rPr>
          <w:rFonts w:eastAsia="Times New Roman" w:cs="Tahoma"/>
          <w:color w:val="000000" w:themeColor="text1"/>
          <w:spacing w:val="-3"/>
          <w:szCs w:val="24"/>
        </w:rPr>
        <w:t>usuario</w:t>
      </w:r>
      <w:r w:rsidRPr="0029038B">
        <w:rPr>
          <w:rFonts w:eastAsia="Times New Roman" w:cs="Tahoma"/>
          <w:color w:val="000000" w:themeColor="text1"/>
          <w:spacing w:val="-3"/>
          <w:szCs w:val="24"/>
        </w:rPr>
        <w:t xml:space="preserve"> previstas en el Contrato de Condiciones Uniformes y en la Ley, se garantizará el debido proceso, previo informe de dicho incumplimiento </w:t>
      </w:r>
      <w:r w:rsidR="00E00F13">
        <w:rPr>
          <w:rFonts w:eastAsia="Times New Roman" w:cs="Tahoma"/>
          <w:color w:val="000000" w:themeColor="text1"/>
          <w:spacing w:val="-3"/>
          <w:szCs w:val="24"/>
        </w:rPr>
        <w:t xml:space="preserve">donde se le otorgará </w:t>
      </w:r>
      <w:r w:rsidRPr="0029038B">
        <w:rPr>
          <w:rFonts w:eastAsia="Times New Roman" w:cs="Tahoma"/>
          <w:color w:val="000000" w:themeColor="text1"/>
          <w:spacing w:val="-3"/>
          <w:szCs w:val="24"/>
        </w:rPr>
        <w:t xml:space="preserve">un plazo determinado para que el </w:t>
      </w:r>
      <w:r w:rsidR="00E2639E">
        <w:rPr>
          <w:rFonts w:eastAsia="Times New Roman" w:cs="Tahoma"/>
          <w:color w:val="000000" w:themeColor="text1"/>
          <w:spacing w:val="-3"/>
          <w:szCs w:val="24"/>
        </w:rPr>
        <w:t>usuario</w:t>
      </w:r>
      <w:r w:rsidRPr="0029038B">
        <w:rPr>
          <w:rFonts w:eastAsia="Times New Roman" w:cs="Tahoma"/>
          <w:color w:val="000000" w:themeColor="text1"/>
          <w:spacing w:val="-3"/>
          <w:szCs w:val="24"/>
        </w:rPr>
        <w:t xml:space="preserve"> subsane la situación</w:t>
      </w:r>
      <w:r w:rsidR="00073E15">
        <w:rPr>
          <w:rFonts w:eastAsia="Times New Roman" w:cs="Tahoma"/>
          <w:color w:val="000000" w:themeColor="text1"/>
          <w:spacing w:val="-3"/>
          <w:szCs w:val="24"/>
        </w:rPr>
        <w:t xml:space="preserve">. </w:t>
      </w:r>
    </w:p>
    <w:p w14:paraId="0C17BA1F" w14:textId="56B588D1" w:rsidR="00B24E49" w:rsidRDefault="00E00F13" w:rsidP="002430C8">
      <w:pPr>
        <w:spacing w:before="240" w:after="120" w:line="240" w:lineRule="auto"/>
        <w:jc w:val="both"/>
        <w:rPr>
          <w:rFonts w:eastAsia="Times New Roman" w:cs="Tahoma"/>
          <w:color w:val="000000" w:themeColor="text1"/>
          <w:spacing w:val="-3"/>
          <w:szCs w:val="24"/>
        </w:rPr>
      </w:pPr>
      <w:bookmarkStart w:id="278" w:name="_Hlk168046839"/>
      <w:r>
        <w:rPr>
          <w:rFonts w:eastAsia="Times New Roman" w:cs="Tahoma"/>
          <w:color w:val="000000" w:themeColor="text1"/>
          <w:spacing w:val="-3"/>
          <w:szCs w:val="24"/>
        </w:rPr>
        <w:t xml:space="preserve">En cualquiera de las causales de suspensión o corte, si </w:t>
      </w:r>
      <w:r w:rsidR="00073E15">
        <w:rPr>
          <w:rFonts w:eastAsia="Times New Roman" w:cs="Tahoma"/>
          <w:color w:val="000000" w:themeColor="text1"/>
          <w:spacing w:val="-3"/>
          <w:szCs w:val="24"/>
        </w:rPr>
        <w:t xml:space="preserve">el </w:t>
      </w:r>
      <w:r w:rsidR="00E2639E">
        <w:rPr>
          <w:rFonts w:eastAsia="Times New Roman" w:cs="Tahoma"/>
          <w:color w:val="000000" w:themeColor="text1"/>
          <w:spacing w:val="-3"/>
          <w:szCs w:val="24"/>
        </w:rPr>
        <w:t>usuario</w:t>
      </w:r>
      <w:r w:rsidR="00073E15">
        <w:rPr>
          <w:rFonts w:eastAsia="Times New Roman" w:cs="Tahoma"/>
          <w:color w:val="000000" w:themeColor="text1"/>
          <w:spacing w:val="-3"/>
          <w:szCs w:val="24"/>
        </w:rPr>
        <w:t xml:space="preserve"> </w:t>
      </w:r>
      <w:r w:rsidR="009349B5">
        <w:rPr>
          <w:rFonts w:eastAsia="Times New Roman" w:cs="Tahoma"/>
          <w:color w:val="000000" w:themeColor="text1"/>
          <w:spacing w:val="-3"/>
          <w:szCs w:val="24"/>
        </w:rPr>
        <w:t xml:space="preserve">no </w:t>
      </w:r>
      <w:r w:rsidR="00073E15">
        <w:rPr>
          <w:rFonts w:eastAsia="Times New Roman" w:cs="Tahoma"/>
          <w:color w:val="000000" w:themeColor="text1"/>
          <w:spacing w:val="-3"/>
          <w:szCs w:val="24"/>
        </w:rPr>
        <w:t xml:space="preserve">atiende </w:t>
      </w:r>
      <w:r>
        <w:rPr>
          <w:rFonts w:eastAsia="Times New Roman" w:cs="Tahoma"/>
          <w:color w:val="000000" w:themeColor="text1"/>
          <w:spacing w:val="-3"/>
          <w:szCs w:val="24"/>
        </w:rPr>
        <w:t>los requerimientos previos efectuados por EPM</w:t>
      </w:r>
      <w:r w:rsidR="0097354F">
        <w:rPr>
          <w:rFonts w:eastAsia="Times New Roman" w:cs="Tahoma"/>
          <w:color w:val="000000" w:themeColor="text1"/>
          <w:spacing w:val="-3"/>
          <w:szCs w:val="24"/>
        </w:rPr>
        <w:t>,</w:t>
      </w:r>
      <w:r w:rsidR="00B24E49" w:rsidRPr="0029038B">
        <w:rPr>
          <w:rFonts w:eastAsia="Times New Roman" w:cs="Tahoma"/>
          <w:color w:val="000000" w:themeColor="text1"/>
          <w:spacing w:val="-3"/>
          <w:szCs w:val="24"/>
        </w:rPr>
        <w:t xml:space="preserve"> se </w:t>
      </w:r>
      <w:r w:rsidR="00D318F6">
        <w:rPr>
          <w:rFonts w:eastAsia="Times New Roman" w:cs="Tahoma"/>
          <w:color w:val="000000" w:themeColor="text1"/>
          <w:spacing w:val="-3"/>
          <w:szCs w:val="24"/>
        </w:rPr>
        <w:t>enviará aviso previo adecuado</w:t>
      </w:r>
      <w:r w:rsidR="00B24E49" w:rsidRPr="0029038B">
        <w:rPr>
          <w:rFonts w:eastAsia="Times New Roman" w:cs="Tahoma"/>
          <w:color w:val="000000" w:themeColor="text1"/>
          <w:spacing w:val="-3"/>
          <w:szCs w:val="24"/>
        </w:rPr>
        <w:t xml:space="preserve"> con la decisión de suspensión o corte</w:t>
      </w:r>
      <w:r w:rsidR="00D318F6">
        <w:rPr>
          <w:rFonts w:eastAsia="Times New Roman" w:cs="Tahoma"/>
          <w:color w:val="000000" w:themeColor="text1"/>
          <w:spacing w:val="-3"/>
          <w:szCs w:val="24"/>
        </w:rPr>
        <w:t>,</w:t>
      </w:r>
      <w:r w:rsidR="00B24E49" w:rsidRPr="0029038B">
        <w:rPr>
          <w:rFonts w:eastAsia="Times New Roman" w:cs="Tahoma"/>
          <w:color w:val="000000" w:themeColor="text1"/>
          <w:spacing w:val="-3"/>
          <w:szCs w:val="24"/>
        </w:rPr>
        <w:t xml:space="preserve"> garantizando los recursos que proceden, el término en que se pueden instaurar</w:t>
      </w:r>
      <w:r w:rsidR="009349B5">
        <w:rPr>
          <w:rFonts w:eastAsia="Times New Roman" w:cs="Tahoma"/>
          <w:color w:val="000000" w:themeColor="text1"/>
          <w:spacing w:val="-3"/>
          <w:szCs w:val="24"/>
        </w:rPr>
        <w:t xml:space="preserve"> </w:t>
      </w:r>
      <w:r w:rsidR="00B24E49" w:rsidRPr="0029038B">
        <w:rPr>
          <w:rFonts w:eastAsia="Times New Roman" w:cs="Tahoma"/>
          <w:color w:val="000000" w:themeColor="text1"/>
          <w:spacing w:val="-3"/>
          <w:szCs w:val="24"/>
        </w:rPr>
        <w:t xml:space="preserve">y ante qué autoridad, acorde </w:t>
      </w:r>
      <w:r w:rsidR="00602F5E">
        <w:rPr>
          <w:rFonts w:eastAsia="Times New Roman" w:cs="Tahoma"/>
          <w:color w:val="000000" w:themeColor="text1"/>
          <w:spacing w:val="-3"/>
          <w:szCs w:val="24"/>
        </w:rPr>
        <w:t>con</w:t>
      </w:r>
      <w:r w:rsidR="00B24E49" w:rsidRPr="0029038B">
        <w:rPr>
          <w:rFonts w:eastAsia="Times New Roman" w:cs="Tahoma"/>
          <w:color w:val="000000" w:themeColor="text1"/>
          <w:spacing w:val="-3"/>
          <w:szCs w:val="24"/>
        </w:rPr>
        <w:t xml:space="preserve"> lo dispuesto en el artículo 154 de la Ley 142 de 1994.</w:t>
      </w:r>
    </w:p>
    <w:p w14:paraId="078C6635" w14:textId="77777777" w:rsidR="00D84476" w:rsidRPr="0029038B" w:rsidRDefault="00D84476" w:rsidP="002430C8">
      <w:pPr>
        <w:spacing w:before="240" w:after="120" w:line="240" w:lineRule="auto"/>
        <w:jc w:val="both"/>
        <w:rPr>
          <w:rFonts w:eastAsia="Times New Roman" w:cs="Tahoma"/>
          <w:color w:val="000000" w:themeColor="text1"/>
          <w:spacing w:val="-3"/>
          <w:szCs w:val="24"/>
        </w:rPr>
      </w:pPr>
    </w:p>
    <w:p w14:paraId="15B30ECF" w14:textId="488FAAD5" w:rsidR="00F578B6" w:rsidRDefault="00C12A75" w:rsidP="002430C8">
      <w:pPr>
        <w:pStyle w:val="Ttulo1"/>
      </w:pPr>
      <w:bookmarkStart w:id="279" w:name="_Toc337643033"/>
      <w:bookmarkStart w:id="280" w:name="_Toc421632022"/>
      <w:bookmarkStart w:id="281" w:name="_Toc194679305"/>
      <w:bookmarkEnd w:id="251"/>
      <w:bookmarkEnd w:id="278"/>
      <w:r w:rsidRPr="00A835BE">
        <w:t>CAPÍTULO X</w:t>
      </w:r>
      <w:bookmarkEnd w:id="279"/>
      <w:r w:rsidR="00E330A2" w:rsidRPr="00A835BE">
        <w:t xml:space="preserve">. </w:t>
      </w:r>
      <w:bookmarkStart w:id="282" w:name="_Toc337643034"/>
      <w:bookmarkStart w:id="283" w:name="_Toc421632023"/>
      <w:bookmarkEnd w:id="280"/>
      <w:r w:rsidRPr="00A835BE">
        <w:t>FALLA EN LA PRESTACIÓN DEL SERVICIO</w:t>
      </w:r>
      <w:bookmarkEnd w:id="282"/>
      <w:bookmarkEnd w:id="283"/>
      <w:r w:rsidR="002A523A" w:rsidRPr="00A835BE">
        <w:t xml:space="preserve"> E INCUMPLIENTO DE PARÁMETROS</w:t>
      </w:r>
      <w:bookmarkEnd w:id="281"/>
    </w:p>
    <w:p w14:paraId="06043803" w14:textId="2151AE8C" w:rsidR="00C12A75" w:rsidRPr="0090540D" w:rsidRDefault="00D97155" w:rsidP="002430C8">
      <w:pPr>
        <w:pStyle w:val="Estilo1"/>
        <w:numPr>
          <w:ilvl w:val="0"/>
          <w:numId w:val="0"/>
        </w:numPr>
      </w:pPr>
      <w:bookmarkStart w:id="284" w:name="_Toc337643035"/>
      <w:bookmarkStart w:id="285" w:name="_Toc421632024"/>
      <w:bookmarkStart w:id="286" w:name="_Toc194679306"/>
      <w:r w:rsidRPr="00991698">
        <w:rPr>
          <w:rStyle w:val="Ttulo2Car"/>
          <w:bCs w:val="0"/>
        </w:rPr>
        <w:t xml:space="preserve">CLÁUSULA 52. </w:t>
      </w:r>
      <w:r w:rsidR="00C12A75" w:rsidRPr="00991698">
        <w:rPr>
          <w:rStyle w:val="Ttulo2Car"/>
          <w:bCs w:val="0"/>
        </w:rPr>
        <w:t>FALLA EN LA PRESTACIÓN DEL SERVICIO</w:t>
      </w:r>
      <w:bookmarkEnd w:id="284"/>
      <w:r w:rsidR="00F73EA4" w:rsidRPr="009E0A02">
        <w:rPr>
          <w:rStyle w:val="Ttulo2Car"/>
        </w:rPr>
        <w:t>.</w:t>
      </w:r>
      <w:bookmarkEnd w:id="286"/>
      <w:r w:rsidR="00F73EA4" w:rsidRPr="009E0A02">
        <w:rPr>
          <w:rStyle w:val="Ttulo2Car"/>
        </w:rPr>
        <w:t xml:space="preserve"> </w:t>
      </w:r>
      <w:bookmarkEnd w:id="285"/>
      <w:r w:rsidR="00C12A75" w:rsidRPr="0029038B">
        <w:rPr>
          <w:w w:val="104"/>
          <w:lang w:val="es-ES_tradnl"/>
        </w:rPr>
        <w:t xml:space="preserve"> </w:t>
      </w:r>
      <w:r w:rsidR="00C12A75" w:rsidRPr="0090540D">
        <w:t xml:space="preserve">Existe falla en la prestación en los supuestos en los que </w:t>
      </w:r>
      <w:r w:rsidR="00366788" w:rsidRPr="0090540D">
        <w:t>EPM</w:t>
      </w:r>
      <w:r w:rsidR="00C12A75" w:rsidRPr="0090540D">
        <w:t xml:space="preserve"> incumpla con la prestación continua de los servicios públicos domiciliarios de acueducto y/o alcantarillado. </w:t>
      </w:r>
    </w:p>
    <w:p w14:paraId="6AE58070" w14:textId="7234319C" w:rsidR="00C12A75" w:rsidRPr="0029038B" w:rsidRDefault="00A06C0B" w:rsidP="002430C8">
      <w:pPr>
        <w:pStyle w:val="Estilo1"/>
        <w:numPr>
          <w:ilvl w:val="0"/>
          <w:numId w:val="0"/>
        </w:numPr>
        <w:rPr>
          <w:szCs w:val="24"/>
        </w:rPr>
      </w:pPr>
      <w:bookmarkStart w:id="287" w:name="_Toc421632025"/>
      <w:bookmarkStart w:id="288" w:name="_Toc194678046"/>
      <w:bookmarkStart w:id="289" w:name="_Toc194679307"/>
      <w:r>
        <w:rPr>
          <w:rStyle w:val="Ttulo2Car"/>
          <w:b w:val="0"/>
        </w:rPr>
        <w:t>PARÁGRAFO</w:t>
      </w:r>
      <w:r w:rsidR="00565398" w:rsidRPr="00F11123">
        <w:rPr>
          <w:rStyle w:val="Ttulo2Car"/>
          <w:b w:val="0"/>
        </w:rPr>
        <w:t xml:space="preserve">. </w:t>
      </w:r>
      <w:r w:rsidR="00C12A75" w:rsidRPr="00F11123">
        <w:rPr>
          <w:rStyle w:val="Ttulo2Car"/>
          <w:rFonts w:cstheme="minorHAnsi"/>
          <w:b w:val="0"/>
          <w:szCs w:val="20"/>
        </w:rPr>
        <w:t>REPARACIONES POR FALL</w:t>
      </w:r>
      <w:r w:rsidR="00A21B7A" w:rsidRPr="00F11123">
        <w:rPr>
          <w:rStyle w:val="Ttulo2Car"/>
          <w:rFonts w:cstheme="minorHAnsi"/>
          <w:b w:val="0"/>
          <w:szCs w:val="20"/>
        </w:rPr>
        <w:t>A EN LA PRESTACIÓN DEL SERVICIO</w:t>
      </w:r>
      <w:r w:rsidR="00F73EA4" w:rsidRPr="00F11123">
        <w:rPr>
          <w:rStyle w:val="Ttulo2Car"/>
          <w:b w:val="0"/>
        </w:rPr>
        <w:t>.</w:t>
      </w:r>
      <w:bookmarkEnd w:id="288"/>
      <w:bookmarkEnd w:id="289"/>
      <w:r w:rsidR="00F73EA4">
        <w:rPr>
          <w:rStyle w:val="Ttulo2Car"/>
        </w:rPr>
        <w:t xml:space="preserve"> </w:t>
      </w:r>
      <w:bookmarkEnd w:id="287"/>
      <w:r w:rsidR="00C12A75" w:rsidRPr="0029038B">
        <w:rPr>
          <w:b/>
          <w:szCs w:val="24"/>
          <w:lang w:val="es-ES_tradnl"/>
        </w:rPr>
        <w:t xml:space="preserve"> </w:t>
      </w:r>
      <w:r w:rsidR="00C12A75" w:rsidRPr="0029038B">
        <w:rPr>
          <w:szCs w:val="24"/>
        </w:rPr>
        <w:t xml:space="preserve">El acaecimiento de una falla en la prestación del servicio confiere el derecho al </w:t>
      </w:r>
      <w:r w:rsidR="00E2639E">
        <w:rPr>
          <w:szCs w:val="24"/>
        </w:rPr>
        <w:t>usuario</w:t>
      </w:r>
      <w:r w:rsidR="00C12A75" w:rsidRPr="0029038B">
        <w:rPr>
          <w:szCs w:val="24"/>
        </w:rPr>
        <w:t>, desde el momento en que se presente, a la resolución del contrato, o a su cumplimiento con las reparaciones de que trata el artículo 137 de la Ley 142 de 1994</w:t>
      </w:r>
      <w:r w:rsidR="001A6D53" w:rsidRPr="0029038B">
        <w:rPr>
          <w:szCs w:val="24"/>
        </w:rPr>
        <w:t xml:space="preserve">, o </w:t>
      </w:r>
      <w:r w:rsidR="00B67813" w:rsidRPr="0029038B">
        <w:rPr>
          <w:szCs w:val="24"/>
        </w:rPr>
        <w:t>e</w:t>
      </w:r>
      <w:r w:rsidR="001A6D53" w:rsidRPr="0029038B">
        <w:rPr>
          <w:szCs w:val="24"/>
        </w:rPr>
        <w:t>l que l</w:t>
      </w:r>
      <w:r w:rsidR="00556D63" w:rsidRPr="0029038B">
        <w:rPr>
          <w:szCs w:val="24"/>
        </w:rPr>
        <w:t>o</w:t>
      </w:r>
      <w:r w:rsidR="001A6D53" w:rsidRPr="0029038B">
        <w:rPr>
          <w:szCs w:val="24"/>
        </w:rPr>
        <w:t xml:space="preserve"> modifique, adicione o aclare</w:t>
      </w:r>
      <w:r w:rsidR="00C12A75" w:rsidRPr="0029038B">
        <w:rPr>
          <w:szCs w:val="24"/>
        </w:rPr>
        <w:t>. El descuento en el cargo fijo opera de oficio, cuando ocurran fallas continuas en la prestación del servicio durante (15) quince días o más, durante un mismo período de facturación. La indemnización de perjuicios no procede si hay fuerza mayor o caso fortuito.</w:t>
      </w:r>
    </w:p>
    <w:p w14:paraId="017D2F1E" w14:textId="4146D59A" w:rsidR="0075084D" w:rsidRPr="0029038B" w:rsidRDefault="00565398" w:rsidP="002430C8">
      <w:pPr>
        <w:pStyle w:val="Estilo1"/>
        <w:numPr>
          <w:ilvl w:val="0"/>
          <w:numId w:val="0"/>
        </w:numPr>
        <w:rPr>
          <w:color w:val="000000"/>
          <w:szCs w:val="24"/>
          <w:lang w:eastAsia="en-US"/>
        </w:rPr>
      </w:pPr>
      <w:bookmarkStart w:id="290" w:name="_Toc194679308"/>
      <w:r w:rsidRPr="00BD4618">
        <w:rPr>
          <w:rStyle w:val="Ttulo2Car"/>
          <w:bCs w:val="0"/>
        </w:rPr>
        <w:t>CLÁUSULA 5</w:t>
      </w:r>
      <w:r w:rsidR="00A06C0B" w:rsidRPr="00F11123">
        <w:rPr>
          <w:rStyle w:val="Ttulo2Car"/>
          <w:bCs w:val="0"/>
        </w:rPr>
        <w:t>3</w:t>
      </w:r>
      <w:r w:rsidRPr="00BD4618">
        <w:rPr>
          <w:rStyle w:val="Ttulo2Car"/>
          <w:bCs w:val="0"/>
        </w:rPr>
        <w:t xml:space="preserve">. </w:t>
      </w:r>
      <w:r w:rsidR="0075084D" w:rsidRPr="00BD4618">
        <w:rPr>
          <w:rStyle w:val="Ttulo2Car"/>
          <w:rFonts w:eastAsiaTheme="majorEastAsia" w:cstheme="minorHAnsi"/>
          <w:bCs w:val="0"/>
          <w:szCs w:val="20"/>
        </w:rPr>
        <w:t xml:space="preserve">DESCUENTOS ASOCIADOS A </w:t>
      </w:r>
      <w:r w:rsidR="00DF11EF" w:rsidRPr="00BD4618">
        <w:rPr>
          <w:rStyle w:val="Ttulo2Car"/>
          <w:rFonts w:eastAsiaTheme="majorEastAsia" w:cstheme="minorHAnsi"/>
          <w:bCs w:val="0"/>
          <w:szCs w:val="20"/>
        </w:rPr>
        <w:t xml:space="preserve">INCUMPLIMIENTOS A PARÁMETROS </w:t>
      </w:r>
      <w:r w:rsidR="00733D3F" w:rsidRPr="00BD4618">
        <w:rPr>
          <w:rStyle w:val="Ttulo2Car"/>
          <w:rFonts w:eastAsiaTheme="majorEastAsia" w:cstheme="minorHAnsi"/>
          <w:bCs w:val="0"/>
          <w:szCs w:val="20"/>
        </w:rPr>
        <w:t>PARA LA PRESTACIÓN DEL</w:t>
      </w:r>
      <w:r w:rsidR="0075084D" w:rsidRPr="00BD4618">
        <w:rPr>
          <w:rStyle w:val="Ttulo2Car"/>
          <w:rFonts w:eastAsiaTheme="majorEastAsia" w:cstheme="minorHAnsi"/>
          <w:bCs w:val="0"/>
          <w:szCs w:val="20"/>
        </w:rPr>
        <w:t xml:space="preserve"> SERVICIO</w:t>
      </w:r>
      <w:r w:rsidR="00F73EA4" w:rsidRPr="00BD4618">
        <w:rPr>
          <w:rStyle w:val="Ttulo2Car"/>
          <w:bCs w:val="0"/>
        </w:rPr>
        <w:t>.</w:t>
      </w:r>
      <w:bookmarkEnd w:id="290"/>
      <w:r w:rsidR="00F73EA4">
        <w:rPr>
          <w:rStyle w:val="Ttulo2Car"/>
        </w:rPr>
        <w:t xml:space="preserve"> </w:t>
      </w:r>
      <w:r w:rsidR="0075084D" w:rsidRPr="0029038B">
        <w:rPr>
          <w:rStyle w:val="Ttulo2Car"/>
        </w:rPr>
        <w:t xml:space="preserve"> </w:t>
      </w:r>
      <w:r w:rsidR="00B86312" w:rsidRPr="0029038B">
        <w:rPr>
          <w:szCs w:val="24"/>
        </w:rPr>
        <w:t xml:space="preserve">EPM deberá cumplir con los estándares de calidad del servicio y estándares de eficiencia en su área de prestación del servicio dando cumplimiento </w:t>
      </w:r>
      <w:r w:rsidR="005A6399" w:rsidRPr="0029038B">
        <w:rPr>
          <w:szCs w:val="24"/>
        </w:rPr>
        <w:t>a la normatividad vigente</w:t>
      </w:r>
      <w:r w:rsidR="00B86312" w:rsidRPr="0029038B">
        <w:rPr>
          <w:szCs w:val="24"/>
        </w:rPr>
        <w:t>.</w:t>
      </w:r>
      <w:r w:rsidR="007E1DB4" w:rsidRPr="0029038B">
        <w:rPr>
          <w:szCs w:val="24"/>
        </w:rPr>
        <w:t xml:space="preserve"> </w:t>
      </w:r>
      <w:r w:rsidR="005A6399" w:rsidRPr="0029038B">
        <w:rPr>
          <w:szCs w:val="24"/>
        </w:rPr>
        <w:t>EPM</w:t>
      </w:r>
      <w:r w:rsidR="0075084D" w:rsidRPr="0029038B">
        <w:rPr>
          <w:szCs w:val="24"/>
        </w:rPr>
        <w:t xml:space="preserve"> realizar</w:t>
      </w:r>
      <w:r w:rsidR="004F3D4D" w:rsidRPr="0029038B">
        <w:rPr>
          <w:szCs w:val="24"/>
        </w:rPr>
        <w:t>á</w:t>
      </w:r>
      <w:r w:rsidR="0075084D" w:rsidRPr="0029038B">
        <w:rPr>
          <w:szCs w:val="24"/>
        </w:rPr>
        <w:t xml:space="preserve"> los descuentos respectivos originados por el incumplimiento frente a las metas definidas para los estándares de calidad del servicio sujetos a descuento que aplican a los servicios públicos domiciliarios de acueducto y alcantarillado. EPM cuenta con un plazo máximo de seis (6) meses </w:t>
      </w:r>
      <w:r w:rsidR="0075084D" w:rsidRPr="00965D3F">
        <w:rPr>
          <w:szCs w:val="24"/>
        </w:rPr>
        <w:t>para</w:t>
      </w:r>
      <w:r w:rsidR="0075084D" w:rsidRPr="003343BB">
        <w:rPr>
          <w:szCs w:val="24"/>
        </w:rPr>
        <w:t xml:space="preserve"> h</w:t>
      </w:r>
      <w:r w:rsidR="0075084D" w:rsidRPr="0029038B">
        <w:rPr>
          <w:szCs w:val="24"/>
        </w:rPr>
        <w:t>acer efectivo el descuento total en la factura de</w:t>
      </w:r>
      <w:r w:rsidR="00154615" w:rsidRPr="0029038B">
        <w:rPr>
          <w:szCs w:val="24"/>
        </w:rPr>
        <w:t xml:space="preserve"> </w:t>
      </w:r>
      <w:r w:rsidR="00E2639E">
        <w:rPr>
          <w:szCs w:val="24"/>
        </w:rPr>
        <w:t>usuarios</w:t>
      </w:r>
      <w:r w:rsidR="0075084D" w:rsidRPr="0029038B">
        <w:rPr>
          <w:szCs w:val="24"/>
        </w:rPr>
        <w:t xml:space="preserve"> afectados, el cual empezará a contar una vez finalice el semestre objeto de evaluación. Estos descuentos deberán reflejarse en la factura como un menor valor por incumplimiento de las metas de calidad</w:t>
      </w:r>
      <w:r w:rsidR="0075084D" w:rsidRPr="0029038B">
        <w:rPr>
          <w:color w:val="000000"/>
          <w:szCs w:val="24"/>
        </w:rPr>
        <w:t>.</w:t>
      </w:r>
    </w:p>
    <w:p w14:paraId="4B534252" w14:textId="57958082" w:rsidR="0075084D" w:rsidRPr="0029038B" w:rsidRDefault="007C0E2D" w:rsidP="002430C8">
      <w:pPr>
        <w:autoSpaceDE w:val="0"/>
        <w:autoSpaceDN w:val="0"/>
        <w:spacing w:before="240" w:after="120" w:line="240" w:lineRule="auto"/>
        <w:jc w:val="both"/>
        <w:rPr>
          <w:rFonts w:cs="Tahoma"/>
          <w:color w:val="000000" w:themeColor="text1"/>
          <w:spacing w:val="-3"/>
          <w:szCs w:val="24"/>
        </w:rPr>
      </w:pPr>
      <w:r w:rsidRPr="00965D3F">
        <w:rPr>
          <w:rFonts w:cs="Tahoma"/>
          <w:color w:val="000000" w:themeColor="text1"/>
          <w:spacing w:val="-3"/>
          <w:szCs w:val="24"/>
        </w:rPr>
        <w:t>PARÁGRAFO</w:t>
      </w:r>
      <w:r w:rsidR="0075084D" w:rsidRPr="00965D3F">
        <w:rPr>
          <w:rFonts w:cs="Tahoma"/>
          <w:color w:val="000000" w:themeColor="text1"/>
          <w:spacing w:val="-3"/>
          <w:szCs w:val="24"/>
        </w:rPr>
        <w:t>.</w:t>
      </w:r>
      <w:r w:rsidR="0075084D" w:rsidRPr="003343BB">
        <w:rPr>
          <w:rFonts w:cs="Tahoma"/>
          <w:color w:val="000000" w:themeColor="text1"/>
          <w:spacing w:val="-3"/>
          <w:szCs w:val="24"/>
        </w:rPr>
        <w:t xml:space="preserve"> Los descuentos están asociados al indicador de calidad del agua</w:t>
      </w:r>
      <w:r w:rsidR="0075084D" w:rsidRPr="0029038B">
        <w:rPr>
          <w:rFonts w:cs="Tahoma"/>
          <w:color w:val="000000" w:themeColor="text1"/>
          <w:spacing w:val="-3"/>
          <w:szCs w:val="24"/>
        </w:rPr>
        <w:t xml:space="preserve"> potable; al indicador de continuidad del servicio de acueducto y al indicador de incumplimiento </w:t>
      </w:r>
      <w:r w:rsidR="0075084D" w:rsidRPr="0029038B">
        <w:rPr>
          <w:rFonts w:cs="Tahoma"/>
          <w:color w:val="000000" w:themeColor="text1"/>
          <w:spacing w:val="-3"/>
          <w:szCs w:val="24"/>
        </w:rPr>
        <w:lastRenderedPageBreak/>
        <w:t xml:space="preserve">de reclamos comerciales por facturación. </w:t>
      </w:r>
      <w:proofErr w:type="gramStart"/>
      <w:r w:rsidR="00CE7209" w:rsidRPr="0029038B">
        <w:rPr>
          <w:rFonts w:cs="Tahoma"/>
          <w:color w:val="000000" w:themeColor="text1"/>
          <w:spacing w:val="-3"/>
          <w:szCs w:val="24"/>
        </w:rPr>
        <w:t>El descuento total a reconocer</w:t>
      </w:r>
      <w:proofErr w:type="gramEnd"/>
      <w:r w:rsidR="00CE7209" w:rsidRPr="0029038B">
        <w:rPr>
          <w:rFonts w:cs="Tahoma"/>
          <w:color w:val="000000" w:themeColor="text1"/>
          <w:spacing w:val="-3"/>
          <w:szCs w:val="24"/>
        </w:rPr>
        <w:t xml:space="preserve"> al suscriptor y/o </w:t>
      </w:r>
      <w:r w:rsidR="00E2639E">
        <w:rPr>
          <w:rFonts w:cs="Tahoma"/>
          <w:color w:val="000000" w:themeColor="text1"/>
          <w:spacing w:val="-3"/>
          <w:szCs w:val="24"/>
        </w:rPr>
        <w:t>usuario</w:t>
      </w:r>
      <w:r w:rsidR="00CE7209" w:rsidRPr="0029038B">
        <w:rPr>
          <w:rFonts w:cs="Tahoma"/>
          <w:color w:val="000000" w:themeColor="text1"/>
          <w:spacing w:val="-3"/>
          <w:szCs w:val="24"/>
        </w:rPr>
        <w:t xml:space="preserve"> afectado resulta de sumar</w:t>
      </w:r>
      <w:r w:rsidR="00A947C1" w:rsidRPr="0029038B">
        <w:rPr>
          <w:rFonts w:cs="Tahoma"/>
          <w:color w:val="000000" w:themeColor="text1"/>
          <w:spacing w:val="-3"/>
          <w:szCs w:val="24"/>
        </w:rPr>
        <w:t xml:space="preserve"> los tres descuentos</w:t>
      </w:r>
      <w:r w:rsidR="000E13DB" w:rsidRPr="0029038B">
        <w:rPr>
          <w:rFonts w:cs="Tahoma"/>
          <w:color w:val="000000" w:themeColor="text1"/>
          <w:spacing w:val="-3"/>
          <w:szCs w:val="24"/>
        </w:rPr>
        <w:t>, cuando apliquen</w:t>
      </w:r>
      <w:r w:rsidR="00A947C1" w:rsidRPr="0029038B">
        <w:rPr>
          <w:rFonts w:cs="Tahoma"/>
          <w:color w:val="000000" w:themeColor="text1"/>
          <w:spacing w:val="-3"/>
          <w:szCs w:val="24"/>
        </w:rPr>
        <w:t>.</w:t>
      </w:r>
    </w:p>
    <w:p w14:paraId="07DC7A50" w14:textId="50F1B842" w:rsidR="0075084D" w:rsidRPr="008C7B90" w:rsidRDefault="0075084D" w:rsidP="002430C8">
      <w:pPr>
        <w:pStyle w:val="Ttulo1"/>
      </w:pPr>
      <w:bookmarkStart w:id="291" w:name="_Toc337643036"/>
      <w:bookmarkStart w:id="292" w:name="_Toc421632026"/>
    </w:p>
    <w:p w14:paraId="1863D768" w14:textId="22734173" w:rsidR="00C12A75" w:rsidRPr="008C7B90" w:rsidRDefault="00C12A75" w:rsidP="002430C8">
      <w:pPr>
        <w:pStyle w:val="Ttulo1"/>
      </w:pPr>
      <w:bookmarkStart w:id="293" w:name="_Toc194679309"/>
      <w:r w:rsidRPr="008C7B90">
        <w:t>CAPÍTULO XI</w:t>
      </w:r>
      <w:bookmarkEnd w:id="291"/>
      <w:r w:rsidR="002E2FA3">
        <w:t xml:space="preserve">. </w:t>
      </w:r>
      <w:bookmarkStart w:id="294" w:name="_Toc337643037"/>
      <w:bookmarkStart w:id="295" w:name="_Toc421632027"/>
      <w:bookmarkEnd w:id="292"/>
      <w:r w:rsidRPr="008C7B90">
        <w:t>PETICIONES, QUEJAS, RECLAMOS, RECURSOS Y NOTIFICACIONES</w:t>
      </w:r>
      <w:bookmarkEnd w:id="294"/>
      <w:bookmarkEnd w:id="295"/>
      <w:bookmarkEnd w:id="293"/>
    </w:p>
    <w:p w14:paraId="494B7424" w14:textId="1A6FB0ED" w:rsidR="00C12A75" w:rsidRPr="0029038B" w:rsidRDefault="00565398" w:rsidP="002430C8">
      <w:pPr>
        <w:pStyle w:val="Estilo1"/>
        <w:numPr>
          <w:ilvl w:val="0"/>
          <w:numId w:val="0"/>
        </w:numPr>
        <w:rPr>
          <w:szCs w:val="24"/>
          <w:lang w:val="es-ES_tradnl"/>
        </w:rPr>
      </w:pPr>
      <w:bookmarkStart w:id="296" w:name="_Toc421632028"/>
      <w:bookmarkStart w:id="297" w:name="_Toc194679310"/>
      <w:r w:rsidRPr="00BD4618">
        <w:rPr>
          <w:rStyle w:val="Ttulo2Car"/>
          <w:bCs w:val="0"/>
        </w:rPr>
        <w:t>CLÁUSULA 5</w:t>
      </w:r>
      <w:r w:rsidR="00BD4618">
        <w:rPr>
          <w:rStyle w:val="Ttulo2Car"/>
          <w:bCs w:val="0"/>
        </w:rPr>
        <w:t>4</w:t>
      </w:r>
      <w:r w:rsidRPr="00BD4618">
        <w:rPr>
          <w:rStyle w:val="Ttulo2Car"/>
          <w:bCs w:val="0"/>
        </w:rPr>
        <w:t xml:space="preserve">. </w:t>
      </w:r>
      <w:r w:rsidR="00C12A75" w:rsidRPr="00BD4618">
        <w:rPr>
          <w:rStyle w:val="Ttulo2Car"/>
          <w:rFonts w:cstheme="minorHAnsi"/>
          <w:bCs w:val="0"/>
          <w:szCs w:val="20"/>
        </w:rPr>
        <w:t>PETICIONES, QUEJAS, RECLAMOS, RECURSOS</w:t>
      </w:r>
      <w:r w:rsidR="00F73EA4" w:rsidRPr="00BD4618">
        <w:rPr>
          <w:rStyle w:val="Ttulo2Car"/>
          <w:bCs w:val="0"/>
        </w:rPr>
        <w:t>.</w:t>
      </w:r>
      <w:bookmarkEnd w:id="297"/>
      <w:r w:rsidR="00F73EA4">
        <w:rPr>
          <w:rStyle w:val="Ttulo2Car"/>
        </w:rPr>
        <w:t xml:space="preserve"> </w:t>
      </w:r>
      <w:bookmarkEnd w:id="296"/>
      <w:r w:rsidR="00C12A75" w:rsidRPr="0029038B">
        <w:rPr>
          <w:szCs w:val="24"/>
          <w:lang w:val="es-ES_tradnl"/>
        </w:rPr>
        <w:t xml:space="preserve"> El </w:t>
      </w:r>
      <w:r w:rsidR="00E2639E">
        <w:rPr>
          <w:szCs w:val="24"/>
          <w:lang w:val="es-ES_tradnl"/>
        </w:rPr>
        <w:t>usuario</w:t>
      </w:r>
      <w:r w:rsidR="00634200" w:rsidRPr="0029038B">
        <w:rPr>
          <w:szCs w:val="24"/>
          <w:lang w:val="es-ES_tradnl"/>
        </w:rPr>
        <w:t xml:space="preserve"> </w:t>
      </w:r>
      <w:r w:rsidR="00C12A75" w:rsidRPr="0029038B">
        <w:rPr>
          <w:szCs w:val="24"/>
          <w:lang w:val="es-ES_tradnl"/>
        </w:rPr>
        <w:t>tiene derecho a presentar quejas, peticiones, reclamaciones y recursos</w:t>
      </w:r>
      <w:r w:rsidR="00937DEE" w:rsidRPr="0029038B">
        <w:rPr>
          <w:szCs w:val="24"/>
          <w:lang w:val="es-ES_tradnl"/>
        </w:rPr>
        <w:t>, los cuales</w:t>
      </w:r>
      <w:r w:rsidR="00C12A75" w:rsidRPr="0029038B">
        <w:rPr>
          <w:szCs w:val="24"/>
          <w:lang w:val="es-ES_tradnl"/>
        </w:rPr>
        <w:t xml:space="preserve"> se tramitarán sin formalidades en las oficinas de atención de </w:t>
      </w:r>
      <w:r w:rsidR="00366788" w:rsidRPr="0029038B">
        <w:rPr>
          <w:szCs w:val="24"/>
          <w:lang w:val="es-ES_tradnl"/>
        </w:rPr>
        <w:t>EPM</w:t>
      </w:r>
      <w:r w:rsidR="00C12A75" w:rsidRPr="0029038B">
        <w:rPr>
          <w:szCs w:val="24"/>
          <w:lang w:val="es-ES_tradnl"/>
        </w:rPr>
        <w:t xml:space="preserve">, por medio de los diferentes canales establecidos por </w:t>
      </w:r>
      <w:r w:rsidR="00D817D1" w:rsidRPr="0029038B">
        <w:rPr>
          <w:szCs w:val="24"/>
          <w:lang w:val="es-ES_tradnl"/>
        </w:rPr>
        <w:t>é</w:t>
      </w:r>
      <w:r w:rsidR="00C12A75" w:rsidRPr="0029038B">
        <w:rPr>
          <w:szCs w:val="24"/>
          <w:lang w:val="es-ES_tradnl"/>
        </w:rPr>
        <w:t>sta para tal fin</w:t>
      </w:r>
      <w:r w:rsidR="009B6F2A" w:rsidRPr="0029038B">
        <w:rPr>
          <w:szCs w:val="24"/>
          <w:lang w:val="es-ES_tradnl"/>
        </w:rPr>
        <w:t xml:space="preserve">. </w:t>
      </w:r>
      <w:r w:rsidR="00366788" w:rsidRPr="0029038B">
        <w:rPr>
          <w:szCs w:val="24"/>
          <w:lang w:val="es-ES_tradnl"/>
        </w:rPr>
        <w:t>EPM</w:t>
      </w:r>
      <w:r w:rsidR="00C12A75" w:rsidRPr="0029038B">
        <w:rPr>
          <w:szCs w:val="24"/>
          <w:lang w:val="es-ES_tradnl"/>
        </w:rPr>
        <w:t xml:space="preserve"> suministrará formatos a los </w:t>
      </w:r>
      <w:r w:rsidR="00E2639E">
        <w:rPr>
          <w:szCs w:val="24"/>
          <w:lang w:val="es-ES_tradnl"/>
        </w:rPr>
        <w:t>usuarios</w:t>
      </w:r>
      <w:r w:rsidR="00C12A75" w:rsidRPr="0029038B">
        <w:rPr>
          <w:szCs w:val="24"/>
          <w:lang w:val="es-ES_tradnl"/>
        </w:rPr>
        <w:t>; sin embargo, su uso no es obligatorio para ellos.</w:t>
      </w:r>
    </w:p>
    <w:p w14:paraId="6EB36E3B" w14:textId="77777777" w:rsidR="00C12A75" w:rsidRPr="0029038B" w:rsidRDefault="00C12A75" w:rsidP="002430C8">
      <w:pPr>
        <w:pStyle w:val="Prrafodelista"/>
        <w:widowControl w:val="0"/>
        <w:autoSpaceDE w:val="0"/>
        <w:autoSpaceDN w:val="0"/>
        <w:adjustRightInd w:val="0"/>
        <w:spacing w:before="240" w:after="120" w:line="240" w:lineRule="auto"/>
        <w:ind w:left="0"/>
        <w:contextualSpacing w:val="0"/>
        <w:jc w:val="both"/>
        <w:rPr>
          <w:rFonts w:cs="Tahoma"/>
          <w:color w:val="000000" w:themeColor="text1"/>
          <w:spacing w:val="-3"/>
          <w:szCs w:val="24"/>
          <w:lang w:val="es-ES_tradnl"/>
        </w:rPr>
      </w:pPr>
      <w:r w:rsidRPr="0029038B">
        <w:rPr>
          <w:rFonts w:cs="Tahoma"/>
          <w:color w:val="000000" w:themeColor="text1"/>
          <w:spacing w:val="-3"/>
          <w:szCs w:val="24"/>
          <w:lang w:val="es-ES_tradnl"/>
        </w:rPr>
        <w:t>Las peticiones, reclamaciones y quejas que se presenten por escrito deberán contener por lo menos:</w:t>
      </w:r>
    </w:p>
    <w:p w14:paraId="7498AF83" w14:textId="77777777" w:rsidR="00C12A75" w:rsidRPr="0029038B" w:rsidRDefault="00C12A75" w:rsidP="002430C8">
      <w:pPr>
        <w:pStyle w:val="Prrafodelista"/>
        <w:numPr>
          <w:ilvl w:val="0"/>
          <w:numId w:val="19"/>
        </w:numPr>
        <w:autoSpaceDE w:val="0"/>
        <w:autoSpaceDN w:val="0"/>
        <w:spacing w:before="240" w:after="120" w:line="240" w:lineRule="auto"/>
        <w:contextualSpacing w:val="0"/>
        <w:jc w:val="both"/>
        <w:rPr>
          <w:rFonts w:cs="Tahoma"/>
          <w:bCs/>
          <w:color w:val="000000" w:themeColor="text1"/>
          <w:spacing w:val="-3"/>
          <w:szCs w:val="24"/>
          <w:lang w:val="es-ES_tradnl"/>
        </w:rPr>
      </w:pPr>
      <w:r w:rsidRPr="0029038B">
        <w:rPr>
          <w:rFonts w:cs="Tahoma"/>
          <w:bCs/>
          <w:color w:val="000000" w:themeColor="text1"/>
          <w:spacing w:val="-3"/>
          <w:szCs w:val="24"/>
          <w:lang w:val="es-ES_tradnl"/>
        </w:rPr>
        <w:t>La designación de la autoridad o servidor a la que se dirigen.</w:t>
      </w:r>
    </w:p>
    <w:p w14:paraId="20922BF4" w14:textId="77777777" w:rsidR="00C12A75" w:rsidRPr="0029038B" w:rsidRDefault="00C12A75" w:rsidP="002430C8">
      <w:pPr>
        <w:pStyle w:val="Prrafodelista"/>
        <w:numPr>
          <w:ilvl w:val="0"/>
          <w:numId w:val="19"/>
        </w:numPr>
        <w:autoSpaceDE w:val="0"/>
        <w:autoSpaceDN w:val="0"/>
        <w:spacing w:before="240" w:after="120" w:line="240" w:lineRule="auto"/>
        <w:contextualSpacing w:val="0"/>
        <w:jc w:val="both"/>
        <w:rPr>
          <w:rFonts w:cs="Tahoma"/>
          <w:bCs/>
          <w:color w:val="000000" w:themeColor="text1"/>
          <w:spacing w:val="-3"/>
          <w:szCs w:val="24"/>
          <w:lang w:val="es-ES_tradnl"/>
        </w:rPr>
      </w:pPr>
      <w:r w:rsidRPr="0029038B">
        <w:rPr>
          <w:rFonts w:cs="Tahoma"/>
          <w:bCs/>
          <w:color w:val="000000" w:themeColor="text1"/>
          <w:spacing w:val="-3"/>
          <w:szCs w:val="24"/>
          <w:lang w:val="es-ES_tradnl"/>
        </w:rPr>
        <w:t>Los nombres y apellidos completos del solicitante y de su representante o apoderado, si es del caso, con indicación del documento de identidad y de la dirección y teléfono correspondiente.</w:t>
      </w:r>
    </w:p>
    <w:p w14:paraId="22ACF0C1" w14:textId="77777777" w:rsidR="00C12A75" w:rsidRPr="0029038B" w:rsidRDefault="00C12A75" w:rsidP="002430C8">
      <w:pPr>
        <w:pStyle w:val="Prrafodelista"/>
        <w:numPr>
          <w:ilvl w:val="0"/>
          <w:numId w:val="19"/>
        </w:numPr>
        <w:autoSpaceDE w:val="0"/>
        <w:autoSpaceDN w:val="0"/>
        <w:spacing w:before="240" w:after="120" w:line="240" w:lineRule="auto"/>
        <w:contextualSpacing w:val="0"/>
        <w:jc w:val="both"/>
        <w:rPr>
          <w:rFonts w:cs="Tahoma"/>
          <w:bCs/>
          <w:color w:val="000000" w:themeColor="text1"/>
          <w:spacing w:val="-3"/>
          <w:szCs w:val="24"/>
          <w:lang w:val="es-ES_tradnl"/>
        </w:rPr>
      </w:pPr>
      <w:r w:rsidRPr="0029038B">
        <w:rPr>
          <w:rFonts w:cs="Tahoma"/>
          <w:bCs/>
          <w:color w:val="000000" w:themeColor="text1"/>
          <w:spacing w:val="-3"/>
          <w:szCs w:val="24"/>
          <w:lang w:val="es-ES_tradnl"/>
        </w:rPr>
        <w:t>El objeto de la petición, queja o reclamación.</w:t>
      </w:r>
    </w:p>
    <w:p w14:paraId="5F9CF008" w14:textId="77777777" w:rsidR="00C12A75" w:rsidRPr="0029038B" w:rsidRDefault="00C12A75" w:rsidP="002430C8">
      <w:pPr>
        <w:pStyle w:val="Prrafodelista"/>
        <w:numPr>
          <w:ilvl w:val="0"/>
          <w:numId w:val="19"/>
        </w:numPr>
        <w:autoSpaceDE w:val="0"/>
        <w:autoSpaceDN w:val="0"/>
        <w:spacing w:before="240" w:after="120" w:line="240" w:lineRule="auto"/>
        <w:contextualSpacing w:val="0"/>
        <w:jc w:val="both"/>
        <w:rPr>
          <w:rFonts w:cs="Tahoma"/>
          <w:bCs/>
          <w:color w:val="000000" w:themeColor="text1"/>
          <w:spacing w:val="-3"/>
          <w:szCs w:val="24"/>
          <w:lang w:val="es-ES_tradnl"/>
        </w:rPr>
      </w:pPr>
      <w:r w:rsidRPr="0029038B">
        <w:rPr>
          <w:rFonts w:cs="Tahoma"/>
          <w:bCs/>
          <w:color w:val="000000" w:themeColor="text1"/>
          <w:spacing w:val="-3"/>
          <w:szCs w:val="24"/>
          <w:lang w:val="es-ES_tradnl"/>
        </w:rPr>
        <w:t>Las razones en que se apoya.</w:t>
      </w:r>
    </w:p>
    <w:p w14:paraId="22B14D88" w14:textId="77777777" w:rsidR="00C12A75" w:rsidRPr="0029038B" w:rsidRDefault="00C12A75" w:rsidP="002430C8">
      <w:pPr>
        <w:pStyle w:val="Prrafodelista"/>
        <w:numPr>
          <w:ilvl w:val="0"/>
          <w:numId w:val="19"/>
        </w:numPr>
        <w:autoSpaceDE w:val="0"/>
        <w:autoSpaceDN w:val="0"/>
        <w:spacing w:before="240" w:after="120" w:line="240" w:lineRule="auto"/>
        <w:contextualSpacing w:val="0"/>
        <w:jc w:val="both"/>
        <w:rPr>
          <w:rFonts w:cs="Tahoma"/>
          <w:bCs/>
          <w:color w:val="000000" w:themeColor="text1"/>
          <w:spacing w:val="-3"/>
          <w:szCs w:val="24"/>
          <w:lang w:val="es-ES_tradnl"/>
        </w:rPr>
      </w:pPr>
      <w:r w:rsidRPr="0029038B">
        <w:rPr>
          <w:rFonts w:cs="Tahoma"/>
          <w:bCs/>
          <w:color w:val="000000" w:themeColor="text1"/>
          <w:spacing w:val="-3"/>
          <w:szCs w:val="24"/>
          <w:lang w:val="es-ES_tradnl"/>
        </w:rPr>
        <w:t>La relación de los documentos que se acompañan.</w:t>
      </w:r>
    </w:p>
    <w:p w14:paraId="06F82018" w14:textId="77777777" w:rsidR="00C12A75" w:rsidRPr="0029038B" w:rsidRDefault="00C12A75" w:rsidP="002430C8">
      <w:pPr>
        <w:pStyle w:val="Prrafodelista"/>
        <w:numPr>
          <w:ilvl w:val="0"/>
          <w:numId w:val="19"/>
        </w:numPr>
        <w:autoSpaceDE w:val="0"/>
        <w:autoSpaceDN w:val="0"/>
        <w:spacing w:before="240" w:after="120" w:line="240" w:lineRule="auto"/>
        <w:contextualSpacing w:val="0"/>
        <w:jc w:val="both"/>
        <w:rPr>
          <w:rFonts w:cs="Tahoma"/>
          <w:bCs/>
          <w:color w:val="000000" w:themeColor="text1"/>
          <w:spacing w:val="-3"/>
          <w:szCs w:val="24"/>
          <w:lang w:val="es-ES_tradnl"/>
        </w:rPr>
      </w:pPr>
      <w:r w:rsidRPr="0029038B">
        <w:rPr>
          <w:rFonts w:cs="Tahoma"/>
          <w:bCs/>
          <w:color w:val="000000" w:themeColor="text1"/>
          <w:spacing w:val="-3"/>
          <w:szCs w:val="24"/>
          <w:lang w:val="es-ES_tradnl"/>
        </w:rPr>
        <w:t>La firma del peticionario o de su apoderado, cuando fuere el caso.</w:t>
      </w:r>
    </w:p>
    <w:p w14:paraId="77F3E958" w14:textId="77777777" w:rsidR="00C12A75" w:rsidRPr="0029038B" w:rsidRDefault="00C12A75" w:rsidP="002430C8">
      <w:pPr>
        <w:pStyle w:val="Prrafodelista"/>
        <w:numPr>
          <w:ilvl w:val="0"/>
          <w:numId w:val="19"/>
        </w:numPr>
        <w:autoSpaceDE w:val="0"/>
        <w:autoSpaceDN w:val="0"/>
        <w:spacing w:before="240" w:after="120" w:line="240" w:lineRule="auto"/>
        <w:contextualSpacing w:val="0"/>
        <w:jc w:val="both"/>
        <w:rPr>
          <w:rFonts w:cs="Tahoma"/>
          <w:bCs/>
          <w:color w:val="000000" w:themeColor="text1"/>
          <w:spacing w:val="-3"/>
          <w:szCs w:val="24"/>
          <w:lang w:val="es-ES_tradnl"/>
        </w:rPr>
      </w:pPr>
      <w:r w:rsidRPr="0029038B">
        <w:rPr>
          <w:rFonts w:cs="Tahoma"/>
          <w:bCs/>
          <w:color w:val="000000" w:themeColor="text1"/>
          <w:spacing w:val="-3"/>
          <w:szCs w:val="24"/>
          <w:lang w:val="es-ES_tradnl"/>
        </w:rPr>
        <w:t xml:space="preserve">Cuando la petición, queja o reclamación sea presentada por una persona jurídica, </w:t>
      </w:r>
      <w:r w:rsidR="00366788" w:rsidRPr="0029038B">
        <w:rPr>
          <w:rFonts w:cs="Tahoma"/>
          <w:bCs/>
          <w:color w:val="000000" w:themeColor="text1"/>
          <w:spacing w:val="-3"/>
          <w:szCs w:val="24"/>
          <w:lang w:val="es-ES_tradnl"/>
        </w:rPr>
        <w:t>EPM</w:t>
      </w:r>
      <w:r w:rsidRPr="0029038B">
        <w:rPr>
          <w:rFonts w:cs="Tahoma"/>
          <w:bCs/>
          <w:color w:val="000000" w:themeColor="text1"/>
          <w:spacing w:val="-3"/>
          <w:szCs w:val="24"/>
          <w:lang w:val="es-ES_tradnl"/>
        </w:rPr>
        <w:t xml:space="preserve"> exigirá que se acredite su existencia y representación legal, de conformidad con las disposiciones vigentes.</w:t>
      </w:r>
    </w:p>
    <w:p w14:paraId="634BD0C0" w14:textId="77777777" w:rsidR="00C12A75" w:rsidRPr="0029038B" w:rsidRDefault="00C12A75" w:rsidP="002430C8">
      <w:pPr>
        <w:pStyle w:val="Prrafodelista"/>
        <w:numPr>
          <w:ilvl w:val="0"/>
          <w:numId w:val="19"/>
        </w:numPr>
        <w:autoSpaceDE w:val="0"/>
        <w:autoSpaceDN w:val="0"/>
        <w:spacing w:before="240" w:after="120" w:line="240" w:lineRule="auto"/>
        <w:contextualSpacing w:val="0"/>
        <w:jc w:val="both"/>
        <w:rPr>
          <w:rFonts w:cs="Tahoma"/>
          <w:bCs/>
          <w:color w:val="000000" w:themeColor="text1"/>
          <w:spacing w:val="-3"/>
          <w:szCs w:val="24"/>
          <w:lang w:val="es-ES_tradnl"/>
        </w:rPr>
      </w:pPr>
      <w:r w:rsidRPr="0029038B">
        <w:rPr>
          <w:rFonts w:cs="Tahoma"/>
          <w:bCs/>
          <w:color w:val="000000" w:themeColor="text1"/>
          <w:spacing w:val="-3"/>
          <w:szCs w:val="24"/>
          <w:lang w:val="es-ES_tradnl"/>
        </w:rPr>
        <w:t>Si la petición, queja o reclamación en interés particular tiene relación, afecta o interesa a terceros, deberá indicarse la dirección en la cual estos se pueden citar o la afirmación de desconocerla.</w:t>
      </w:r>
    </w:p>
    <w:p w14:paraId="6E943249" w14:textId="77777777" w:rsidR="00C12A75" w:rsidRPr="0029038B" w:rsidRDefault="00C12A75" w:rsidP="002430C8">
      <w:pPr>
        <w:autoSpaceDE w:val="0"/>
        <w:autoSpaceDN w:val="0"/>
        <w:spacing w:before="240" w:after="120" w:line="240" w:lineRule="auto"/>
        <w:jc w:val="both"/>
        <w:rPr>
          <w:rFonts w:cs="Tahoma"/>
          <w:bCs/>
          <w:color w:val="000000" w:themeColor="text1"/>
          <w:spacing w:val="-3"/>
          <w:szCs w:val="24"/>
          <w:lang w:val="es-ES_tradnl"/>
        </w:rPr>
      </w:pPr>
      <w:r w:rsidRPr="0029038B">
        <w:rPr>
          <w:rFonts w:cs="Tahoma"/>
          <w:bCs/>
          <w:color w:val="000000" w:themeColor="text1"/>
          <w:spacing w:val="-3"/>
          <w:szCs w:val="24"/>
          <w:lang w:val="es-ES_tradnl"/>
        </w:rPr>
        <w:t>El servidor que reciba la petición, queja o reclamación verificará el cumplimiento de los requisitos señalados.</w:t>
      </w:r>
    </w:p>
    <w:p w14:paraId="465A00DF" w14:textId="77777777" w:rsidR="00C12A75" w:rsidRPr="003343BB" w:rsidRDefault="00C12A75" w:rsidP="002430C8">
      <w:pPr>
        <w:spacing w:before="240" w:after="120" w:line="240" w:lineRule="auto"/>
        <w:jc w:val="both"/>
        <w:rPr>
          <w:rFonts w:cs="Tahoma"/>
          <w:color w:val="000000" w:themeColor="text1"/>
          <w:spacing w:val="-3"/>
          <w:szCs w:val="24"/>
          <w:lang w:val="es-ES_tradnl"/>
        </w:rPr>
      </w:pPr>
      <w:r w:rsidRPr="00F11123">
        <w:rPr>
          <w:rFonts w:cs="Tahoma"/>
          <w:color w:val="000000" w:themeColor="text1"/>
          <w:szCs w:val="24"/>
          <w:lang w:val="es-ES_tradnl"/>
        </w:rPr>
        <w:t xml:space="preserve">PARÁGRAFO 1. </w:t>
      </w:r>
      <w:r w:rsidRPr="003343BB">
        <w:rPr>
          <w:rFonts w:cs="Tahoma"/>
          <w:color w:val="000000" w:themeColor="text1"/>
          <w:spacing w:val="-3"/>
          <w:szCs w:val="24"/>
          <w:lang w:val="es-ES_tradnl"/>
        </w:rPr>
        <w:t xml:space="preserve">En ningún caso proceden reclamaciones contra facturas que tuviesen más de cinco (5) meses de haber sido expedidas por </w:t>
      </w:r>
      <w:r w:rsidR="00366788" w:rsidRPr="003343BB">
        <w:rPr>
          <w:rFonts w:cs="Tahoma"/>
          <w:color w:val="000000" w:themeColor="text1"/>
          <w:spacing w:val="-3"/>
          <w:szCs w:val="24"/>
          <w:lang w:val="es-ES_tradnl"/>
        </w:rPr>
        <w:t>EPM</w:t>
      </w:r>
      <w:r w:rsidRPr="003343BB">
        <w:rPr>
          <w:rFonts w:cs="Tahoma"/>
          <w:color w:val="000000" w:themeColor="text1"/>
          <w:spacing w:val="-3"/>
          <w:szCs w:val="24"/>
          <w:lang w:val="es-ES_tradnl"/>
        </w:rPr>
        <w:t xml:space="preserve">. </w:t>
      </w:r>
    </w:p>
    <w:p w14:paraId="05E049A6" w14:textId="18AE3E03" w:rsidR="00C12A75" w:rsidRPr="003343BB" w:rsidRDefault="00C12A75" w:rsidP="002430C8">
      <w:pPr>
        <w:spacing w:before="240" w:after="120" w:line="240" w:lineRule="auto"/>
        <w:jc w:val="both"/>
        <w:rPr>
          <w:rFonts w:cs="Tahoma"/>
          <w:color w:val="000000" w:themeColor="text1"/>
          <w:spacing w:val="-3"/>
          <w:szCs w:val="24"/>
          <w:lang w:val="es-ES_tradnl"/>
        </w:rPr>
      </w:pPr>
      <w:r w:rsidRPr="00C03696">
        <w:rPr>
          <w:rFonts w:cs="Tahoma"/>
          <w:color w:val="000000" w:themeColor="text1"/>
          <w:spacing w:val="-3"/>
          <w:szCs w:val="24"/>
          <w:lang w:val="es-ES_tradnl"/>
        </w:rPr>
        <w:lastRenderedPageBreak/>
        <w:t>PARÁGRAFO 2</w:t>
      </w:r>
      <w:r w:rsidRPr="003343BB">
        <w:rPr>
          <w:rFonts w:cs="Tahoma"/>
          <w:color w:val="000000" w:themeColor="text1"/>
          <w:spacing w:val="-3"/>
          <w:szCs w:val="24"/>
          <w:lang w:val="es-ES_tradnl"/>
        </w:rPr>
        <w:t xml:space="preserve">. La petición, queja o reclamación, no requerirá presentación personal ni intervención de </w:t>
      </w:r>
      <w:r w:rsidR="00BC5C68" w:rsidRPr="003343BB">
        <w:rPr>
          <w:rFonts w:cs="Tahoma"/>
          <w:color w:val="000000" w:themeColor="text1"/>
          <w:spacing w:val="-3"/>
          <w:szCs w:val="24"/>
          <w:lang w:val="es-ES_tradnl"/>
        </w:rPr>
        <w:t>abogado,</w:t>
      </w:r>
      <w:r w:rsidRPr="003343BB">
        <w:rPr>
          <w:rFonts w:cs="Tahoma"/>
          <w:color w:val="000000" w:themeColor="text1"/>
          <w:spacing w:val="-3"/>
          <w:szCs w:val="24"/>
          <w:lang w:val="es-ES_tradnl"/>
        </w:rPr>
        <w:t xml:space="preserve"> </w:t>
      </w:r>
      <w:r w:rsidR="00E72357" w:rsidRPr="003343BB">
        <w:rPr>
          <w:rFonts w:cs="Tahoma"/>
          <w:color w:val="000000" w:themeColor="text1"/>
          <w:spacing w:val="-3"/>
          <w:szCs w:val="24"/>
          <w:lang w:val="es-ES_tradnl"/>
        </w:rPr>
        <w:t>sin embargo,</w:t>
      </w:r>
      <w:r w:rsidRPr="003343BB">
        <w:rPr>
          <w:rFonts w:cs="Tahoma"/>
          <w:color w:val="000000" w:themeColor="text1"/>
          <w:spacing w:val="-3"/>
          <w:szCs w:val="24"/>
          <w:lang w:val="es-ES_tradnl"/>
        </w:rPr>
        <w:t xml:space="preserve"> </w:t>
      </w:r>
      <w:r w:rsidR="00302E74" w:rsidRPr="003343BB">
        <w:rPr>
          <w:rFonts w:cs="Tahoma"/>
          <w:color w:val="000000" w:themeColor="text1"/>
          <w:spacing w:val="-3"/>
          <w:szCs w:val="24"/>
          <w:lang w:val="es-ES_tradnl"/>
        </w:rPr>
        <w:t>podrá presentar</w:t>
      </w:r>
      <w:r w:rsidR="00E72357" w:rsidRPr="003343BB">
        <w:rPr>
          <w:rFonts w:cs="Tahoma"/>
          <w:color w:val="000000" w:themeColor="text1"/>
          <w:spacing w:val="-3"/>
          <w:szCs w:val="24"/>
          <w:lang w:val="es-ES_tradnl"/>
        </w:rPr>
        <w:t xml:space="preserve">se por intermedio </w:t>
      </w:r>
      <w:r w:rsidR="00302E74" w:rsidRPr="003343BB">
        <w:rPr>
          <w:rFonts w:cs="Tahoma"/>
          <w:color w:val="000000" w:themeColor="text1"/>
          <w:spacing w:val="-3"/>
          <w:szCs w:val="24"/>
          <w:lang w:val="es-ES_tradnl"/>
        </w:rPr>
        <w:t xml:space="preserve">de </w:t>
      </w:r>
      <w:r w:rsidRPr="003343BB">
        <w:rPr>
          <w:rFonts w:cs="Tahoma"/>
          <w:color w:val="000000" w:themeColor="text1"/>
          <w:spacing w:val="-3"/>
          <w:szCs w:val="24"/>
          <w:lang w:val="es-ES_tradnl"/>
        </w:rPr>
        <w:t>mandatario</w:t>
      </w:r>
      <w:r w:rsidR="00E72357" w:rsidRPr="003343BB">
        <w:rPr>
          <w:rFonts w:cs="Tahoma"/>
          <w:color w:val="000000" w:themeColor="text1"/>
          <w:spacing w:val="-3"/>
          <w:szCs w:val="24"/>
          <w:lang w:val="es-ES_tradnl"/>
        </w:rPr>
        <w:t>,</w:t>
      </w:r>
      <w:r w:rsidRPr="003343BB">
        <w:rPr>
          <w:rFonts w:cs="Tahoma"/>
          <w:color w:val="000000" w:themeColor="text1"/>
          <w:spacing w:val="-3"/>
          <w:szCs w:val="24"/>
          <w:lang w:val="es-ES_tradnl"/>
        </w:rPr>
        <w:t xml:space="preserve"> para</w:t>
      </w:r>
      <w:r w:rsidR="00302E74" w:rsidRPr="003343BB">
        <w:rPr>
          <w:rFonts w:cs="Tahoma"/>
          <w:color w:val="000000" w:themeColor="text1"/>
          <w:spacing w:val="-3"/>
          <w:szCs w:val="24"/>
          <w:lang w:val="es-ES_tradnl"/>
        </w:rPr>
        <w:t xml:space="preserve"> lo cual, deberá presentar</w:t>
      </w:r>
      <w:r w:rsidR="00E72357" w:rsidRPr="003343BB">
        <w:rPr>
          <w:rFonts w:cs="Tahoma"/>
          <w:color w:val="000000" w:themeColor="text1"/>
          <w:spacing w:val="-3"/>
          <w:szCs w:val="24"/>
          <w:lang w:val="es-ES_tradnl"/>
        </w:rPr>
        <w:t xml:space="preserve"> </w:t>
      </w:r>
      <w:r w:rsidRPr="003343BB">
        <w:rPr>
          <w:rFonts w:cs="Tahoma"/>
          <w:color w:val="000000" w:themeColor="text1"/>
          <w:spacing w:val="-3"/>
          <w:szCs w:val="24"/>
          <w:lang w:val="es-ES_tradnl"/>
        </w:rPr>
        <w:t>el poder escrito.</w:t>
      </w:r>
    </w:p>
    <w:p w14:paraId="08762898" w14:textId="0A2B377C" w:rsidR="00C12A75" w:rsidRPr="0029038B" w:rsidRDefault="00C12A75" w:rsidP="002430C8">
      <w:pPr>
        <w:pStyle w:val="Prrafodelista"/>
        <w:widowControl w:val="0"/>
        <w:autoSpaceDE w:val="0"/>
        <w:autoSpaceDN w:val="0"/>
        <w:adjustRightInd w:val="0"/>
        <w:spacing w:before="240" w:after="120" w:line="240" w:lineRule="auto"/>
        <w:ind w:left="0"/>
        <w:contextualSpacing w:val="0"/>
        <w:jc w:val="both"/>
        <w:rPr>
          <w:rFonts w:cs="Tahoma"/>
          <w:color w:val="000000" w:themeColor="text1"/>
          <w:spacing w:val="-3"/>
          <w:szCs w:val="24"/>
          <w:lang w:val="es-ES_tradnl"/>
        </w:rPr>
      </w:pPr>
      <w:r w:rsidRPr="00F11123">
        <w:rPr>
          <w:rFonts w:cs="Tahoma"/>
          <w:color w:val="000000" w:themeColor="text1"/>
          <w:spacing w:val="-3"/>
          <w:szCs w:val="24"/>
          <w:lang w:val="es-ES_tradnl"/>
        </w:rPr>
        <w:t>PARÁGRAFO 3</w:t>
      </w:r>
      <w:r w:rsidRPr="003343BB">
        <w:rPr>
          <w:rFonts w:cs="Tahoma"/>
          <w:color w:val="000000" w:themeColor="text1"/>
          <w:spacing w:val="-3"/>
          <w:szCs w:val="24"/>
          <w:lang w:val="es-ES_tradnl"/>
        </w:rPr>
        <w:t xml:space="preserve">. Los terceros no pueden ejercer el derecho de petición ante </w:t>
      </w:r>
      <w:r w:rsidR="00366788" w:rsidRPr="003343BB">
        <w:rPr>
          <w:rFonts w:cs="Tahoma"/>
          <w:color w:val="000000" w:themeColor="text1"/>
          <w:spacing w:val="-3"/>
          <w:szCs w:val="24"/>
          <w:lang w:val="es-ES_tradnl"/>
        </w:rPr>
        <w:t>EPM</w:t>
      </w:r>
      <w:r w:rsidRPr="003343BB">
        <w:rPr>
          <w:rFonts w:cs="Tahoma"/>
          <w:color w:val="000000" w:themeColor="text1"/>
          <w:spacing w:val="-3"/>
          <w:szCs w:val="24"/>
          <w:lang w:val="es-ES_tradnl"/>
        </w:rPr>
        <w:t xml:space="preserve"> con el fin de obtener datos, informaciones y documentos que hacen parte del ámbito de</w:t>
      </w:r>
      <w:r w:rsidRPr="0029038B">
        <w:rPr>
          <w:rFonts w:cs="Tahoma"/>
          <w:color w:val="000000" w:themeColor="text1"/>
          <w:spacing w:val="-3"/>
          <w:szCs w:val="24"/>
          <w:lang w:val="es-ES_tradnl"/>
        </w:rPr>
        <w:t xml:space="preserve"> su gestión privada y de cuyo conocimiento están excluidas todas las personas, por no tratarse de documentos públicos a los cuales deben tener acceso en los términos del </w:t>
      </w:r>
      <w:r w:rsidR="00FA3C0F" w:rsidRPr="0029038B">
        <w:rPr>
          <w:rFonts w:cs="Tahoma"/>
          <w:color w:val="000000" w:themeColor="text1"/>
          <w:spacing w:val="-3"/>
          <w:szCs w:val="24"/>
          <w:lang w:val="es-ES_tradnl"/>
        </w:rPr>
        <w:t xml:space="preserve">artículo </w:t>
      </w:r>
      <w:r w:rsidRPr="0029038B">
        <w:rPr>
          <w:rFonts w:cs="Tahoma"/>
          <w:color w:val="000000" w:themeColor="text1"/>
          <w:spacing w:val="-3"/>
          <w:szCs w:val="24"/>
          <w:lang w:val="es-ES_tradnl"/>
        </w:rPr>
        <w:t xml:space="preserve">74 de la Constitución Política, y por cuanto los referidos datos y documentos están sujetos a la protección aludida en los incisos 3 y 4 del </w:t>
      </w:r>
      <w:r w:rsidR="00FA3C0F" w:rsidRPr="0029038B">
        <w:rPr>
          <w:rFonts w:cs="Tahoma"/>
          <w:color w:val="000000" w:themeColor="text1"/>
          <w:spacing w:val="-3"/>
          <w:szCs w:val="24"/>
          <w:lang w:val="es-ES_tradnl"/>
        </w:rPr>
        <w:t xml:space="preserve">artículo </w:t>
      </w:r>
      <w:r w:rsidRPr="0029038B">
        <w:rPr>
          <w:rFonts w:cs="Tahoma"/>
          <w:color w:val="000000" w:themeColor="text1"/>
          <w:spacing w:val="-3"/>
          <w:szCs w:val="24"/>
          <w:lang w:val="es-ES_tradnl"/>
        </w:rPr>
        <w:t>15 de la Constitución Política.</w:t>
      </w:r>
    </w:p>
    <w:p w14:paraId="3800070B" w14:textId="0FB85B43" w:rsidR="00C12A75" w:rsidRPr="0029038B" w:rsidRDefault="00565398" w:rsidP="002430C8">
      <w:pPr>
        <w:pStyle w:val="Estilo1"/>
        <w:numPr>
          <w:ilvl w:val="0"/>
          <w:numId w:val="0"/>
        </w:numPr>
        <w:rPr>
          <w:szCs w:val="24"/>
          <w:lang w:val="es-ES_tradnl"/>
        </w:rPr>
      </w:pPr>
      <w:bookmarkStart w:id="298" w:name="_Toc421632029"/>
      <w:bookmarkStart w:id="299" w:name="_Toc194679311"/>
      <w:r w:rsidRPr="00BD4618">
        <w:rPr>
          <w:rStyle w:val="Ttulo2Car"/>
          <w:bCs w:val="0"/>
        </w:rPr>
        <w:t>CLÁUSULA 5</w:t>
      </w:r>
      <w:r w:rsidR="00CC65F9">
        <w:rPr>
          <w:rStyle w:val="Ttulo2Car"/>
          <w:bCs w:val="0"/>
        </w:rPr>
        <w:t>5</w:t>
      </w:r>
      <w:r w:rsidRPr="00BD4618">
        <w:rPr>
          <w:rStyle w:val="Ttulo2Car"/>
          <w:bCs w:val="0"/>
        </w:rPr>
        <w:t xml:space="preserve">. </w:t>
      </w:r>
      <w:r w:rsidR="00A21B7A" w:rsidRPr="00BD4618">
        <w:rPr>
          <w:rStyle w:val="Ttulo2Car"/>
          <w:rFonts w:cstheme="minorHAnsi"/>
          <w:bCs w:val="0"/>
          <w:szCs w:val="20"/>
        </w:rPr>
        <w:t>PETICIONES INCOMPLETAS</w:t>
      </w:r>
      <w:r w:rsidR="00F73EA4" w:rsidRPr="00BD4618">
        <w:rPr>
          <w:rStyle w:val="Ttulo2Car"/>
          <w:bCs w:val="0"/>
        </w:rPr>
        <w:t>.</w:t>
      </w:r>
      <w:bookmarkEnd w:id="299"/>
      <w:r w:rsidR="00F73EA4" w:rsidRPr="00F11123">
        <w:rPr>
          <w:rStyle w:val="Ttulo2Car"/>
          <w:b w:val="0"/>
        </w:rPr>
        <w:t xml:space="preserve"> </w:t>
      </w:r>
      <w:bookmarkEnd w:id="298"/>
      <w:r w:rsidR="00C12A75" w:rsidRPr="00F11123">
        <w:rPr>
          <w:b/>
          <w:bCs/>
          <w:szCs w:val="24"/>
          <w:lang w:val="es-ES_tradnl"/>
        </w:rPr>
        <w:t xml:space="preserve"> </w:t>
      </w:r>
      <w:r w:rsidR="0062550C" w:rsidRPr="0029038B">
        <w:rPr>
          <w:szCs w:val="24"/>
          <w:lang w:val="es-ES_tradnl"/>
        </w:rPr>
        <w:t xml:space="preserve">Una vez radicada la petición, queja o reclamo, </w:t>
      </w:r>
      <w:r w:rsidR="00110C1E" w:rsidRPr="0029038B">
        <w:rPr>
          <w:szCs w:val="24"/>
          <w:lang w:val="es-ES_tradnl"/>
        </w:rPr>
        <w:t>s</w:t>
      </w:r>
      <w:r w:rsidR="00C12A75" w:rsidRPr="0029038B">
        <w:rPr>
          <w:szCs w:val="24"/>
          <w:lang w:val="es-ES_tradnl"/>
        </w:rPr>
        <w:t>i la información o documentos que proporciona el peticionario no son suficientes para decidir, el servidor competente</w:t>
      </w:r>
      <w:r w:rsidR="007E47DA" w:rsidRPr="0029038B">
        <w:rPr>
          <w:szCs w:val="24"/>
          <w:lang w:val="es-ES_tradnl"/>
        </w:rPr>
        <w:t xml:space="preserve"> en el término máximo de diez (10) días siguientes a la fecha de la radicación</w:t>
      </w:r>
      <w:r w:rsidR="00C12A75" w:rsidRPr="0029038B">
        <w:rPr>
          <w:szCs w:val="24"/>
          <w:lang w:val="es-ES_tradnl"/>
        </w:rPr>
        <w:t xml:space="preserve">, lo requerirá por una sola vez, mediante oficio dirigido a la dirección registrada </w:t>
      </w:r>
      <w:r w:rsidR="000A3519">
        <w:rPr>
          <w:szCs w:val="24"/>
          <w:lang w:val="es-ES_tradnl"/>
        </w:rPr>
        <w:t xml:space="preserve">en </w:t>
      </w:r>
      <w:r w:rsidR="007E47DA" w:rsidRPr="0029038B">
        <w:rPr>
          <w:szCs w:val="24"/>
          <w:lang w:val="es-ES_tradnl"/>
        </w:rPr>
        <w:t xml:space="preserve">la petición </w:t>
      </w:r>
      <w:r w:rsidR="00C12A75" w:rsidRPr="0029038B">
        <w:rPr>
          <w:szCs w:val="24"/>
          <w:lang w:val="es-ES_tradnl"/>
        </w:rPr>
        <w:t>para que</w:t>
      </w:r>
      <w:r w:rsidR="007E47DA" w:rsidRPr="0029038B">
        <w:rPr>
          <w:szCs w:val="24"/>
          <w:lang w:val="es-ES_tradnl"/>
        </w:rPr>
        <w:t xml:space="preserve"> </w:t>
      </w:r>
      <w:r w:rsidR="00C12A75" w:rsidRPr="0029038B">
        <w:rPr>
          <w:szCs w:val="24"/>
          <w:lang w:val="es-ES_tradnl"/>
        </w:rPr>
        <w:t>aporte lo que haga falta</w:t>
      </w:r>
      <w:r w:rsidR="007E47DA" w:rsidRPr="0029038B">
        <w:rPr>
          <w:szCs w:val="24"/>
          <w:lang w:val="es-ES_tradnl"/>
        </w:rPr>
        <w:t xml:space="preserve">, para lo cual el peticionario </w:t>
      </w:r>
      <w:r w:rsidR="00275B4C" w:rsidRPr="0029038B">
        <w:rPr>
          <w:szCs w:val="24"/>
          <w:lang w:val="es-ES_tradnl"/>
        </w:rPr>
        <w:t>contará con un plazo máximo de un (1) mes</w:t>
      </w:r>
      <w:r w:rsidR="00C12A75" w:rsidRPr="0029038B">
        <w:rPr>
          <w:szCs w:val="24"/>
          <w:lang w:val="es-ES_tradnl"/>
        </w:rPr>
        <w:t xml:space="preserve">. Si </w:t>
      </w:r>
      <w:r w:rsidR="00275B4C" w:rsidRPr="0029038B">
        <w:rPr>
          <w:szCs w:val="24"/>
          <w:lang w:val="es-ES_tradnl"/>
        </w:rPr>
        <w:t xml:space="preserve">vencido este plazo, </w:t>
      </w:r>
      <w:r w:rsidR="00C12A75" w:rsidRPr="0029038B">
        <w:rPr>
          <w:szCs w:val="24"/>
          <w:lang w:val="es-ES_tradnl"/>
        </w:rPr>
        <w:t>el interesado no se pronuncia o no envía la información requerida, se entenderá que ha desistido de la misma, decretándose el archivo del expediente, mediante acto administrativo motivado, el cual se notificará personalmente sin perjuicio de que el interesado presente posteriormente una nueva solicitud.</w:t>
      </w:r>
    </w:p>
    <w:p w14:paraId="741AF0D5" w14:textId="77777777" w:rsidR="00C12A75" w:rsidRPr="0029038B" w:rsidRDefault="00C12A75" w:rsidP="002430C8">
      <w:pPr>
        <w:pStyle w:val="Prrafodelista"/>
        <w:widowControl w:val="0"/>
        <w:autoSpaceDE w:val="0"/>
        <w:autoSpaceDN w:val="0"/>
        <w:adjustRightInd w:val="0"/>
        <w:spacing w:before="240" w:after="120" w:line="240" w:lineRule="auto"/>
        <w:ind w:left="0"/>
        <w:contextualSpacing w:val="0"/>
        <w:jc w:val="both"/>
        <w:rPr>
          <w:rFonts w:cs="Tahoma"/>
          <w:color w:val="000000" w:themeColor="text1"/>
          <w:spacing w:val="-3"/>
          <w:szCs w:val="24"/>
          <w:lang w:val="es-ES_tradnl"/>
        </w:rPr>
      </w:pPr>
      <w:r w:rsidRPr="0029038B">
        <w:rPr>
          <w:rFonts w:cs="Tahoma"/>
          <w:color w:val="000000" w:themeColor="text1"/>
          <w:spacing w:val="-3"/>
          <w:szCs w:val="24"/>
          <w:lang w:val="es-ES_tradnl"/>
        </w:rPr>
        <w:t>Contra el acto que decrete el desistimiento y ordene el archivo del expediente procede el recurso de reposición.</w:t>
      </w:r>
    </w:p>
    <w:p w14:paraId="4896124A" w14:textId="77777777" w:rsidR="00C12A75" w:rsidRPr="0029038B" w:rsidRDefault="00C12A75" w:rsidP="002430C8">
      <w:pPr>
        <w:pStyle w:val="Prrafodelista"/>
        <w:widowControl w:val="0"/>
        <w:autoSpaceDE w:val="0"/>
        <w:autoSpaceDN w:val="0"/>
        <w:adjustRightInd w:val="0"/>
        <w:spacing w:before="240" w:after="120" w:line="240" w:lineRule="auto"/>
        <w:ind w:left="0"/>
        <w:contextualSpacing w:val="0"/>
        <w:jc w:val="both"/>
        <w:rPr>
          <w:rFonts w:cs="Tahoma"/>
          <w:color w:val="000000" w:themeColor="text1"/>
          <w:spacing w:val="-3"/>
          <w:szCs w:val="24"/>
          <w:lang w:val="es-ES_tradnl"/>
        </w:rPr>
      </w:pPr>
      <w:r w:rsidRPr="00F0309B">
        <w:rPr>
          <w:rFonts w:cs="Tahoma"/>
          <w:bCs/>
          <w:color w:val="000000" w:themeColor="text1"/>
          <w:spacing w:val="-3"/>
          <w:szCs w:val="24"/>
          <w:lang w:val="es-ES_tradnl"/>
        </w:rPr>
        <w:t>PARÁGRAFO.</w:t>
      </w:r>
      <w:r w:rsidRPr="003343BB">
        <w:rPr>
          <w:rFonts w:cs="Tahoma"/>
          <w:bCs/>
          <w:color w:val="000000" w:themeColor="text1"/>
          <w:spacing w:val="-3"/>
          <w:szCs w:val="24"/>
          <w:lang w:val="es-ES_tradnl"/>
        </w:rPr>
        <w:t xml:space="preserve"> Los servidores no podrán exigir a los particulares constancias,</w:t>
      </w:r>
      <w:r w:rsidRPr="0029038B">
        <w:rPr>
          <w:rFonts w:cs="Tahoma"/>
          <w:color w:val="000000" w:themeColor="text1"/>
          <w:spacing w:val="-3"/>
          <w:szCs w:val="24"/>
          <w:lang w:val="es-ES_tradnl"/>
        </w:rPr>
        <w:t xml:space="preserve"> certificaciones o documentos que reposen en los archivos de </w:t>
      </w:r>
      <w:r w:rsidR="00366788" w:rsidRPr="0029038B">
        <w:rPr>
          <w:rFonts w:cs="Tahoma"/>
          <w:color w:val="000000" w:themeColor="text1"/>
          <w:spacing w:val="-3"/>
          <w:szCs w:val="24"/>
          <w:lang w:val="es-ES_tradnl"/>
        </w:rPr>
        <w:t>EPM</w:t>
      </w:r>
      <w:r w:rsidRPr="0029038B">
        <w:rPr>
          <w:rFonts w:cs="Tahoma"/>
          <w:color w:val="000000" w:themeColor="text1"/>
          <w:spacing w:val="-3"/>
          <w:szCs w:val="24"/>
          <w:lang w:val="es-ES_tradnl"/>
        </w:rPr>
        <w:t xml:space="preserve">. De igual forma, para el ejercicio de actividades, derechos o cumplimiento de obligaciones, únicamente podrán exigirse las autorizaciones, requisitos o permisos que estén previstos taxativamente en la ley o se encuentren autorizados expresamente por esta. En tales casos </w:t>
      </w:r>
      <w:r w:rsidR="00366788" w:rsidRPr="0029038B">
        <w:rPr>
          <w:rFonts w:cs="Tahoma"/>
          <w:color w:val="000000" w:themeColor="text1"/>
          <w:spacing w:val="-3"/>
          <w:szCs w:val="24"/>
          <w:lang w:val="es-ES_tradnl"/>
        </w:rPr>
        <w:t>EPM</w:t>
      </w:r>
      <w:r w:rsidRPr="0029038B">
        <w:rPr>
          <w:rFonts w:cs="Tahoma"/>
          <w:color w:val="000000" w:themeColor="text1"/>
          <w:spacing w:val="-3"/>
          <w:szCs w:val="24"/>
          <w:lang w:val="es-ES_tradnl"/>
        </w:rPr>
        <w:t xml:space="preserve"> no podrá exigir certificaciones, conceptos o constancias. </w:t>
      </w:r>
    </w:p>
    <w:p w14:paraId="404884EA" w14:textId="77B9462B" w:rsidR="00C12A75" w:rsidRPr="0029038B" w:rsidRDefault="00565398" w:rsidP="002430C8">
      <w:pPr>
        <w:pStyle w:val="Estilo1"/>
        <w:numPr>
          <w:ilvl w:val="0"/>
          <w:numId w:val="0"/>
        </w:numPr>
        <w:rPr>
          <w:szCs w:val="24"/>
          <w:lang w:val="es-ES_tradnl"/>
        </w:rPr>
      </w:pPr>
      <w:bookmarkStart w:id="300" w:name="_Toc421632030"/>
      <w:bookmarkStart w:id="301" w:name="_Toc194679312"/>
      <w:r w:rsidRPr="00BD4618">
        <w:rPr>
          <w:rStyle w:val="Ttulo2Car"/>
          <w:bCs w:val="0"/>
        </w:rPr>
        <w:t>CLÁUSULA 5</w:t>
      </w:r>
      <w:r w:rsidR="00CC65F9">
        <w:rPr>
          <w:rStyle w:val="Ttulo2Car"/>
          <w:bCs w:val="0"/>
        </w:rPr>
        <w:t>6</w:t>
      </w:r>
      <w:r w:rsidRPr="00BD4618">
        <w:rPr>
          <w:rStyle w:val="Ttulo2Car"/>
          <w:bCs w:val="0"/>
        </w:rPr>
        <w:t xml:space="preserve">. </w:t>
      </w:r>
      <w:r w:rsidR="00C12A75" w:rsidRPr="00BD4618">
        <w:rPr>
          <w:rStyle w:val="Ttulo2Car"/>
          <w:rFonts w:cstheme="minorHAnsi"/>
          <w:bCs w:val="0"/>
          <w:szCs w:val="20"/>
        </w:rPr>
        <w:t>RECHAZO DE LAS PETICIONES</w:t>
      </w:r>
      <w:r w:rsidR="00F73EA4" w:rsidRPr="00BD4618">
        <w:rPr>
          <w:rStyle w:val="Ttulo2Car"/>
          <w:bCs w:val="0"/>
        </w:rPr>
        <w:t>.</w:t>
      </w:r>
      <w:bookmarkEnd w:id="301"/>
      <w:r w:rsidR="00F73EA4">
        <w:rPr>
          <w:rStyle w:val="Ttulo2Car"/>
        </w:rPr>
        <w:t xml:space="preserve"> </w:t>
      </w:r>
      <w:bookmarkEnd w:id="300"/>
      <w:r w:rsidR="00C12A75" w:rsidRPr="0029038B">
        <w:rPr>
          <w:szCs w:val="24"/>
          <w:lang w:val="es-ES_tradnl"/>
        </w:rPr>
        <w:t xml:space="preserve"> Habrá lugar a rechazar las peticiones presentadas en forma irrespetuosa o desobligante, las que utilizan amenazas, improperios, insultos, ofensas, afrentas, provocaciones, manifiestamente impertinentes o improcedentes.</w:t>
      </w:r>
    </w:p>
    <w:p w14:paraId="391FCB4B" w14:textId="77777777" w:rsidR="00C12A75" w:rsidRPr="0029038B" w:rsidRDefault="00C12A75" w:rsidP="002430C8">
      <w:pPr>
        <w:pStyle w:val="Prrafodelista"/>
        <w:widowControl w:val="0"/>
        <w:autoSpaceDE w:val="0"/>
        <w:autoSpaceDN w:val="0"/>
        <w:adjustRightInd w:val="0"/>
        <w:spacing w:before="240" w:after="120" w:line="240" w:lineRule="auto"/>
        <w:ind w:left="0"/>
        <w:contextualSpacing w:val="0"/>
        <w:jc w:val="both"/>
        <w:rPr>
          <w:rFonts w:cs="Tahoma"/>
          <w:color w:val="000000" w:themeColor="text1"/>
          <w:spacing w:val="-3"/>
          <w:szCs w:val="24"/>
          <w:lang w:val="es-ES_tradnl"/>
        </w:rPr>
      </w:pPr>
      <w:r w:rsidRPr="00F0309B">
        <w:rPr>
          <w:rFonts w:cs="Tahoma"/>
          <w:bCs/>
          <w:color w:val="000000" w:themeColor="text1"/>
          <w:spacing w:val="-3"/>
          <w:szCs w:val="24"/>
          <w:lang w:val="es-ES_tradnl"/>
        </w:rPr>
        <w:t>PARÁGRAFO.</w:t>
      </w:r>
      <w:r w:rsidRPr="003343BB">
        <w:rPr>
          <w:rFonts w:cs="Tahoma"/>
          <w:bCs/>
          <w:color w:val="000000" w:themeColor="text1"/>
          <w:spacing w:val="-3"/>
          <w:szCs w:val="24"/>
          <w:lang w:val="es-ES_tradnl"/>
        </w:rPr>
        <w:t xml:space="preserve"> La negativa de cualquier petición deberá ser siempre motivada y</w:t>
      </w:r>
      <w:r w:rsidRPr="0029038B">
        <w:rPr>
          <w:rFonts w:cs="Tahoma"/>
          <w:color w:val="000000" w:themeColor="text1"/>
          <w:spacing w:val="-3"/>
          <w:szCs w:val="24"/>
          <w:lang w:val="es-ES_tradnl"/>
        </w:rPr>
        <w:t xml:space="preserve"> respondida a fondo, señalando expresamente la razón por la cual no se atendió y se notificará al interesado en los términos y con los requisitos establecidos en el Código de Procedimiento Administrativo y de lo Contencioso Administrativo.</w:t>
      </w:r>
    </w:p>
    <w:p w14:paraId="13C6BE43" w14:textId="5BE6A2F2" w:rsidR="00C12A75" w:rsidRPr="0029038B" w:rsidRDefault="00565398" w:rsidP="002430C8">
      <w:pPr>
        <w:pStyle w:val="Estilo1"/>
        <w:numPr>
          <w:ilvl w:val="0"/>
          <w:numId w:val="0"/>
        </w:numPr>
        <w:rPr>
          <w:spacing w:val="-3"/>
          <w:lang w:val="es-ES_tradnl"/>
        </w:rPr>
      </w:pPr>
      <w:bookmarkStart w:id="302" w:name="_Toc337643039"/>
      <w:bookmarkStart w:id="303" w:name="_Toc421632031"/>
      <w:bookmarkStart w:id="304" w:name="_Toc194679313"/>
      <w:r w:rsidRPr="00BD4618">
        <w:rPr>
          <w:rStyle w:val="Ttulo2Car"/>
          <w:bCs w:val="0"/>
        </w:rPr>
        <w:lastRenderedPageBreak/>
        <w:t>CL</w:t>
      </w:r>
      <w:r w:rsidRPr="00BD4618">
        <w:rPr>
          <w:rStyle w:val="Ttulo2Car"/>
          <w:rFonts w:hint="eastAsia"/>
          <w:bCs w:val="0"/>
        </w:rPr>
        <w:t>Á</w:t>
      </w:r>
      <w:r w:rsidRPr="00BD4618">
        <w:rPr>
          <w:rStyle w:val="Ttulo2Car"/>
          <w:bCs w:val="0"/>
        </w:rPr>
        <w:t>USULA 5</w:t>
      </w:r>
      <w:r w:rsidR="00CC65F9">
        <w:rPr>
          <w:rStyle w:val="Ttulo2Car"/>
          <w:bCs w:val="0"/>
        </w:rPr>
        <w:t>7</w:t>
      </w:r>
      <w:r w:rsidRPr="00BD4618">
        <w:rPr>
          <w:rStyle w:val="Ttulo2Car"/>
          <w:bCs w:val="0"/>
        </w:rPr>
        <w:t xml:space="preserve">. </w:t>
      </w:r>
      <w:r w:rsidR="00C12A75" w:rsidRPr="00BD4618">
        <w:rPr>
          <w:rStyle w:val="Ttulo2Car"/>
          <w:rFonts w:cstheme="minorHAnsi"/>
          <w:bCs w:val="0"/>
          <w:szCs w:val="20"/>
        </w:rPr>
        <w:t>RECURSOS</w:t>
      </w:r>
      <w:bookmarkEnd w:id="302"/>
      <w:r w:rsidR="00F73EA4" w:rsidRPr="00BD4618">
        <w:rPr>
          <w:rStyle w:val="Ttulo2Car"/>
          <w:bCs w:val="0"/>
        </w:rPr>
        <w:t>.</w:t>
      </w:r>
      <w:bookmarkEnd w:id="304"/>
      <w:r w:rsidR="00F73EA4">
        <w:rPr>
          <w:rStyle w:val="Ttulo2Car"/>
        </w:rPr>
        <w:t xml:space="preserve"> </w:t>
      </w:r>
      <w:bookmarkEnd w:id="303"/>
      <w:r w:rsidR="00C12A75" w:rsidRPr="0029038B">
        <w:rPr>
          <w:spacing w:val="-3"/>
          <w:szCs w:val="24"/>
        </w:rPr>
        <w:t xml:space="preserve"> </w:t>
      </w:r>
      <w:r w:rsidR="00C12A75" w:rsidRPr="0029038B">
        <w:rPr>
          <w:szCs w:val="24"/>
        </w:rPr>
        <w:t xml:space="preserve">El </w:t>
      </w:r>
      <w:r w:rsidR="00E2639E">
        <w:rPr>
          <w:szCs w:val="24"/>
        </w:rPr>
        <w:t>usuario</w:t>
      </w:r>
      <w:r w:rsidR="00C12A75" w:rsidRPr="0029038B">
        <w:rPr>
          <w:szCs w:val="24"/>
        </w:rPr>
        <w:t xml:space="preserve"> tiene derecho a presentar recursos solicitando </w:t>
      </w:r>
      <w:r w:rsidR="00A373BC" w:rsidRPr="0029038B">
        <w:rPr>
          <w:szCs w:val="24"/>
        </w:rPr>
        <w:t>la revisión</w:t>
      </w:r>
      <w:r w:rsidR="00C12A75" w:rsidRPr="0029038B">
        <w:rPr>
          <w:szCs w:val="24"/>
        </w:rPr>
        <w:t xml:space="preserve"> de una decisión tomada por </w:t>
      </w:r>
      <w:r w:rsidR="00366788" w:rsidRPr="0029038B">
        <w:rPr>
          <w:szCs w:val="24"/>
        </w:rPr>
        <w:t>EPM</w:t>
      </w:r>
      <w:r w:rsidR="00C12A75" w:rsidRPr="0029038B">
        <w:rPr>
          <w:szCs w:val="24"/>
        </w:rPr>
        <w:t xml:space="preserve">, en </w:t>
      </w:r>
      <w:r w:rsidR="00543063" w:rsidRPr="0029038B">
        <w:rPr>
          <w:szCs w:val="24"/>
        </w:rPr>
        <w:t xml:space="preserve">los </w:t>
      </w:r>
      <w:r w:rsidR="00C12A75" w:rsidRPr="0029038B">
        <w:rPr>
          <w:szCs w:val="24"/>
        </w:rPr>
        <w:t xml:space="preserve">casos </w:t>
      </w:r>
      <w:r w:rsidR="00781B4F" w:rsidRPr="0029038B">
        <w:rPr>
          <w:szCs w:val="24"/>
        </w:rPr>
        <w:t xml:space="preserve">en que se </w:t>
      </w:r>
      <w:r w:rsidR="00543063" w:rsidRPr="0029038B">
        <w:rPr>
          <w:szCs w:val="24"/>
        </w:rPr>
        <w:t>niegue</w:t>
      </w:r>
      <w:r w:rsidR="00781B4F" w:rsidRPr="0029038B">
        <w:rPr>
          <w:szCs w:val="24"/>
        </w:rPr>
        <w:t xml:space="preserve"> el contrato para la prestación del servicio</w:t>
      </w:r>
      <w:r w:rsidR="00543063" w:rsidRPr="0029038B">
        <w:rPr>
          <w:szCs w:val="24"/>
        </w:rPr>
        <w:t>, y contra los</w:t>
      </w:r>
      <w:r w:rsidR="00C3184D">
        <w:rPr>
          <w:szCs w:val="24"/>
        </w:rPr>
        <w:t xml:space="preserve"> actos</w:t>
      </w:r>
      <w:r w:rsidR="00543063" w:rsidRPr="0029038B">
        <w:rPr>
          <w:szCs w:val="24"/>
        </w:rPr>
        <w:t xml:space="preserve"> de suspensión, terminación, corte</w:t>
      </w:r>
      <w:r w:rsidR="000A65EF" w:rsidRPr="0029038B">
        <w:rPr>
          <w:szCs w:val="24"/>
        </w:rPr>
        <w:t xml:space="preserve"> y</w:t>
      </w:r>
      <w:r w:rsidR="00543063" w:rsidRPr="0029038B">
        <w:rPr>
          <w:szCs w:val="24"/>
        </w:rPr>
        <w:t xml:space="preserve"> facturación</w:t>
      </w:r>
      <w:r w:rsidR="000A65EF" w:rsidRPr="0029038B">
        <w:rPr>
          <w:szCs w:val="24"/>
        </w:rPr>
        <w:t>.</w:t>
      </w:r>
      <w:r w:rsidR="00543063" w:rsidRPr="0029038B">
        <w:rPr>
          <w:szCs w:val="24"/>
        </w:rPr>
        <w:t xml:space="preserve"> </w:t>
      </w:r>
      <w:r w:rsidR="00C12A75" w:rsidRPr="0029038B">
        <w:rPr>
          <w:szCs w:val="24"/>
        </w:rPr>
        <w:t xml:space="preserve">Los recursos se regirán por las siguientes reglas: </w:t>
      </w:r>
    </w:p>
    <w:p w14:paraId="4A7DC4CA" w14:textId="3C8CCDF0" w:rsidR="00C12A75" w:rsidRPr="00A06F1B" w:rsidRDefault="00FC68D9" w:rsidP="002430C8">
      <w:pPr>
        <w:pStyle w:val="Prrafodelista"/>
        <w:numPr>
          <w:ilvl w:val="0"/>
          <w:numId w:val="20"/>
        </w:numPr>
        <w:autoSpaceDE w:val="0"/>
        <w:autoSpaceDN w:val="0"/>
        <w:spacing w:before="240" w:after="120" w:line="240" w:lineRule="auto"/>
        <w:contextualSpacing w:val="0"/>
        <w:jc w:val="both"/>
        <w:rPr>
          <w:rFonts w:cs="Tahoma"/>
          <w:bCs/>
          <w:color w:val="000000" w:themeColor="text1"/>
          <w:spacing w:val="-3"/>
          <w:szCs w:val="24"/>
          <w:lang w:val="es-ES_tradnl"/>
        </w:rPr>
      </w:pPr>
      <w:r w:rsidRPr="00A06F1B">
        <w:rPr>
          <w:rFonts w:cs="Tahoma"/>
          <w:bCs/>
          <w:color w:val="000000" w:themeColor="text1"/>
          <w:spacing w:val="-3"/>
          <w:szCs w:val="24"/>
          <w:lang w:val="es-ES_tradnl"/>
        </w:rPr>
        <w:t xml:space="preserve">Los recursos que proceden son: </w:t>
      </w:r>
      <w:r w:rsidR="00C12A75" w:rsidRPr="00A06F1B">
        <w:rPr>
          <w:rFonts w:cs="Tahoma"/>
          <w:bCs/>
          <w:color w:val="000000" w:themeColor="text1"/>
          <w:spacing w:val="-3"/>
          <w:szCs w:val="24"/>
          <w:lang w:val="es-ES_tradnl"/>
        </w:rPr>
        <w:t>el recurso de reposición, y</w:t>
      </w:r>
      <w:r w:rsidR="00C12A75" w:rsidRPr="00A06F1B">
        <w:rPr>
          <w:rFonts w:cs="Tahoma"/>
          <w:color w:val="000000" w:themeColor="text1"/>
          <w:szCs w:val="24"/>
        </w:rPr>
        <w:t xml:space="preserve"> </w:t>
      </w:r>
      <w:r w:rsidR="00C12A75" w:rsidRPr="00A06F1B">
        <w:rPr>
          <w:rFonts w:cs="Tahoma"/>
          <w:bCs/>
          <w:color w:val="000000" w:themeColor="text1"/>
          <w:spacing w:val="-3"/>
          <w:szCs w:val="24"/>
          <w:lang w:val="es-ES_tradnl"/>
        </w:rPr>
        <w:t>en subsidio el de apelación. El recurso de reposición debe interponerse por escrito, dentro de los cinco (5) días siguientes a aqu</w:t>
      </w:r>
      <w:r w:rsidR="00F73589" w:rsidRPr="00A06F1B">
        <w:rPr>
          <w:rFonts w:cs="Tahoma"/>
          <w:bCs/>
          <w:color w:val="000000" w:themeColor="text1"/>
          <w:spacing w:val="-3"/>
          <w:szCs w:val="24"/>
          <w:lang w:val="es-ES_tradnl"/>
        </w:rPr>
        <w:t>e</w:t>
      </w:r>
      <w:r w:rsidR="00C12A75" w:rsidRPr="00A06F1B">
        <w:rPr>
          <w:rFonts w:cs="Tahoma"/>
          <w:bCs/>
          <w:color w:val="000000" w:themeColor="text1"/>
          <w:spacing w:val="-3"/>
          <w:szCs w:val="24"/>
          <w:lang w:val="es-ES_tradnl"/>
        </w:rPr>
        <w:t xml:space="preserve">l en que </w:t>
      </w:r>
      <w:r w:rsidR="00366788" w:rsidRPr="00A06F1B">
        <w:rPr>
          <w:rFonts w:cs="Tahoma"/>
          <w:bCs/>
          <w:color w:val="000000" w:themeColor="text1"/>
          <w:spacing w:val="-3"/>
          <w:szCs w:val="24"/>
          <w:lang w:val="es-ES_tradnl"/>
        </w:rPr>
        <w:t>EPM</w:t>
      </w:r>
      <w:r w:rsidR="00C12A75" w:rsidRPr="00A06F1B">
        <w:rPr>
          <w:rFonts w:cs="Tahoma"/>
          <w:bCs/>
          <w:color w:val="000000" w:themeColor="text1"/>
          <w:spacing w:val="-3"/>
          <w:szCs w:val="24"/>
          <w:lang w:val="es-ES_tradnl"/>
        </w:rPr>
        <w:t xml:space="preserve"> ponga el acto en conocimiento del </w:t>
      </w:r>
      <w:r w:rsidR="00E2639E">
        <w:rPr>
          <w:rFonts w:cs="Tahoma"/>
          <w:bCs/>
          <w:color w:val="000000" w:themeColor="text1"/>
          <w:spacing w:val="-3"/>
          <w:szCs w:val="24"/>
          <w:lang w:val="es-ES_tradnl"/>
        </w:rPr>
        <w:t>usuario</w:t>
      </w:r>
      <w:r w:rsidR="00C3184D" w:rsidRPr="00A06F1B">
        <w:rPr>
          <w:rFonts w:cs="Tahoma"/>
          <w:bCs/>
          <w:color w:val="000000" w:themeColor="text1"/>
          <w:spacing w:val="-3"/>
          <w:szCs w:val="24"/>
          <w:lang w:val="es-ES_tradnl"/>
        </w:rPr>
        <w:t>.</w:t>
      </w:r>
    </w:p>
    <w:p w14:paraId="73A6F98C" w14:textId="0A309E7A" w:rsidR="00C12A75" w:rsidRPr="0029038B" w:rsidRDefault="00C12A75" w:rsidP="002430C8">
      <w:pPr>
        <w:pStyle w:val="Prrafodelista"/>
        <w:numPr>
          <w:ilvl w:val="0"/>
          <w:numId w:val="20"/>
        </w:numPr>
        <w:autoSpaceDE w:val="0"/>
        <w:autoSpaceDN w:val="0"/>
        <w:spacing w:before="240" w:after="120" w:line="240" w:lineRule="auto"/>
        <w:contextualSpacing w:val="0"/>
        <w:jc w:val="both"/>
        <w:rPr>
          <w:rFonts w:cs="Tahoma"/>
          <w:bCs/>
          <w:color w:val="000000" w:themeColor="text1"/>
          <w:spacing w:val="-3"/>
          <w:szCs w:val="24"/>
          <w:lang w:val="es-ES_tradnl"/>
        </w:rPr>
      </w:pPr>
      <w:r w:rsidRPr="0029038B">
        <w:rPr>
          <w:rFonts w:cs="Tahoma"/>
          <w:bCs/>
          <w:color w:val="000000" w:themeColor="text1"/>
          <w:spacing w:val="-3"/>
          <w:szCs w:val="24"/>
          <w:lang w:val="es-ES_tradnl"/>
        </w:rPr>
        <w:t xml:space="preserve">Los recursos no requieren presentación personal, ni intervención de abogado, aunque se emplee un mandatario. Si el peticionario actúa mediante apoderado, deberá anexar el poder o mandato para actuar como tal. </w:t>
      </w:r>
    </w:p>
    <w:p w14:paraId="67C06951" w14:textId="56631A5E" w:rsidR="00C12A75" w:rsidRPr="0029038B" w:rsidRDefault="00C12A75" w:rsidP="002430C8">
      <w:pPr>
        <w:pStyle w:val="Prrafodelista"/>
        <w:numPr>
          <w:ilvl w:val="0"/>
          <w:numId w:val="20"/>
        </w:numPr>
        <w:autoSpaceDE w:val="0"/>
        <w:autoSpaceDN w:val="0"/>
        <w:spacing w:before="240" w:after="120" w:line="240" w:lineRule="auto"/>
        <w:contextualSpacing w:val="0"/>
        <w:jc w:val="both"/>
        <w:rPr>
          <w:rFonts w:cs="Tahoma"/>
          <w:bCs/>
          <w:color w:val="000000" w:themeColor="text1"/>
          <w:spacing w:val="-3"/>
          <w:szCs w:val="24"/>
          <w:lang w:val="es-ES_tradnl"/>
        </w:rPr>
      </w:pPr>
      <w:r w:rsidRPr="0029038B">
        <w:rPr>
          <w:rFonts w:cs="Tahoma"/>
          <w:bCs/>
          <w:color w:val="000000" w:themeColor="text1"/>
          <w:spacing w:val="-3"/>
          <w:szCs w:val="24"/>
          <w:lang w:val="es-ES_tradnl"/>
        </w:rPr>
        <w:t>No se exigirá la cancelación de la totalidad de la factura como requisito para atender una reclamación o recurso relacionado con esta. El</w:t>
      </w:r>
      <w:r w:rsidR="008D55AB" w:rsidRPr="0029038B">
        <w:rPr>
          <w:rFonts w:cs="Tahoma"/>
          <w:bCs/>
          <w:color w:val="000000" w:themeColor="text1"/>
          <w:spacing w:val="-3"/>
          <w:szCs w:val="24"/>
          <w:lang w:val="es-ES_tradnl"/>
        </w:rPr>
        <w:t xml:space="preserve"> </w:t>
      </w:r>
      <w:r w:rsidR="00E2639E">
        <w:rPr>
          <w:rFonts w:cs="Tahoma"/>
          <w:bCs/>
          <w:color w:val="000000" w:themeColor="text1"/>
          <w:spacing w:val="-3"/>
          <w:szCs w:val="24"/>
          <w:lang w:val="es-ES_tradnl"/>
        </w:rPr>
        <w:t>usuario</w:t>
      </w:r>
      <w:r w:rsidR="008D55AB" w:rsidRPr="0029038B">
        <w:rPr>
          <w:rFonts w:cs="Tahoma"/>
          <w:bCs/>
          <w:color w:val="000000" w:themeColor="text1"/>
          <w:spacing w:val="-3"/>
          <w:szCs w:val="24"/>
          <w:lang w:val="es-ES_tradnl"/>
        </w:rPr>
        <w:t xml:space="preserve"> </w:t>
      </w:r>
      <w:r w:rsidRPr="0029038B">
        <w:rPr>
          <w:rFonts w:cs="Tahoma"/>
          <w:bCs/>
          <w:color w:val="000000" w:themeColor="text1"/>
          <w:spacing w:val="-3"/>
          <w:szCs w:val="24"/>
          <w:lang w:val="es-ES_tradnl"/>
        </w:rPr>
        <w:t xml:space="preserve">sólo deberá acreditar el pago de las sumas que no han sido objeto de reclamación o recurso, o del promedio del consumo de los últimos cinco (5) períodos. </w:t>
      </w:r>
    </w:p>
    <w:p w14:paraId="5B953332" w14:textId="0B365971" w:rsidR="00C12A75" w:rsidRPr="0029038B" w:rsidRDefault="00C12A75" w:rsidP="002430C8">
      <w:pPr>
        <w:pStyle w:val="Prrafodelista"/>
        <w:numPr>
          <w:ilvl w:val="0"/>
          <w:numId w:val="20"/>
        </w:numPr>
        <w:autoSpaceDE w:val="0"/>
        <w:autoSpaceDN w:val="0"/>
        <w:spacing w:before="240" w:after="120" w:line="240" w:lineRule="auto"/>
        <w:contextualSpacing w:val="0"/>
        <w:jc w:val="both"/>
        <w:rPr>
          <w:rFonts w:cs="Tahoma"/>
          <w:bCs/>
          <w:color w:val="000000" w:themeColor="text1"/>
          <w:spacing w:val="-3"/>
          <w:szCs w:val="24"/>
          <w:lang w:val="es-ES_tradnl"/>
        </w:rPr>
      </w:pPr>
      <w:r w:rsidRPr="0029038B">
        <w:rPr>
          <w:rFonts w:cs="Tahoma"/>
          <w:bCs/>
          <w:color w:val="000000" w:themeColor="text1"/>
          <w:spacing w:val="-3"/>
          <w:szCs w:val="24"/>
          <w:lang w:val="es-ES_tradnl"/>
        </w:rPr>
        <w:t xml:space="preserve">El recurso de apelación sólo se puede interponer como subsidiario del de reposición, el cual se presenta ante </w:t>
      </w:r>
      <w:r w:rsidR="00366788" w:rsidRPr="0029038B">
        <w:rPr>
          <w:rFonts w:cs="Tahoma"/>
          <w:bCs/>
          <w:color w:val="000000" w:themeColor="text1"/>
          <w:spacing w:val="-3"/>
          <w:szCs w:val="24"/>
          <w:lang w:val="es-ES_tradnl"/>
        </w:rPr>
        <w:t>EPM</w:t>
      </w:r>
      <w:r w:rsidRPr="0029038B">
        <w:rPr>
          <w:rFonts w:cs="Tahoma"/>
          <w:bCs/>
          <w:color w:val="000000" w:themeColor="text1"/>
          <w:spacing w:val="-3"/>
          <w:szCs w:val="24"/>
          <w:lang w:val="es-ES_tradnl"/>
        </w:rPr>
        <w:t>, quien deberá</w:t>
      </w:r>
      <w:r w:rsidR="008D55AB">
        <w:rPr>
          <w:rFonts w:cs="Tahoma"/>
          <w:bCs/>
          <w:color w:val="000000" w:themeColor="text1"/>
          <w:spacing w:val="-3"/>
          <w:szCs w:val="24"/>
          <w:lang w:val="es-ES_tradnl"/>
        </w:rPr>
        <w:t>,</w:t>
      </w:r>
      <w:r w:rsidRPr="0029038B">
        <w:rPr>
          <w:rFonts w:cs="Tahoma"/>
          <w:bCs/>
          <w:color w:val="000000" w:themeColor="text1"/>
          <w:spacing w:val="-3"/>
          <w:szCs w:val="24"/>
          <w:lang w:val="es-ES_tradnl"/>
        </w:rPr>
        <w:t xml:space="preserve"> en tal caso</w:t>
      </w:r>
      <w:r w:rsidR="00500FAD">
        <w:rPr>
          <w:rFonts w:cs="Tahoma"/>
          <w:bCs/>
          <w:color w:val="000000" w:themeColor="text1"/>
          <w:spacing w:val="-3"/>
          <w:szCs w:val="24"/>
          <w:lang w:val="es-ES_tradnl"/>
        </w:rPr>
        <w:t>,</w:t>
      </w:r>
      <w:r w:rsidRPr="0029038B">
        <w:rPr>
          <w:rFonts w:cs="Tahoma"/>
          <w:bCs/>
          <w:color w:val="000000" w:themeColor="text1"/>
          <w:spacing w:val="-3"/>
          <w:szCs w:val="24"/>
          <w:lang w:val="es-ES_tradnl"/>
        </w:rPr>
        <w:t xml:space="preserve"> remitir el expediente a la SSPD, para que resuelva en segunda instancia, en caso de confirmar o modificar la decisión inicial. (</w:t>
      </w:r>
      <w:r w:rsidR="00B14857" w:rsidRPr="0029038B">
        <w:rPr>
          <w:rFonts w:cs="Tahoma"/>
          <w:bCs/>
          <w:color w:val="000000" w:themeColor="text1"/>
          <w:spacing w:val="-3"/>
          <w:szCs w:val="24"/>
          <w:lang w:val="es-ES_tradnl"/>
        </w:rPr>
        <w:t xml:space="preserve">artículo </w:t>
      </w:r>
      <w:r w:rsidRPr="0029038B">
        <w:rPr>
          <w:rFonts w:cs="Tahoma"/>
          <w:bCs/>
          <w:color w:val="000000" w:themeColor="text1"/>
          <w:spacing w:val="-3"/>
          <w:szCs w:val="24"/>
          <w:lang w:val="es-ES_tradnl"/>
        </w:rPr>
        <w:t xml:space="preserve">159 de la Ley 142 de 1994). </w:t>
      </w:r>
    </w:p>
    <w:p w14:paraId="05D9FF27" w14:textId="77777777" w:rsidR="00C12A75" w:rsidRPr="0029038B" w:rsidRDefault="00C12A75" w:rsidP="002430C8">
      <w:pPr>
        <w:pStyle w:val="Prrafodelista"/>
        <w:numPr>
          <w:ilvl w:val="0"/>
          <w:numId w:val="20"/>
        </w:numPr>
        <w:autoSpaceDE w:val="0"/>
        <w:autoSpaceDN w:val="0"/>
        <w:spacing w:before="240" w:after="120" w:line="240" w:lineRule="auto"/>
        <w:contextualSpacing w:val="0"/>
        <w:jc w:val="both"/>
        <w:rPr>
          <w:rFonts w:cs="Tahoma"/>
          <w:bCs/>
          <w:color w:val="000000" w:themeColor="text1"/>
          <w:spacing w:val="-3"/>
          <w:szCs w:val="24"/>
          <w:lang w:val="es-ES_tradnl"/>
        </w:rPr>
      </w:pPr>
      <w:r w:rsidRPr="0029038B">
        <w:rPr>
          <w:rFonts w:cs="Tahoma"/>
          <w:bCs/>
          <w:color w:val="000000" w:themeColor="text1"/>
          <w:spacing w:val="-3"/>
          <w:szCs w:val="24"/>
          <w:lang w:val="es-ES_tradnl"/>
        </w:rPr>
        <w:t xml:space="preserve">Los recursos deberán interponerse dentro del plazo legal, por escrito por el interesado o su representante y sustentar los motivos de inconformidad. Así mismo deben relacionarse las pruebas que se pretende hacer valer.  </w:t>
      </w:r>
    </w:p>
    <w:p w14:paraId="171E238F" w14:textId="32F761EA" w:rsidR="00C12A75" w:rsidRPr="0029038B" w:rsidRDefault="00C12A75" w:rsidP="002430C8">
      <w:pPr>
        <w:pStyle w:val="Prrafodelista"/>
        <w:numPr>
          <w:ilvl w:val="0"/>
          <w:numId w:val="20"/>
        </w:numPr>
        <w:autoSpaceDE w:val="0"/>
        <w:autoSpaceDN w:val="0"/>
        <w:spacing w:before="240" w:after="120" w:line="240" w:lineRule="auto"/>
        <w:contextualSpacing w:val="0"/>
        <w:jc w:val="both"/>
        <w:rPr>
          <w:rFonts w:cs="Tahoma"/>
          <w:color w:val="000000" w:themeColor="text1"/>
          <w:szCs w:val="24"/>
        </w:rPr>
      </w:pPr>
      <w:r w:rsidRPr="0029038B">
        <w:rPr>
          <w:rFonts w:cs="Tahoma"/>
          <w:bCs/>
          <w:color w:val="000000" w:themeColor="text1"/>
          <w:spacing w:val="-3"/>
          <w:szCs w:val="24"/>
          <w:lang w:val="es-ES_tradnl"/>
        </w:rPr>
        <w:t xml:space="preserve">Debe indicarse el nombre y apellidos del recurrente, así como su dirección, número telefónico, </w:t>
      </w:r>
      <w:r w:rsidR="00C1090B" w:rsidRPr="0029038B">
        <w:rPr>
          <w:rFonts w:cs="Tahoma"/>
          <w:bCs/>
          <w:color w:val="000000" w:themeColor="text1"/>
          <w:spacing w:val="-3"/>
          <w:szCs w:val="24"/>
          <w:lang w:val="es-ES_tradnl"/>
        </w:rPr>
        <w:t>número de contrato</w:t>
      </w:r>
      <w:r w:rsidRPr="0029038B">
        <w:rPr>
          <w:rFonts w:cs="Tahoma"/>
          <w:bCs/>
          <w:color w:val="000000" w:themeColor="text1"/>
          <w:spacing w:val="-3"/>
          <w:szCs w:val="24"/>
          <w:lang w:val="es-ES_tradnl"/>
        </w:rPr>
        <w:t xml:space="preserve">. En caso de una solicitud conjunta de varios </w:t>
      </w:r>
      <w:r w:rsidR="00E2639E">
        <w:rPr>
          <w:rFonts w:cs="Tahoma"/>
          <w:bCs/>
          <w:color w:val="000000" w:themeColor="text1"/>
          <w:spacing w:val="-3"/>
          <w:szCs w:val="24"/>
          <w:lang w:val="es-ES_tradnl"/>
        </w:rPr>
        <w:t>usuarios</w:t>
      </w:r>
      <w:r w:rsidR="00BE7E62" w:rsidRPr="0029038B">
        <w:rPr>
          <w:rFonts w:cs="Tahoma"/>
          <w:bCs/>
          <w:color w:val="000000" w:themeColor="text1"/>
          <w:spacing w:val="-3"/>
          <w:szCs w:val="24"/>
          <w:lang w:val="es-ES_tradnl"/>
        </w:rPr>
        <w:t>,</w:t>
      </w:r>
      <w:r w:rsidRPr="0029038B">
        <w:rPr>
          <w:rFonts w:cs="Tahoma"/>
          <w:bCs/>
          <w:color w:val="000000" w:themeColor="text1"/>
          <w:spacing w:val="-3"/>
          <w:szCs w:val="24"/>
          <w:lang w:val="es-ES_tradnl"/>
        </w:rPr>
        <w:t xml:space="preserve"> deben cumplirse todos los requisitos para cada uno de los peticionarios</w:t>
      </w:r>
      <w:r w:rsidRPr="0029038B">
        <w:rPr>
          <w:rFonts w:cs="Tahoma"/>
          <w:color w:val="000000" w:themeColor="text1"/>
          <w:szCs w:val="24"/>
        </w:rPr>
        <w:t xml:space="preserve">. </w:t>
      </w:r>
    </w:p>
    <w:p w14:paraId="7A46D4C0" w14:textId="0C1214B1" w:rsidR="00C12A75" w:rsidRPr="003343BB" w:rsidRDefault="00C12A75" w:rsidP="002430C8">
      <w:pPr>
        <w:pStyle w:val="Default"/>
        <w:spacing w:before="240" w:after="120"/>
        <w:jc w:val="both"/>
        <w:rPr>
          <w:rFonts w:ascii="Tahoma" w:hAnsi="Tahoma" w:cs="Tahoma"/>
          <w:color w:val="000000" w:themeColor="text1"/>
        </w:rPr>
      </w:pPr>
      <w:bookmarkStart w:id="305" w:name="_Hlk168047012"/>
      <w:r w:rsidRPr="00561BF5">
        <w:rPr>
          <w:rFonts w:ascii="Tahoma" w:hAnsi="Tahoma" w:cs="Tahoma"/>
          <w:color w:val="000000" w:themeColor="text1"/>
        </w:rPr>
        <w:t>PARÁGRAFO 1. Las normas sobre presentación, trámite y decisión de recursos se</w:t>
      </w:r>
      <w:r w:rsidRPr="003343BB">
        <w:rPr>
          <w:rFonts w:ascii="Tahoma" w:hAnsi="Tahoma" w:cs="Tahoma"/>
          <w:color w:val="000000" w:themeColor="text1"/>
        </w:rPr>
        <w:t xml:space="preserve"> interpretarán y aplicarán teniendo en cuenta las costumbres </w:t>
      </w:r>
      <w:r w:rsidR="00BC5C68" w:rsidRPr="003343BB">
        <w:rPr>
          <w:rFonts w:ascii="Tahoma" w:hAnsi="Tahoma" w:cs="Tahoma"/>
          <w:color w:val="000000" w:themeColor="text1"/>
        </w:rPr>
        <w:t xml:space="preserve">comerciales </w:t>
      </w:r>
      <w:r w:rsidRPr="003343BB">
        <w:rPr>
          <w:rFonts w:ascii="Tahoma" w:hAnsi="Tahoma" w:cs="Tahoma"/>
          <w:color w:val="000000" w:themeColor="text1"/>
        </w:rPr>
        <w:t xml:space="preserve">de </w:t>
      </w:r>
      <w:r w:rsidR="00366788" w:rsidRPr="003343BB">
        <w:rPr>
          <w:rFonts w:ascii="Tahoma" w:hAnsi="Tahoma" w:cs="Tahoma"/>
          <w:color w:val="000000" w:themeColor="text1"/>
        </w:rPr>
        <w:t>EPM</w:t>
      </w:r>
      <w:r w:rsidRPr="003343BB">
        <w:rPr>
          <w:rFonts w:ascii="Tahoma" w:hAnsi="Tahoma" w:cs="Tahoma"/>
          <w:color w:val="000000" w:themeColor="text1"/>
        </w:rPr>
        <w:t xml:space="preserve"> en el trato con sus </w:t>
      </w:r>
      <w:r w:rsidR="00E2639E">
        <w:rPr>
          <w:rFonts w:ascii="Tahoma" w:hAnsi="Tahoma" w:cs="Tahoma"/>
          <w:color w:val="000000" w:themeColor="text1"/>
        </w:rPr>
        <w:t>usuarios</w:t>
      </w:r>
      <w:r w:rsidRPr="003343BB">
        <w:rPr>
          <w:rFonts w:ascii="Tahoma" w:hAnsi="Tahoma" w:cs="Tahoma"/>
          <w:color w:val="000000" w:themeColor="text1"/>
        </w:rPr>
        <w:t xml:space="preserve">, siempre que la ley no disponga otra cosa. </w:t>
      </w:r>
      <w:r w:rsidR="00366788" w:rsidRPr="003343BB">
        <w:rPr>
          <w:rFonts w:ascii="Tahoma" w:hAnsi="Tahoma" w:cs="Tahoma"/>
          <w:color w:val="000000" w:themeColor="text1"/>
        </w:rPr>
        <w:t>EPM</w:t>
      </w:r>
      <w:r w:rsidRPr="003343BB">
        <w:rPr>
          <w:rFonts w:ascii="Tahoma" w:hAnsi="Tahoma" w:cs="Tahoma"/>
          <w:color w:val="000000" w:themeColor="text1"/>
        </w:rPr>
        <w:t xml:space="preserve"> no suspenderá, terminará o cortará el servicio, mientras no haya notificado al </w:t>
      </w:r>
      <w:r w:rsidR="00E2639E">
        <w:rPr>
          <w:rFonts w:ascii="Tahoma" w:hAnsi="Tahoma" w:cs="Tahoma"/>
          <w:color w:val="000000" w:themeColor="text1"/>
        </w:rPr>
        <w:t>usuario</w:t>
      </w:r>
      <w:r w:rsidRPr="003343BB">
        <w:rPr>
          <w:rFonts w:ascii="Tahoma" w:hAnsi="Tahoma" w:cs="Tahoma"/>
          <w:color w:val="000000" w:themeColor="text1"/>
        </w:rPr>
        <w:t xml:space="preserve"> la decisión sobre los recursos procedentes que hubiesen sido interpuestos en forma oportuna</w:t>
      </w:r>
      <w:r w:rsidR="00A91949">
        <w:rPr>
          <w:rFonts w:ascii="Tahoma" w:hAnsi="Tahoma" w:cs="Tahoma"/>
          <w:color w:val="000000" w:themeColor="text1"/>
        </w:rPr>
        <w:t xml:space="preserve">, de acuerdo </w:t>
      </w:r>
      <w:r w:rsidR="004E7D91">
        <w:rPr>
          <w:rFonts w:ascii="Tahoma" w:hAnsi="Tahoma" w:cs="Tahoma"/>
          <w:color w:val="000000" w:themeColor="text1"/>
        </w:rPr>
        <w:t>con</w:t>
      </w:r>
      <w:r w:rsidR="00A91949">
        <w:rPr>
          <w:rFonts w:ascii="Tahoma" w:hAnsi="Tahoma" w:cs="Tahoma"/>
          <w:color w:val="000000" w:themeColor="text1"/>
        </w:rPr>
        <w:t xml:space="preserve"> las cláusulas del presente contrato aplicables para cada caso</w:t>
      </w:r>
      <w:r w:rsidRPr="003343BB">
        <w:rPr>
          <w:rFonts w:ascii="Tahoma" w:hAnsi="Tahoma" w:cs="Tahoma"/>
          <w:color w:val="000000" w:themeColor="text1"/>
        </w:rPr>
        <w:t xml:space="preserve">. </w:t>
      </w:r>
    </w:p>
    <w:bookmarkEnd w:id="305"/>
    <w:p w14:paraId="0A5CC59C" w14:textId="77777777" w:rsidR="00C12A75" w:rsidRPr="0029038B" w:rsidRDefault="00C12A75" w:rsidP="002430C8">
      <w:pPr>
        <w:pStyle w:val="Sinespaciado"/>
        <w:spacing w:before="240" w:after="120"/>
        <w:jc w:val="both"/>
        <w:rPr>
          <w:rFonts w:ascii="Tahoma" w:hAnsi="Tahoma" w:cs="Tahoma"/>
          <w:color w:val="000000" w:themeColor="text1"/>
          <w:spacing w:val="-3"/>
          <w:sz w:val="24"/>
          <w:szCs w:val="24"/>
          <w:lang w:val="es-ES_tradnl"/>
        </w:rPr>
      </w:pPr>
      <w:r w:rsidRPr="00561BF5">
        <w:rPr>
          <w:rFonts w:ascii="Tahoma" w:hAnsi="Tahoma" w:cs="Tahoma"/>
          <w:color w:val="000000" w:themeColor="text1"/>
          <w:sz w:val="24"/>
          <w:szCs w:val="24"/>
        </w:rPr>
        <w:t>PARÁGRAFO 2. Si el escrito con el cual se formula el recurso no cumple con los</w:t>
      </w:r>
      <w:r w:rsidRPr="003343BB">
        <w:rPr>
          <w:rFonts w:ascii="Tahoma" w:hAnsi="Tahoma" w:cs="Tahoma"/>
          <w:color w:val="000000" w:themeColor="text1"/>
          <w:sz w:val="24"/>
          <w:szCs w:val="24"/>
        </w:rPr>
        <w:t xml:space="preserve"> requisitos señalados, se presenta en forma extemporánea o carece de legitimación, </w:t>
      </w:r>
      <w:r w:rsidR="00366788" w:rsidRPr="003343BB">
        <w:rPr>
          <w:rFonts w:ascii="Tahoma" w:hAnsi="Tahoma" w:cs="Tahoma"/>
          <w:color w:val="000000" w:themeColor="text1"/>
          <w:sz w:val="24"/>
          <w:szCs w:val="24"/>
        </w:rPr>
        <w:t>EPM</w:t>
      </w:r>
      <w:r w:rsidRPr="003343BB">
        <w:rPr>
          <w:rFonts w:ascii="Tahoma" w:hAnsi="Tahoma" w:cs="Tahoma"/>
          <w:color w:val="000000" w:themeColor="text1"/>
          <w:sz w:val="24"/>
          <w:szCs w:val="24"/>
        </w:rPr>
        <w:t xml:space="preserve"> lo rechazará de plano. Contra el rechazo del recurso de apelación procederá el</w:t>
      </w:r>
      <w:r w:rsidRPr="0029038B">
        <w:rPr>
          <w:rFonts w:ascii="Tahoma" w:hAnsi="Tahoma" w:cs="Tahoma"/>
          <w:color w:val="000000" w:themeColor="text1"/>
          <w:sz w:val="24"/>
          <w:szCs w:val="24"/>
        </w:rPr>
        <w:t xml:space="preserve"> de queja. </w:t>
      </w:r>
    </w:p>
    <w:p w14:paraId="2415AEE4" w14:textId="6DD372E4" w:rsidR="00C12A75" w:rsidRPr="0029038B" w:rsidRDefault="00565398" w:rsidP="002430C8">
      <w:pPr>
        <w:pStyle w:val="Estilo1"/>
        <w:numPr>
          <w:ilvl w:val="0"/>
          <w:numId w:val="0"/>
        </w:numPr>
      </w:pPr>
      <w:bookmarkStart w:id="306" w:name="_Toc421632032"/>
      <w:bookmarkStart w:id="307" w:name="_Toc194679314"/>
      <w:r w:rsidRPr="00BD4618">
        <w:rPr>
          <w:rStyle w:val="Ttulo2Car"/>
          <w:bCs w:val="0"/>
        </w:rPr>
        <w:lastRenderedPageBreak/>
        <w:t>CL</w:t>
      </w:r>
      <w:r w:rsidRPr="00BD4618">
        <w:rPr>
          <w:rStyle w:val="Ttulo2Car"/>
          <w:rFonts w:hint="eastAsia"/>
          <w:bCs w:val="0"/>
        </w:rPr>
        <w:t>Á</w:t>
      </w:r>
      <w:r w:rsidRPr="00BD4618">
        <w:rPr>
          <w:rStyle w:val="Ttulo2Car"/>
          <w:bCs w:val="0"/>
        </w:rPr>
        <w:t>USULA 5</w:t>
      </w:r>
      <w:r w:rsidR="00CC65F9">
        <w:rPr>
          <w:rStyle w:val="Ttulo2Car"/>
          <w:bCs w:val="0"/>
        </w:rPr>
        <w:t>8</w:t>
      </w:r>
      <w:r w:rsidRPr="00BD4618">
        <w:rPr>
          <w:rStyle w:val="Ttulo2Car"/>
          <w:bCs w:val="0"/>
        </w:rPr>
        <w:t xml:space="preserve">. </w:t>
      </w:r>
      <w:r w:rsidR="00C12A75" w:rsidRPr="00BD4618">
        <w:rPr>
          <w:rStyle w:val="Ttulo2Car"/>
          <w:rFonts w:cstheme="minorHAnsi"/>
          <w:bCs w:val="0"/>
          <w:szCs w:val="20"/>
        </w:rPr>
        <w:t>T</w:t>
      </w:r>
      <w:r w:rsidR="00C12A75" w:rsidRPr="00BD4618">
        <w:rPr>
          <w:rStyle w:val="Ttulo2Car"/>
          <w:rFonts w:cstheme="minorHAnsi" w:hint="eastAsia"/>
          <w:bCs w:val="0"/>
          <w:szCs w:val="20"/>
        </w:rPr>
        <w:t>É</w:t>
      </w:r>
      <w:r w:rsidR="00C12A75" w:rsidRPr="00BD4618">
        <w:rPr>
          <w:rStyle w:val="Ttulo2Car"/>
          <w:rFonts w:cstheme="minorHAnsi"/>
          <w:bCs w:val="0"/>
          <w:szCs w:val="20"/>
        </w:rPr>
        <w:t>RMINO PARA RESOLVER LAS PETICIONES, R</w:t>
      </w:r>
      <w:r w:rsidR="00A21B7A" w:rsidRPr="00BD4618">
        <w:rPr>
          <w:rStyle w:val="Ttulo2Car"/>
          <w:rFonts w:cstheme="minorHAnsi"/>
          <w:bCs w:val="0"/>
          <w:szCs w:val="20"/>
        </w:rPr>
        <w:t>ECLAMACIONES, QUEJAS Y RECURSOS</w:t>
      </w:r>
      <w:r w:rsidR="00F73EA4" w:rsidRPr="00BD4618">
        <w:rPr>
          <w:rStyle w:val="Ttulo2Car"/>
          <w:bCs w:val="0"/>
        </w:rPr>
        <w:t>.</w:t>
      </w:r>
      <w:bookmarkEnd w:id="306"/>
      <w:bookmarkEnd w:id="307"/>
      <w:r w:rsidR="00C12A75" w:rsidRPr="0029038B">
        <w:rPr>
          <w:b/>
          <w:bCs/>
          <w:szCs w:val="24"/>
        </w:rPr>
        <w:t xml:space="preserve"> </w:t>
      </w:r>
      <w:r w:rsidR="00C12A75" w:rsidRPr="0029038B">
        <w:rPr>
          <w:szCs w:val="24"/>
        </w:rPr>
        <w:t xml:space="preserve">Para responder las quejas, peticiones, reclamaciones y recursos </w:t>
      </w:r>
      <w:r w:rsidR="00366788" w:rsidRPr="0029038B">
        <w:rPr>
          <w:szCs w:val="24"/>
        </w:rPr>
        <w:t>EPM</w:t>
      </w:r>
      <w:r w:rsidR="00C12A75" w:rsidRPr="0029038B">
        <w:rPr>
          <w:szCs w:val="24"/>
        </w:rPr>
        <w:t xml:space="preserve"> tiene un término de quince (15) días hábiles contados a partir de la fecha de su presentación. Pasado este término, y salvo que se demuestre que el </w:t>
      </w:r>
      <w:r w:rsidR="00E2639E">
        <w:rPr>
          <w:szCs w:val="24"/>
        </w:rPr>
        <w:t>usuario</w:t>
      </w:r>
      <w:r w:rsidR="00951E4F" w:rsidRPr="0029038B">
        <w:rPr>
          <w:szCs w:val="24"/>
        </w:rPr>
        <w:t xml:space="preserve"> </w:t>
      </w:r>
      <w:r w:rsidR="00C12A75" w:rsidRPr="0029038B">
        <w:rPr>
          <w:szCs w:val="24"/>
        </w:rPr>
        <w:t xml:space="preserve">auspició la demora, o que se requirió de la práctica de pruebas, se entenderá que </w:t>
      </w:r>
      <w:r w:rsidR="00951E4F">
        <w:rPr>
          <w:szCs w:val="24"/>
        </w:rPr>
        <w:t xml:space="preserve">la petición o </w:t>
      </w:r>
      <w:r w:rsidR="00C12A75" w:rsidRPr="0029038B">
        <w:rPr>
          <w:szCs w:val="24"/>
        </w:rPr>
        <w:t>recurso ha sido resuelt</w:t>
      </w:r>
      <w:r w:rsidR="00951E4F">
        <w:rPr>
          <w:szCs w:val="24"/>
        </w:rPr>
        <w:t>a</w:t>
      </w:r>
      <w:r w:rsidR="00C12A75" w:rsidRPr="0029038B">
        <w:rPr>
          <w:szCs w:val="24"/>
        </w:rPr>
        <w:t xml:space="preserve"> en forma favorable respecto de quien interpuso la queja, reclamación o recurso.</w:t>
      </w:r>
    </w:p>
    <w:p w14:paraId="737DE9E6" w14:textId="743DDA5A" w:rsidR="0010485C" w:rsidRDefault="0010485C" w:rsidP="002430C8">
      <w:pPr>
        <w:pStyle w:val="Prrafodelista"/>
        <w:widowControl w:val="0"/>
        <w:autoSpaceDE w:val="0"/>
        <w:autoSpaceDN w:val="0"/>
        <w:adjustRightInd w:val="0"/>
        <w:spacing w:before="240" w:after="120" w:line="240" w:lineRule="auto"/>
        <w:ind w:left="0"/>
        <w:contextualSpacing w:val="0"/>
        <w:jc w:val="both"/>
        <w:rPr>
          <w:rFonts w:cs="Tahoma"/>
          <w:color w:val="000000" w:themeColor="text1"/>
          <w:szCs w:val="24"/>
        </w:rPr>
      </w:pPr>
      <w:r w:rsidRPr="00192B31">
        <w:rPr>
          <w:rFonts w:cs="Tahoma"/>
          <w:color w:val="000000" w:themeColor="text1"/>
          <w:szCs w:val="24"/>
        </w:rPr>
        <w:t>PARÁGRAFO</w:t>
      </w:r>
      <w:r>
        <w:rPr>
          <w:rFonts w:cs="Tahoma"/>
          <w:color w:val="000000" w:themeColor="text1"/>
          <w:szCs w:val="24"/>
        </w:rPr>
        <w:t xml:space="preserve"> 1: Cuando </w:t>
      </w:r>
      <w:r w:rsidR="002D412F">
        <w:rPr>
          <w:rFonts w:cs="Tahoma"/>
          <w:color w:val="000000" w:themeColor="text1"/>
          <w:szCs w:val="24"/>
        </w:rPr>
        <w:t xml:space="preserve">el </w:t>
      </w:r>
      <w:r w:rsidR="00E2639E">
        <w:rPr>
          <w:rFonts w:cs="Tahoma"/>
          <w:color w:val="000000" w:themeColor="text1"/>
          <w:szCs w:val="24"/>
        </w:rPr>
        <w:t>usuario</w:t>
      </w:r>
      <w:r>
        <w:rPr>
          <w:rFonts w:cs="Tahoma"/>
          <w:color w:val="000000" w:themeColor="text1"/>
          <w:szCs w:val="24"/>
        </w:rPr>
        <w:t xml:space="preserve"> haya interpuesto el recurso</w:t>
      </w:r>
      <w:r w:rsidR="00ED7CFB">
        <w:rPr>
          <w:rFonts w:cs="Tahoma"/>
          <w:color w:val="000000" w:themeColor="text1"/>
          <w:szCs w:val="24"/>
        </w:rPr>
        <w:t xml:space="preserve"> subsidiario</w:t>
      </w:r>
      <w:r>
        <w:rPr>
          <w:rFonts w:cs="Tahoma"/>
          <w:color w:val="000000" w:themeColor="text1"/>
          <w:szCs w:val="24"/>
        </w:rPr>
        <w:t xml:space="preserve"> de apelación,</w:t>
      </w:r>
      <w:r w:rsidR="00ED7CFB">
        <w:rPr>
          <w:rFonts w:cs="Tahoma"/>
          <w:color w:val="000000" w:themeColor="text1"/>
          <w:szCs w:val="24"/>
        </w:rPr>
        <w:t xml:space="preserve"> EPM, una vez resuelva y notifique la decisión a través de la cual resuelve el recurso de reposición, remitirá el expediente a la Superintendencia de Servicios Públicos Domiciliarios para que resuelva lo pertinente.</w:t>
      </w:r>
    </w:p>
    <w:p w14:paraId="6EE323A9" w14:textId="17748EB5" w:rsidR="00C12A75" w:rsidRPr="0029038B" w:rsidRDefault="00C12A75" w:rsidP="002430C8">
      <w:pPr>
        <w:pStyle w:val="Prrafodelista"/>
        <w:widowControl w:val="0"/>
        <w:autoSpaceDE w:val="0"/>
        <w:autoSpaceDN w:val="0"/>
        <w:adjustRightInd w:val="0"/>
        <w:spacing w:before="240" w:after="120" w:line="240" w:lineRule="auto"/>
        <w:ind w:left="0"/>
        <w:contextualSpacing w:val="0"/>
        <w:jc w:val="both"/>
        <w:rPr>
          <w:rFonts w:cs="Tahoma"/>
          <w:color w:val="000000" w:themeColor="text1"/>
          <w:szCs w:val="24"/>
        </w:rPr>
      </w:pPr>
      <w:r w:rsidRPr="00F11123">
        <w:rPr>
          <w:rFonts w:cs="Tahoma"/>
          <w:color w:val="000000" w:themeColor="text1"/>
          <w:szCs w:val="24"/>
        </w:rPr>
        <w:t>PARÁGRAFO</w:t>
      </w:r>
      <w:r w:rsidR="0010485C">
        <w:rPr>
          <w:rFonts w:cs="Tahoma"/>
          <w:color w:val="000000" w:themeColor="text1"/>
          <w:szCs w:val="24"/>
        </w:rPr>
        <w:t xml:space="preserve"> 2</w:t>
      </w:r>
      <w:r w:rsidRPr="00F11123">
        <w:rPr>
          <w:rFonts w:cs="Tahoma"/>
          <w:color w:val="000000" w:themeColor="text1"/>
          <w:szCs w:val="24"/>
        </w:rPr>
        <w:t xml:space="preserve">. </w:t>
      </w:r>
      <w:r w:rsidRPr="003343BB">
        <w:rPr>
          <w:rFonts w:cs="Tahoma"/>
          <w:color w:val="000000" w:themeColor="text1"/>
          <w:szCs w:val="24"/>
        </w:rPr>
        <w:t xml:space="preserve">Una vez en firme la decisión respectiva, </w:t>
      </w:r>
      <w:r w:rsidR="00366788" w:rsidRPr="003343BB">
        <w:rPr>
          <w:rFonts w:cs="Tahoma"/>
          <w:color w:val="000000" w:themeColor="text1"/>
          <w:szCs w:val="24"/>
        </w:rPr>
        <w:t>EPM</w:t>
      </w:r>
      <w:r w:rsidRPr="003343BB">
        <w:rPr>
          <w:rFonts w:cs="Tahoma"/>
          <w:color w:val="000000" w:themeColor="text1"/>
          <w:szCs w:val="24"/>
        </w:rPr>
        <w:t xml:space="preserve"> podrá incluir en la</w:t>
      </w:r>
      <w:r w:rsidRPr="0029038B">
        <w:rPr>
          <w:rFonts w:cs="Tahoma"/>
          <w:color w:val="000000" w:themeColor="text1"/>
          <w:szCs w:val="24"/>
        </w:rPr>
        <w:t xml:space="preserve"> facturación los valores que hayan quedado definidos y el valor de los intereses corrientes que correspondan.</w:t>
      </w:r>
    </w:p>
    <w:p w14:paraId="1ADC0B80" w14:textId="74849181" w:rsidR="00C12A75" w:rsidRPr="0029038B" w:rsidRDefault="00565398" w:rsidP="002430C8">
      <w:pPr>
        <w:pStyle w:val="Estilo1"/>
        <w:numPr>
          <w:ilvl w:val="0"/>
          <w:numId w:val="0"/>
        </w:numPr>
        <w:rPr>
          <w:szCs w:val="24"/>
        </w:rPr>
      </w:pPr>
      <w:bookmarkStart w:id="308" w:name="_Toc337643040"/>
      <w:bookmarkStart w:id="309" w:name="_Toc421632033"/>
      <w:bookmarkStart w:id="310" w:name="_Toc194679315"/>
      <w:r w:rsidRPr="00751E51">
        <w:rPr>
          <w:rStyle w:val="Ttulo2Car"/>
          <w:bCs w:val="0"/>
        </w:rPr>
        <w:t xml:space="preserve">CLÁUSULA </w:t>
      </w:r>
      <w:r w:rsidR="00751E51" w:rsidRPr="00F11123">
        <w:rPr>
          <w:rStyle w:val="Ttulo2Car"/>
          <w:bCs w:val="0"/>
        </w:rPr>
        <w:t>59</w:t>
      </w:r>
      <w:r w:rsidRPr="00F11123">
        <w:rPr>
          <w:rStyle w:val="Ttulo2Car"/>
          <w:bCs w:val="0"/>
        </w:rPr>
        <w:t xml:space="preserve">. </w:t>
      </w:r>
      <w:r w:rsidR="00C12A75" w:rsidRPr="00F11123">
        <w:rPr>
          <w:rStyle w:val="Ttulo2Car"/>
          <w:bCs w:val="0"/>
        </w:rPr>
        <w:t>PRÁCTICA DE PRUEBAS</w:t>
      </w:r>
      <w:bookmarkEnd w:id="308"/>
      <w:r w:rsidR="00F73EA4" w:rsidRPr="00F11123">
        <w:rPr>
          <w:rStyle w:val="Ttulo2Car"/>
          <w:bCs w:val="0"/>
        </w:rPr>
        <w:t>.</w:t>
      </w:r>
      <w:bookmarkEnd w:id="310"/>
      <w:r w:rsidR="00F73EA4">
        <w:rPr>
          <w:rStyle w:val="Ttulo2Car"/>
        </w:rPr>
        <w:t xml:space="preserve"> </w:t>
      </w:r>
      <w:bookmarkEnd w:id="309"/>
      <w:r w:rsidR="00C12A75" w:rsidRPr="0029038B">
        <w:rPr>
          <w:spacing w:val="-3"/>
          <w:szCs w:val="24"/>
          <w:lang w:val="es-ES_tradnl"/>
        </w:rPr>
        <w:t xml:space="preserve"> </w:t>
      </w:r>
      <w:r w:rsidR="00C12A75" w:rsidRPr="0029038B">
        <w:rPr>
          <w:szCs w:val="24"/>
        </w:rPr>
        <w:t xml:space="preserve">Cuando para decidir las reclamaciones o resolver los recursos interpuestos sea necesaria la práctica de pruebas, se informará al reclamante y se le anunciará el período durante el cual se practicarán las mismas. </w:t>
      </w:r>
    </w:p>
    <w:p w14:paraId="33EF41B4" w14:textId="02A9DBEC" w:rsidR="00057DE3" w:rsidRPr="0029038B" w:rsidRDefault="00DD6056" w:rsidP="002430C8">
      <w:pPr>
        <w:pStyle w:val="Estilo1"/>
        <w:numPr>
          <w:ilvl w:val="0"/>
          <w:numId w:val="0"/>
        </w:numPr>
        <w:rPr>
          <w:szCs w:val="24"/>
        </w:rPr>
      </w:pPr>
      <w:bookmarkStart w:id="311" w:name="_Toc194679316"/>
      <w:r w:rsidRPr="006D57DA">
        <w:rPr>
          <w:rStyle w:val="Ttulo2Car"/>
          <w:bCs w:val="0"/>
        </w:rPr>
        <w:t>CLÁUSULA 6</w:t>
      </w:r>
      <w:r w:rsidR="006D57DA" w:rsidRPr="00F11123">
        <w:rPr>
          <w:rStyle w:val="Ttulo2Car"/>
          <w:bCs w:val="0"/>
        </w:rPr>
        <w:t>0</w:t>
      </w:r>
      <w:r w:rsidRPr="006D57DA">
        <w:rPr>
          <w:rStyle w:val="Ttulo2Car"/>
          <w:bCs w:val="0"/>
        </w:rPr>
        <w:t xml:space="preserve">. </w:t>
      </w:r>
      <w:r w:rsidR="00113EC9" w:rsidRPr="006D57DA">
        <w:rPr>
          <w:rStyle w:val="Ttulo2Car"/>
          <w:bCs w:val="0"/>
        </w:rPr>
        <w:t>OFICINAS DE ATENCIÓN</w:t>
      </w:r>
      <w:bookmarkEnd w:id="311"/>
      <w:r w:rsidR="00F73EA4" w:rsidRPr="006D57DA">
        <w:rPr>
          <w:b/>
          <w:szCs w:val="24"/>
        </w:rPr>
        <w:t>.</w:t>
      </w:r>
      <w:r w:rsidR="00F73EA4">
        <w:rPr>
          <w:b/>
          <w:bCs/>
          <w:szCs w:val="24"/>
        </w:rPr>
        <w:t xml:space="preserve"> </w:t>
      </w:r>
      <w:r w:rsidR="00113EC9" w:rsidRPr="0029038B">
        <w:rPr>
          <w:szCs w:val="24"/>
        </w:rPr>
        <w:t xml:space="preserve"> </w:t>
      </w:r>
      <w:r w:rsidR="00057DE3" w:rsidRPr="0029038B">
        <w:rPr>
          <w:szCs w:val="24"/>
        </w:rPr>
        <w:t xml:space="preserve">Se declaran oficinas de atención de peticiones, quejas y recursos, donde se garantiza atención presencial al público mínimo de cuarenta (40) horas a la semana, las establecidas en los siguientes municipios: Medellín (Edificio Miguel de Aguinaga y Edificio Inteligente EPM), Barbosa, Bello, Copacabana, Girardota, Caldas, Envigado, Itagüí, La Estrella, Sabaneta, Puerto Berrio, Caucasia, Santa Fe de Antioquia, Rionegro, </w:t>
      </w:r>
      <w:proofErr w:type="spellStart"/>
      <w:r w:rsidR="00057DE3" w:rsidRPr="0029038B">
        <w:rPr>
          <w:szCs w:val="24"/>
        </w:rPr>
        <w:t>Amagá</w:t>
      </w:r>
      <w:proofErr w:type="spellEnd"/>
      <w:r w:rsidR="00057DE3" w:rsidRPr="0029038B">
        <w:rPr>
          <w:szCs w:val="24"/>
        </w:rPr>
        <w:t xml:space="preserve"> y Apartadó centro. Los demás puntos de atención son oficinas satélites con horarios flexibles establecidos por EPM.</w:t>
      </w:r>
    </w:p>
    <w:p w14:paraId="58E55534" w14:textId="45CF6AD3" w:rsidR="003343BB" w:rsidRPr="00806CB2" w:rsidRDefault="00EF455E" w:rsidP="002430C8">
      <w:pPr>
        <w:spacing w:before="240" w:after="120" w:line="240" w:lineRule="auto"/>
        <w:rPr>
          <w:rFonts w:cs="Tahoma"/>
        </w:rPr>
      </w:pPr>
      <w:r w:rsidRPr="00806CB2">
        <w:rPr>
          <w:szCs w:val="24"/>
        </w:rPr>
        <w:t>Las direcciones y horarios de atención de las oficinas se pueden consultar en el sitio web</w:t>
      </w:r>
      <w:r w:rsidR="008725AB" w:rsidRPr="00806CB2">
        <w:rPr>
          <w:szCs w:val="24"/>
        </w:rPr>
        <w:t>:</w:t>
      </w:r>
      <w:r w:rsidRPr="00806CB2">
        <w:rPr>
          <w:szCs w:val="24"/>
        </w:rPr>
        <w:t xml:space="preserve"> </w:t>
      </w:r>
      <w:hyperlink r:id="rId12" w:history="1">
        <w:r w:rsidR="008725AB" w:rsidRPr="00BF3B94">
          <w:rPr>
            <w:rFonts w:cs="Tahoma"/>
          </w:rPr>
          <w:t>www.epm.com.co/clientesy</w:t>
        </w:r>
        <w:r w:rsidR="00E2639E">
          <w:rPr>
            <w:rFonts w:cs="Tahoma"/>
          </w:rPr>
          <w:t>usuarios</w:t>
        </w:r>
        <w:r w:rsidR="008725AB" w:rsidRPr="00BF3B94">
          <w:rPr>
            <w:rFonts w:cs="Tahoma"/>
          </w:rPr>
          <w:t>/servicio-al-cliente/comunicate-con-nosotros/</w:t>
        </w:r>
      </w:hyperlink>
    </w:p>
    <w:p w14:paraId="06B1DFC8" w14:textId="10FBEA4F" w:rsidR="00C12A75" w:rsidRPr="0029038B" w:rsidRDefault="00D84A41" w:rsidP="002430C8">
      <w:pPr>
        <w:pStyle w:val="Estilo1"/>
        <w:numPr>
          <w:ilvl w:val="0"/>
          <w:numId w:val="0"/>
        </w:numPr>
      </w:pPr>
      <w:bookmarkStart w:id="312" w:name="_Toc337643041"/>
      <w:bookmarkStart w:id="313" w:name="_Toc421632034"/>
      <w:bookmarkStart w:id="314" w:name="_Toc194679317"/>
      <w:r w:rsidRPr="006D57DA">
        <w:rPr>
          <w:rStyle w:val="Ttulo2Car"/>
          <w:bCs w:val="0"/>
        </w:rPr>
        <w:t>CL</w:t>
      </w:r>
      <w:r w:rsidRPr="006D57DA">
        <w:rPr>
          <w:rStyle w:val="Ttulo2Car"/>
          <w:rFonts w:hint="eastAsia"/>
          <w:bCs w:val="0"/>
        </w:rPr>
        <w:t>Á</w:t>
      </w:r>
      <w:r w:rsidRPr="006D57DA">
        <w:rPr>
          <w:rStyle w:val="Ttulo2Car"/>
          <w:bCs w:val="0"/>
        </w:rPr>
        <w:t xml:space="preserve">USULA </w:t>
      </w:r>
      <w:r w:rsidR="00DD6056" w:rsidRPr="006D57DA">
        <w:rPr>
          <w:rStyle w:val="Ttulo2Car"/>
          <w:bCs w:val="0"/>
        </w:rPr>
        <w:t>6</w:t>
      </w:r>
      <w:r w:rsidR="006D57DA" w:rsidRPr="00F11123">
        <w:rPr>
          <w:rStyle w:val="Ttulo2Car"/>
          <w:bCs w:val="0"/>
        </w:rPr>
        <w:t>1</w:t>
      </w:r>
      <w:r w:rsidRPr="006D57DA">
        <w:rPr>
          <w:rStyle w:val="Ttulo2Car"/>
          <w:bCs w:val="0"/>
        </w:rPr>
        <w:t xml:space="preserve">. </w:t>
      </w:r>
      <w:r w:rsidR="00C12A75" w:rsidRPr="006D57DA">
        <w:rPr>
          <w:rStyle w:val="Ttulo2Car"/>
          <w:rFonts w:cstheme="minorHAnsi"/>
          <w:bCs w:val="0"/>
          <w:szCs w:val="20"/>
        </w:rPr>
        <w:t xml:space="preserve">COMUNICACIONES </w:t>
      </w:r>
      <w:r w:rsidR="00C12A75" w:rsidRPr="00F11123">
        <w:rPr>
          <w:rStyle w:val="Ttulo2Car"/>
          <w:rFonts w:cstheme="minorHAnsi"/>
          <w:bCs w:val="0"/>
          <w:szCs w:val="20"/>
        </w:rPr>
        <w:t xml:space="preserve">Y </w:t>
      </w:r>
      <w:r w:rsidR="00C12A75" w:rsidRPr="006D57DA">
        <w:rPr>
          <w:rStyle w:val="Ttulo2Car"/>
          <w:rFonts w:cstheme="minorHAnsi"/>
          <w:bCs w:val="0"/>
          <w:szCs w:val="20"/>
        </w:rPr>
        <w:t>NOTIFICACIONES</w:t>
      </w:r>
      <w:bookmarkEnd w:id="312"/>
      <w:r w:rsidR="00077030" w:rsidRPr="006D57DA">
        <w:rPr>
          <w:rStyle w:val="Ttulo2Car"/>
          <w:bCs w:val="0"/>
        </w:rPr>
        <w:t>.</w:t>
      </w:r>
      <w:bookmarkEnd w:id="314"/>
      <w:r w:rsidR="00077030">
        <w:rPr>
          <w:rStyle w:val="Ttulo2Car"/>
        </w:rPr>
        <w:t xml:space="preserve"> </w:t>
      </w:r>
      <w:bookmarkEnd w:id="313"/>
      <w:r w:rsidR="00C12A75" w:rsidRPr="0029038B">
        <w:rPr>
          <w:bCs/>
          <w:spacing w:val="-3"/>
          <w:szCs w:val="24"/>
          <w:lang w:val="es-ES_tradnl"/>
        </w:rPr>
        <w:t xml:space="preserve"> </w:t>
      </w:r>
      <w:r w:rsidR="00C12A75" w:rsidRPr="0029038B">
        <w:rPr>
          <w:szCs w:val="24"/>
        </w:rPr>
        <w:t xml:space="preserve">La decisión de las peticiones, quejas, reclamaciones y recursos es competencia de los servidores en quienes se encuentra delegada la función, de acuerdo con el decreto vigente expedido por el Gerente General de </w:t>
      </w:r>
      <w:r w:rsidR="00366788" w:rsidRPr="0029038B">
        <w:rPr>
          <w:szCs w:val="24"/>
        </w:rPr>
        <w:t>EPM</w:t>
      </w:r>
      <w:r w:rsidR="00C12A75" w:rsidRPr="0029038B">
        <w:rPr>
          <w:szCs w:val="24"/>
        </w:rPr>
        <w:t xml:space="preserve"> y su comunicación o notificación se hará </w:t>
      </w:r>
      <w:r w:rsidR="004726D9" w:rsidRPr="0029038B">
        <w:rPr>
          <w:szCs w:val="24"/>
        </w:rPr>
        <w:t xml:space="preserve">conforme </w:t>
      </w:r>
      <w:r w:rsidR="006157ED" w:rsidRPr="0029038B">
        <w:rPr>
          <w:szCs w:val="24"/>
        </w:rPr>
        <w:t>a las n</w:t>
      </w:r>
      <w:r w:rsidR="00AF0578" w:rsidRPr="0029038B">
        <w:rPr>
          <w:szCs w:val="24"/>
        </w:rPr>
        <w:t>ormas vigentes</w:t>
      </w:r>
      <w:r w:rsidR="00C12A75" w:rsidRPr="0029038B">
        <w:rPr>
          <w:szCs w:val="24"/>
        </w:rPr>
        <w:t>.</w:t>
      </w:r>
    </w:p>
    <w:p w14:paraId="70E2AA8F" w14:textId="6619E786" w:rsidR="00C12A75" w:rsidRPr="0029038B" w:rsidRDefault="00C12A75" w:rsidP="002430C8">
      <w:pPr>
        <w:tabs>
          <w:tab w:val="left" w:pos="8789"/>
        </w:tabs>
        <w:spacing w:before="240" w:after="120" w:line="240" w:lineRule="auto"/>
        <w:ind w:right="49"/>
        <w:jc w:val="both"/>
        <w:rPr>
          <w:rFonts w:cs="Tahoma"/>
          <w:color w:val="000000" w:themeColor="text1"/>
          <w:szCs w:val="24"/>
        </w:rPr>
      </w:pPr>
      <w:r w:rsidRPr="0029038B">
        <w:rPr>
          <w:rFonts w:cs="Tahoma"/>
          <w:color w:val="000000" w:themeColor="text1"/>
          <w:szCs w:val="24"/>
        </w:rPr>
        <w:t xml:space="preserve">La notificación de las decisiones se hará </w:t>
      </w:r>
      <w:r w:rsidR="00D56090" w:rsidRPr="0029038B">
        <w:rPr>
          <w:rFonts w:cs="Tahoma"/>
          <w:color w:val="000000" w:themeColor="text1"/>
          <w:szCs w:val="24"/>
        </w:rPr>
        <w:t xml:space="preserve">para </w:t>
      </w:r>
      <w:r w:rsidR="00FB776C" w:rsidRPr="0029038B">
        <w:rPr>
          <w:rFonts w:cs="Tahoma"/>
          <w:color w:val="000000" w:themeColor="text1"/>
          <w:szCs w:val="24"/>
        </w:rPr>
        <w:t>peticiones, reclamaciones y recursos relacionados con la negativa del contrato para la prestación del servicio, la suspensión, terminación, corte y facturación, la</w:t>
      </w:r>
      <w:r w:rsidR="005A4743" w:rsidRPr="0029038B">
        <w:rPr>
          <w:rFonts w:cs="Tahoma"/>
          <w:color w:val="000000" w:themeColor="text1"/>
          <w:szCs w:val="24"/>
        </w:rPr>
        <w:t xml:space="preserve"> </w:t>
      </w:r>
      <w:r w:rsidR="00FB776C" w:rsidRPr="0029038B">
        <w:rPr>
          <w:rFonts w:cs="Tahoma"/>
          <w:color w:val="000000" w:themeColor="text1"/>
          <w:szCs w:val="24"/>
        </w:rPr>
        <w:t>cual</w:t>
      </w:r>
      <w:r w:rsidR="005A4743" w:rsidRPr="0029038B">
        <w:rPr>
          <w:rFonts w:cs="Tahoma"/>
          <w:color w:val="000000" w:themeColor="text1"/>
          <w:szCs w:val="24"/>
        </w:rPr>
        <w:t xml:space="preserve"> </w:t>
      </w:r>
      <w:r w:rsidR="00FB776C" w:rsidRPr="0029038B">
        <w:rPr>
          <w:rFonts w:cs="Tahoma"/>
          <w:color w:val="000000" w:themeColor="text1"/>
          <w:szCs w:val="24"/>
        </w:rPr>
        <w:t xml:space="preserve">se hará </w:t>
      </w:r>
      <w:r w:rsidRPr="0029038B">
        <w:rPr>
          <w:rFonts w:cs="Tahoma"/>
          <w:color w:val="000000" w:themeColor="text1"/>
          <w:szCs w:val="24"/>
        </w:rPr>
        <w:t>de la siguiente forma:</w:t>
      </w:r>
    </w:p>
    <w:p w14:paraId="60B2ED50" w14:textId="6A99E818" w:rsidR="00C12A75" w:rsidRPr="00C3780E" w:rsidRDefault="00C12A75" w:rsidP="002430C8">
      <w:pPr>
        <w:pStyle w:val="Prrafodelista"/>
        <w:numPr>
          <w:ilvl w:val="0"/>
          <w:numId w:val="21"/>
        </w:numPr>
        <w:autoSpaceDE w:val="0"/>
        <w:autoSpaceDN w:val="0"/>
        <w:spacing w:before="240" w:after="120" w:line="240" w:lineRule="auto"/>
        <w:contextualSpacing w:val="0"/>
        <w:jc w:val="both"/>
        <w:rPr>
          <w:rFonts w:cs="Tahoma"/>
          <w:bCs/>
          <w:color w:val="000000" w:themeColor="text1"/>
          <w:spacing w:val="-3"/>
          <w:szCs w:val="24"/>
          <w:lang w:val="es-ES_tradnl"/>
        </w:rPr>
      </w:pPr>
      <w:r w:rsidRPr="00A06F1B">
        <w:rPr>
          <w:rFonts w:cs="Tahoma"/>
          <w:color w:val="000000" w:themeColor="text1"/>
          <w:szCs w:val="24"/>
          <w:lang w:eastAsia="en-US"/>
        </w:rPr>
        <w:lastRenderedPageBreak/>
        <w:t xml:space="preserve">Para </w:t>
      </w:r>
      <w:r w:rsidRPr="00A06F1B">
        <w:rPr>
          <w:rFonts w:cs="Tahoma"/>
          <w:bCs/>
          <w:color w:val="000000" w:themeColor="text1"/>
          <w:spacing w:val="-3"/>
          <w:szCs w:val="24"/>
          <w:lang w:val="es-ES_tradnl"/>
        </w:rPr>
        <w:t>hacer la notificación personal de las respuestas a las peticiones</w:t>
      </w:r>
      <w:r w:rsidR="005D38AB" w:rsidRPr="00A06F1B">
        <w:rPr>
          <w:rFonts w:cs="Tahoma"/>
          <w:bCs/>
          <w:color w:val="000000" w:themeColor="text1"/>
          <w:spacing w:val="-3"/>
          <w:szCs w:val="24"/>
          <w:lang w:val="es-ES_tradnl"/>
        </w:rPr>
        <w:t>,</w:t>
      </w:r>
      <w:r w:rsidRPr="00A06F1B">
        <w:rPr>
          <w:rFonts w:cs="Tahoma"/>
          <w:bCs/>
          <w:color w:val="000000" w:themeColor="text1"/>
          <w:spacing w:val="-3"/>
          <w:szCs w:val="24"/>
          <w:lang w:val="es-ES_tradnl"/>
        </w:rPr>
        <w:t xml:space="preserve"> </w:t>
      </w:r>
      <w:r w:rsidR="00A06F1B" w:rsidRPr="00A06F1B">
        <w:rPr>
          <w:rFonts w:cs="Tahoma"/>
          <w:bCs/>
          <w:color w:val="000000" w:themeColor="text1"/>
          <w:spacing w:val="-3"/>
          <w:szCs w:val="24"/>
          <w:lang w:val="es-ES_tradnl"/>
        </w:rPr>
        <w:t>reclamación</w:t>
      </w:r>
      <w:r w:rsidR="00844C6E" w:rsidRPr="00A06F1B">
        <w:rPr>
          <w:rFonts w:cs="Tahoma"/>
          <w:bCs/>
          <w:color w:val="000000" w:themeColor="text1"/>
          <w:spacing w:val="-3"/>
          <w:szCs w:val="24"/>
          <w:lang w:val="es-ES_tradnl"/>
        </w:rPr>
        <w:t xml:space="preserve"> e</w:t>
      </w:r>
      <w:r w:rsidRPr="00A06F1B">
        <w:rPr>
          <w:rFonts w:cs="Tahoma"/>
          <w:bCs/>
          <w:color w:val="000000" w:themeColor="text1"/>
          <w:spacing w:val="-3"/>
          <w:szCs w:val="24"/>
          <w:lang w:val="es-ES_tradnl"/>
        </w:rPr>
        <w:t>s</w:t>
      </w:r>
      <w:r w:rsidR="005D38AB" w:rsidRPr="00A06F1B">
        <w:rPr>
          <w:rFonts w:cs="Tahoma"/>
          <w:bCs/>
          <w:color w:val="000000" w:themeColor="text1"/>
          <w:spacing w:val="-3"/>
          <w:szCs w:val="24"/>
          <w:lang w:val="es-ES_tradnl"/>
        </w:rPr>
        <w:t xml:space="preserve"> y recurso</w:t>
      </w:r>
      <w:r w:rsidR="00A47206" w:rsidRPr="00A06F1B">
        <w:rPr>
          <w:rFonts w:cs="Tahoma"/>
          <w:bCs/>
          <w:color w:val="000000" w:themeColor="text1"/>
          <w:spacing w:val="-3"/>
          <w:szCs w:val="24"/>
          <w:lang w:val="es-ES_tradnl"/>
        </w:rPr>
        <w:t>s</w:t>
      </w:r>
      <w:r w:rsidR="00A47206" w:rsidRPr="0029038B">
        <w:rPr>
          <w:rFonts w:cs="Tahoma"/>
          <w:bCs/>
          <w:color w:val="000000" w:themeColor="text1"/>
          <w:spacing w:val="-3"/>
          <w:szCs w:val="24"/>
          <w:lang w:val="es-ES_tradnl"/>
        </w:rPr>
        <w:t xml:space="preserve"> presentado</w:t>
      </w:r>
      <w:r w:rsidR="00DD23C9" w:rsidRPr="0029038B">
        <w:rPr>
          <w:rFonts w:cs="Tahoma"/>
          <w:bCs/>
          <w:color w:val="000000" w:themeColor="text1"/>
          <w:spacing w:val="-3"/>
          <w:szCs w:val="24"/>
          <w:lang w:val="es-ES_tradnl"/>
        </w:rPr>
        <w:t>s</w:t>
      </w:r>
      <w:r w:rsidR="00A47206" w:rsidRPr="0029038B">
        <w:rPr>
          <w:rFonts w:cs="Tahoma"/>
          <w:bCs/>
          <w:color w:val="000000" w:themeColor="text1"/>
          <w:spacing w:val="-3"/>
          <w:szCs w:val="24"/>
          <w:lang w:val="es-ES_tradnl"/>
        </w:rPr>
        <w:t xml:space="preserve"> por escrito</w:t>
      </w:r>
      <w:r w:rsidRPr="0029038B">
        <w:rPr>
          <w:rFonts w:cs="Tahoma"/>
          <w:bCs/>
          <w:color w:val="000000" w:themeColor="text1"/>
          <w:spacing w:val="-3"/>
          <w:szCs w:val="24"/>
          <w:lang w:val="es-ES_tradnl"/>
        </w:rPr>
        <w:t xml:space="preserve">, se </w:t>
      </w:r>
      <w:r w:rsidR="00A47206" w:rsidRPr="0029038B">
        <w:rPr>
          <w:rFonts w:cs="Tahoma"/>
          <w:bCs/>
          <w:color w:val="000000" w:themeColor="text1"/>
          <w:spacing w:val="-3"/>
          <w:szCs w:val="24"/>
          <w:lang w:val="es-ES_tradnl"/>
        </w:rPr>
        <w:t xml:space="preserve">enviará citación </w:t>
      </w:r>
      <w:r w:rsidR="009F1754" w:rsidRPr="0029038B">
        <w:rPr>
          <w:rFonts w:cs="Tahoma"/>
          <w:bCs/>
          <w:color w:val="000000" w:themeColor="text1"/>
          <w:spacing w:val="-3"/>
          <w:szCs w:val="24"/>
          <w:lang w:val="es-ES_tradnl"/>
        </w:rPr>
        <w:t xml:space="preserve">al peticionario para que se presente </w:t>
      </w:r>
      <w:r w:rsidR="00DD23C9" w:rsidRPr="0029038B">
        <w:rPr>
          <w:rFonts w:cs="Tahoma"/>
          <w:bCs/>
          <w:color w:val="000000" w:themeColor="text1"/>
          <w:spacing w:val="-3"/>
          <w:szCs w:val="24"/>
          <w:lang w:val="es-ES_tradnl"/>
        </w:rPr>
        <w:t xml:space="preserve">en las instalaciones de EPM </w:t>
      </w:r>
      <w:r w:rsidR="009F1754" w:rsidRPr="0029038B">
        <w:rPr>
          <w:rFonts w:cs="Tahoma"/>
          <w:bCs/>
          <w:color w:val="000000" w:themeColor="text1"/>
          <w:spacing w:val="-3"/>
          <w:szCs w:val="24"/>
          <w:lang w:val="es-ES_tradnl"/>
        </w:rPr>
        <w:t xml:space="preserve">dentro de los (5) días hábiles siguientes, a través de </w:t>
      </w:r>
      <w:r w:rsidRPr="0029038B">
        <w:rPr>
          <w:rFonts w:cs="Tahoma"/>
          <w:bCs/>
          <w:color w:val="000000" w:themeColor="text1"/>
          <w:spacing w:val="-3"/>
          <w:szCs w:val="24"/>
          <w:lang w:val="es-ES_tradnl"/>
        </w:rPr>
        <w:t>mensajería especializada</w:t>
      </w:r>
      <w:r w:rsidR="00ED2BFF" w:rsidRPr="0029038B">
        <w:rPr>
          <w:rFonts w:cs="Tahoma"/>
          <w:bCs/>
          <w:color w:val="000000" w:themeColor="text1"/>
          <w:spacing w:val="-3"/>
          <w:szCs w:val="24"/>
          <w:lang w:val="es-ES_tradnl"/>
        </w:rPr>
        <w:t xml:space="preserve">, por correo certificado o cualquier </w:t>
      </w:r>
      <w:r w:rsidRPr="0029038B">
        <w:rPr>
          <w:rFonts w:cs="Tahoma"/>
          <w:bCs/>
          <w:color w:val="000000" w:themeColor="text1"/>
          <w:spacing w:val="-3"/>
          <w:szCs w:val="24"/>
          <w:lang w:val="es-ES_tradnl"/>
        </w:rPr>
        <w:t xml:space="preserve">otro medio más eficaz. El envío </w:t>
      </w:r>
      <w:r w:rsidR="000525DE" w:rsidRPr="0029038B">
        <w:rPr>
          <w:rFonts w:cs="Tahoma"/>
          <w:bCs/>
          <w:color w:val="000000" w:themeColor="text1"/>
          <w:spacing w:val="-3"/>
          <w:szCs w:val="24"/>
          <w:lang w:val="es-ES_tradnl"/>
        </w:rPr>
        <w:t xml:space="preserve">de la citación </w:t>
      </w:r>
      <w:r w:rsidRPr="0029038B">
        <w:rPr>
          <w:rFonts w:cs="Tahoma"/>
          <w:bCs/>
          <w:color w:val="000000" w:themeColor="text1"/>
          <w:spacing w:val="-3"/>
          <w:szCs w:val="24"/>
          <w:lang w:val="es-ES_tradnl"/>
        </w:rPr>
        <w:t>se hará dentro de los cinco (5) días hábiles siguientes a la expedición del acto. La constancia del envío se anexará al expediente.</w:t>
      </w:r>
    </w:p>
    <w:p w14:paraId="4B46FAC4" w14:textId="2D69D515" w:rsidR="00C12A75" w:rsidRPr="0029038B" w:rsidRDefault="00C12A75" w:rsidP="002430C8">
      <w:pPr>
        <w:pStyle w:val="Prrafodelista"/>
        <w:numPr>
          <w:ilvl w:val="0"/>
          <w:numId w:val="21"/>
        </w:numPr>
        <w:autoSpaceDE w:val="0"/>
        <w:autoSpaceDN w:val="0"/>
        <w:spacing w:before="240" w:after="120" w:line="240" w:lineRule="auto"/>
        <w:ind w:left="357" w:hanging="357"/>
        <w:contextualSpacing w:val="0"/>
        <w:jc w:val="both"/>
        <w:rPr>
          <w:rFonts w:cs="Tahoma"/>
          <w:bCs/>
          <w:color w:val="000000" w:themeColor="text1"/>
          <w:spacing w:val="-3"/>
          <w:szCs w:val="24"/>
          <w:lang w:val="es-ES_tradnl"/>
        </w:rPr>
      </w:pPr>
      <w:r w:rsidRPr="0029038B">
        <w:rPr>
          <w:rFonts w:cs="Tahoma"/>
          <w:bCs/>
          <w:color w:val="000000" w:themeColor="text1"/>
          <w:spacing w:val="-3"/>
          <w:szCs w:val="24"/>
          <w:lang w:val="es-ES_tradnl"/>
        </w:rPr>
        <w:t>Si no se pudiere hacer la notificación personal al cabo de cinco (5) días del envío de la citación, esta se hará por medio de aviso que se remitirá a la dirección, al número de fax o al correo electrónico que figuren en el expediente o puedan obtenerse del registro mercantil, acompañado de copia íntegra del acto administrativo</w:t>
      </w:r>
      <w:r w:rsidR="00D268D7" w:rsidRPr="0029038B">
        <w:rPr>
          <w:rFonts w:cs="Tahoma"/>
          <w:bCs/>
          <w:color w:val="000000" w:themeColor="text1"/>
          <w:spacing w:val="-3"/>
          <w:szCs w:val="24"/>
          <w:lang w:val="es-ES_tradnl"/>
        </w:rPr>
        <w:t>. L</w:t>
      </w:r>
      <w:r w:rsidRPr="0029038B">
        <w:rPr>
          <w:rFonts w:cs="Tahoma"/>
          <w:bCs/>
          <w:color w:val="000000" w:themeColor="text1"/>
          <w:spacing w:val="-3"/>
          <w:szCs w:val="24"/>
          <w:lang w:val="es-ES_tradnl"/>
        </w:rPr>
        <w:t xml:space="preserve">a notificación se considerará surtida al finalizar el día siguiente al de la entrega del aviso en el lugar </w:t>
      </w:r>
      <w:r w:rsidR="00BE70E5" w:rsidRPr="0029038B">
        <w:rPr>
          <w:rFonts w:cs="Tahoma"/>
          <w:bCs/>
          <w:color w:val="000000" w:themeColor="text1"/>
          <w:spacing w:val="-3"/>
          <w:szCs w:val="24"/>
          <w:lang w:val="es-ES_tradnl"/>
        </w:rPr>
        <w:t xml:space="preserve">o medio </w:t>
      </w:r>
      <w:r w:rsidRPr="0029038B">
        <w:rPr>
          <w:rFonts w:cs="Tahoma"/>
          <w:bCs/>
          <w:color w:val="000000" w:themeColor="text1"/>
          <w:spacing w:val="-3"/>
          <w:szCs w:val="24"/>
          <w:lang w:val="es-ES_tradnl"/>
        </w:rPr>
        <w:t>de destino.</w:t>
      </w:r>
    </w:p>
    <w:p w14:paraId="7D0F0FD6" w14:textId="502063D7" w:rsidR="00C12A75" w:rsidRPr="0029038B" w:rsidRDefault="00C12A75" w:rsidP="002430C8">
      <w:pPr>
        <w:pStyle w:val="Prrafodelista"/>
        <w:numPr>
          <w:ilvl w:val="0"/>
          <w:numId w:val="21"/>
        </w:numPr>
        <w:autoSpaceDE w:val="0"/>
        <w:autoSpaceDN w:val="0"/>
        <w:spacing w:before="240" w:after="120" w:line="240" w:lineRule="auto"/>
        <w:ind w:left="357" w:hanging="357"/>
        <w:contextualSpacing w:val="0"/>
        <w:jc w:val="both"/>
        <w:rPr>
          <w:rFonts w:cs="Tahoma"/>
          <w:bCs/>
          <w:color w:val="000000" w:themeColor="text1"/>
          <w:spacing w:val="-3"/>
          <w:szCs w:val="24"/>
          <w:lang w:val="es-ES_tradnl"/>
        </w:rPr>
      </w:pPr>
      <w:r w:rsidRPr="0029038B">
        <w:rPr>
          <w:rFonts w:cs="Tahoma"/>
          <w:bCs/>
          <w:color w:val="000000" w:themeColor="text1"/>
          <w:spacing w:val="-3"/>
          <w:szCs w:val="24"/>
          <w:lang w:val="es-ES_tradnl"/>
        </w:rPr>
        <w:t xml:space="preserve"> Si la actuación se inició por petición verbal, la decisión podrá tomarse y </w:t>
      </w:r>
      <w:r w:rsidR="00082F1F" w:rsidRPr="0029038B">
        <w:rPr>
          <w:rFonts w:cs="Tahoma"/>
          <w:bCs/>
          <w:color w:val="000000" w:themeColor="text1"/>
          <w:spacing w:val="-3"/>
          <w:szCs w:val="24"/>
          <w:lang w:val="es-ES_tradnl"/>
        </w:rPr>
        <w:t>notificarse</w:t>
      </w:r>
      <w:r w:rsidR="0060718E" w:rsidRPr="0029038B">
        <w:rPr>
          <w:rFonts w:cs="Tahoma"/>
          <w:bCs/>
          <w:color w:val="000000" w:themeColor="text1"/>
          <w:spacing w:val="-3"/>
          <w:szCs w:val="24"/>
          <w:lang w:val="es-ES_tradnl"/>
        </w:rPr>
        <w:t>, según el caso,</w:t>
      </w:r>
      <w:r w:rsidRPr="0029038B">
        <w:rPr>
          <w:rFonts w:cs="Tahoma"/>
          <w:bCs/>
          <w:color w:val="000000" w:themeColor="text1"/>
          <w:spacing w:val="-3"/>
          <w:szCs w:val="24"/>
          <w:lang w:val="es-ES_tradnl"/>
        </w:rPr>
        <w:t xml:space="preserve"> en la misma forma al interesado.</w:t>
      </w:r>
    </w:p>
    <w:p w14:paraId="45DF6E64" w14:textId="00262A3E" w:rsidR="00C12A75" w:rsidRDefault="00C12A75" w:rsidP="002430C8">
      <w:pPr>
        <w:pStyle w:val="Prrafodelista"/>
        <w:numPr>
          <w:ilvl w:val="0"/>
          <w:numId w:val="21"/>
        </w:numPr>
        <w:autoSpaceDE w:val="0"/>
        <w:autoSpaceDN w:val="0"/>
        <w:spacing w:before="240" w:after="120" w:line="240" w:lineRule="auto"/>
        <w:ind w:left="357" w:hanging="357"/>
        <w:contextualSpacing w:val="0"/>
        <w:jc w:val="both"/>
        <w:rPr>
          <w:rFonts w:cs="Tahoma"/>
          <w:bCs/>
          <w:color w:val="000000" w:themeColor="text1"/>
          <w:spacing w:val="-3"/>
          <w:szCs w:val="24"/>
          <w:lang w:val="es-ES_tradnl"/>
        </w:rPr>
      </w:pPr>
      <w:r w:rsidRPr="0029038B">
        <w:rPr>
          <w:rFonts w:cs="Tahoma"/>
          <w:bCs/>
          <w:color w:val="000000" w:themeColor="text1"/>
          <w:spacing w:val="-3"/>
          <w:szCs w:val="24"/>
          <w:lang w:val="es-ES_tradnl"/>
        </w:rPr>
        <w:t>Cuando la petición</w:t>
      </w:r>
      <w:r w:rsidR="00FB776C" w:rsidRPr="0029038B">
        <w:rPr>
          <w:rFonts w:cs="Tahoma"/>
          <w:bCs/>
          <w:color w:val="000000" w:themeColor="text1"/>
          <w:spacing w:val="-3"/>
          <w:szCs w:val="24"/>
          <w:lang w:val="es-ES_tradnl"/>
        </w:rPr>
        <w:t xml:space="preserve"> o recurso</w:t>
      </w:r>
      <w:r w:rsidRPr="0029038B">
        <w:rPr>
          <w:rFonts w:cs="Tahoma"/>
          <w:bCs/>
          <w:color w:val="000000" w:themeColor="text1"/>
          <w:spacing w:val="-3"/>
          <w:szCs w:val="24"/>
          <w:lang w:val="es-ES_tradnl"/>
        </w:rPr>
        <w:t xml:space="preserve"> sea presentada verbalmente y no sea posible adoptar la correspondiente decisión en el mismo momento, se le indicará al </w:t>
      </w:r>
      <w:r w:rsidR="00E2639E">
        <w:rPr>
          <w:rFonts w:cs="Tahoma"/>
          <w:bCs/>
          <w:color w:val="000000" w:themeColor="text1"/>
          <w:spacing w:val="-3"/>
          <w:szCs w:val="24"/>
          <w:lang w:val="es-ES_tradnl"/>
        </w:rPr>
        <w:t>usuario</w:t>
      </w:r>
      <w:r w:rsidRPr="0029038B">
        <w:rPr>
          <w:rFonts w:cs="Tahoma"/>
          <w:bCs/>
          <w:color w:val="000000" w:themeColor="text1"/>
          <w:spacing w:val="-3"/>
          <w:szCs w:val="24"/>
          <w:lang w:val="es-ES_tradnl"/>
        </w:rPr>
        <w:t xml:space="preserve"> el término</w:t>
      </w:r>
      <w:r w:rsidR="009A4FB4" w:rsidRPr="0029038B">
        <w:rPr>
          <w:rFonts w:cs="Tahoma"/>
          <w:bCs/>
          <w:color w:val="000000" w:themeColor="text1"/>
          <w:spacing w:val="-3"/>
          <w:szCs w:val="24"/>
          <w:lang w:val="es-ES_tradnl"/>
        </w:rPr>
        <w:t xml:space="preserve"> legal en que se atenderá</w:t>
      </w:r>
      <w:r w:rsidR="00B85EB0" w:rsidRPr="0029038B">
        <w:rPr>
          <w:rFonts w:cs="Tahoma"/>
          <w:bCs/>
          <w:color w:val="000000" w:themeColor="text1"/>
          <w:spacing w:val="-3"/>
          <w:szCs w:val="24"/>
          <w:lang w:val="es-ES_tradnl"/>
        </w:rPr>
        <w:t xml:space="preserve">, procediendo a notificar en los términos citados </w:t>
      </w:r>
      <w:r w:rsidR="009315EB" w:rsidRPr="0029038B">
        <w:rPr>
          <w:rFonts w:cs="Tahoma"/>
          <w:bCs/>
          <w:color w:val="000000" w:themeColor="text1"/>
          <w:spacing w:val="-3"/>
          <w:szCs w:val="24"/>
          <w:lang w:val="es-ES_tradnl"/>
        </w:rPr>
        <w:t>anteriormente</w:t>
      </w:r>
      <w:r w:rsidRPr="0029038B">
        <w:rPr>
          <w:rFonts w:cs="Tahoma"/>
          <w:bCs/>
          <w:color w:val="000000" w:themeColor="text1"/>
          <w:spacing w:val="-3"/>
          <w:szCs w:val="24"/>
          <w:lang w:val="es-ES_tradnl"/>
        </w:rPr>
        <w:t>.</w:t>
      </w:r>
    </w:p>
    <w:p w14:paraId="4E7F3D69" w14:textId="42526452" w:rsidR="003C1A2A" w:rsidRPr="0029038B" w:rsidRDefault="003C1A2A" w:rsidP="002430C8">
      <w:pPr>
        <w:pStyle w:val="Prrafodelista"/>
        <w:numPr>
          <w:ilvl w:val="0"/>
          <w:numId w:val="21"/>
        </w:numPr>
        <w:autoSpaceDE w:val="0"/>
        <w:autoSpaceDN w:val="0"/>
        <w:spacing w:before="240" w:after="120" w:line="240" w:lineRule="auto"/>
        <w:ind w:left="357" w:hanging="357"/>
        <w:contextualSpacing w:val="0"/>
        <w:jc w:val="both"/>
        <w:rPr>
          <w:rFonts w:cs="Tahoma"/>
          <w:bCs/>
          <w:color w:val="000000" w:themeColor="text1"/>
          <w:spacing w:val="-3"/>
          <w:szCs w:val="24"/>
          <w:lang w:val="es-ES_tradnl"/>
        </w:rPr>
      </w:pPr>
      <w:r>
        <w:rPr>
          <w:rFonts w:cs="Tahoma"/>
          <w:bCs/>
          <w:color w:val="000000" w:themeColor="text1"/>
          <w:spacing w:val="-3"/>
          <w:szCs w:val="24"/>
          <w:lang w:val="es-ES_tradnl"/>
        </w:rPr>
        <w:t>Las notificaciones podrán surtirse a</w:t>
      </w:r>
      <w:r w:rsidR="00BD14A5" w:rsidRPr="00BD14A5">
        <w:rPr>
          <w:rFonts w:cs="Tahoma"/>
          <w:bCs/>
          <w:color w:val="000000" w:themeColor="text1"/>
          <w:spacing w:val="-3"/>
          <w:szCs w:val="24"/>
          <w:lang w:val="es-ES_tradnl"/>
        </w:rPr>
        <w:t xml:space="preserve"> través de medios electrónicos, siempre que el </w:t>
      </w:r>
      <w:r w:rsidR="00BD14A5">
        <w:rPr>
          <w:rFonts w:cs="Tahoma"/>
          <w:bCs/>
          <w:color w:val="000000" w:themeColor="text1"/>
          <w:spacing w:val="-3"/>
          <w:szCs w:val="24"/>
          <w:lang w:val="es-ES_tradnl"/>
        </w:rPr>
        <w:t>peticionario, su apoderado o mandataria,</w:t>
      </w:r>
      <w:r w:rsidR="00BD14A5" w:rsidRPr="00BD14A5">
        <w:rPr>
          <w:rFonts w:cs="Tahoma"/>
          <w:bCs/>
          <w:color w:val="000000" w:themeColor="text1"/>
          <w:spacing w:val="-3"/>
          <w:szCs w:val="24"/>
          <w:lang w:val="es-ES_tradnl"/>
        </w:rPr>
        <w:t xml:space="preserve"> haya aceptado este medio de notificación.</w:t>
      </w:r>
    </w:p>
    <w:p w14:paraId="279AD0AA" w14:textId="33DF4310" w:rsidR="00C12A75" w:rsidRDefault="00816CE0" w:rsidP="002430C8">
      <w:pPr>
        <w:autoSpaceDE w:val="0"/>
        <w:autoSpaceDN w:val="0"/>
        <w:spacing w:before="240" w:after="120" w:line="240" w:lineRule="auto"/>
        <w:jc w:val="both"/>
        <w:rPr>
          <w:rFonts w:cs="Tahoma"/>
          <w:color w:val="000000" w:themeColor="text1"/>
          <w:szCs w:val="24"/>
        </w:rPr>
      </w:pPr>
      <w:r w:rsidRPr="00C3780E">
        <w:rPr>
          <w:rFonts w:cs="Tahoma"/>
          <w:color w:val="000000" w:themeColor="text1"/>
          <w:szCs w:val="24"/>
        </w:rPr>
        <w:t xml:space="preserve">PARÁGRAFO. </w:t>
      </w:r>
      <w:r w:rsidR="00D2708B" w:rsidRPr="00104938">
        <w:rPr>
          <w:rFonts w:cs="Tahoma"/>
          <w:color w:val="000000" w:themeColor="text1"/>
          <w:szCs w:val="24"/>
        </w:rPr>
        <w:t>Las respuesta</w:t>
      </w:r>
      <w:r w:rsidR="00E73286" w:rsidRPr="00104938">
        <w:rPr>
          <w:rFonts w:cs="Tahoma"/>
          <w:color w:val="000000" w:themeColor="text1"/>
          <w:szCs w:val="24"/>
        </w:rPr>
        <w:t>s</w:t>
      </w:r>
      <w:r w:rsidR="00D2708B" w:rsidRPr="00104938">
        <w:rPr>
          <w:rFonts w:cs="Tahoma"/>
          <w:color w:val="000000" w:themeColor="text1"/>
          <w:szCs w:val="24"/>
        </w:rPr>
        <w:t xml:space="preserve"> a las </w:t>
      </w:r>
      <w:r w:rsidR="009315EB" w:rsidRPr="00104938">
        <w:rPr>
          <w:rFonts w:cs="Tahoma"/>
          <w:color w:val="000000" w:themeColor="text1"/>
          <w:szCs w:val="24"/>
        </w:rPr>
        <w:t>peticiones,</w:t>
      </w:r>
      <w:r w:rsidR="000B0978" w:rsidRPr="00104938">
        <w:rPr>
          <w:rFonts w:cs="Tahoma"/>
          <w:color w:val="000000" w:themeColor="text1"/>
          <w:szCs w:val="24"/>
        </w:rPr>
        <w:t xml:space="preserve"> quejas y</w:t>
      </w:r>
      <w:r w:rsidR="009315EB" w:rsidRPr="00104938">
        <w:rPr>
          <w:rFonts w:cs="Tahoma"/>
          <w:color w:val="000000" w:themeColor="text1"/>
          <w:szCs w:val="24"/>
        </w:rPr>
        <w:t xml:space="preserve"> reclam</w:t>
      </w:r>
      <w:r w:rsidR="000B0978" w:rsidRPr="00104938">
        <w:rPr>
          <w:rFonts w:cs="Tahoma"/>
          <w:color w:val="000000" w:themeColor="text1"/>
          <w:szCs w:val="24"/>
        </w:rPr>
        <w:t>os</w:t>
      </w:r>
      <w:r w:rsidR="00D2708B" w:rsidRPr="00104938">
        <w:rPr>
          <w:rFonts w:cs="Tahoma"/>
          <w:color w:val="000000" w:themeColor="text1"/>
          <w:szCs w:val="24"/>
        </w:rPr>
        <w:t>,</w:t>
      </w:r>
      <w:r w:rsidR="000B0978" w:rsidRPr="00104938">
        <w:rPr>
          <w:rFonts w:cs="Tahoma"/>
          <w:color w:val="000000" w:themeColor="text1"/>
          <w:szCs w:val="24"/>
        </w:rPr>
        <w:t xml:space="preserve"> diferentes a </w:t>
      </w:r>
      <w:r w:rsidR="005A4743" w:rsidRPr="00104938">
        <w:rPr>
          <w:rFonts w:cs="Tahoma"/>
          <w:color w:val="000000" w:themeColor="text1"/>
          <w:szCs w:val="24"/>
        </w:rPr>
        <w:t>la negativa del contrato para la prestación del servicio, la suspensión, terminación, corte y facturación;</w:t>
      </w:r>
      <w:r w:rsidR="000B0978" w:rsidRPr="00104938">
        <w:rPr>
          <w:rFonts w:cs="Tahoma"/>
          <w:color w:val="000000" w:themeColor="text1"/>
          <w:szCs w:val="24"/>
        </w:rPr>
        <w:t xml:space="preserve"> </w:t>
      </w:r>
      <w:r w:rsidR="005A4743" w:rsidRPr="00104938">
        <w:rPr>
          <w:rFonts w:cs="Tahoma"/>
          <w:color w:val="000000" w:themeColor="text1"/>
          <w:szCs w:val="24"/>
        </w:rPr>
        <w:t>se</w:t>
      </w:r>
      <w:r w:rsidR="00D2708B" w:rsidRPr="00104938">
        <w:rPr>
          <w:rFonts w:cs="Tahoma"/>
          <w:color w:val="000000" w:themeColor="text1"/>
          <w:szCs w:val="24"/>
        </w:rPr>
        <w:t xml:space="preserve"> comunicará</w:t>
      </w:r>
      <w:r w:rsidR="00E73286" w:rsidRPr="00104938">
        <w:rPr>
          <w:rFonts w:cs="Tahoma"/>
          <w:color w:val="000000" w:themeColor="text1"/>
          <w:szCs w:val="24"/>
        </w:rPr>
        <w:t>n</w:t>
      </w:r>
      <w:r w:rsidR="00D2708B" w:rsidRPr="00104938">
        <w:rPr>
          <w:rFonts w:cs="Tahoma"/>
          <w:color w:val="000000" w:themeColor="text1"/>
          <w:szCs w:val="24"/>
        </w:rPr>
        <w:t xml:space="preserve"> </w:t>
      </w:r>
      <w:r w:rsidR="00C200C9" w:rsidRPr="00104938">
        <w:rPr>
          <w:rFonts w:cs="Tahoma"/>
          <w:color w:val="000000" w:themeColor="text1"/>
          <w:szCs w:val="24"/>
        </w:rPr>
        <w:t>enviando la respuesta por el medio más eficaz</w:t>
      </w:r>
      <w:r w:rsidR="00C32CEB" w:rsidRPr="00C3780E">
        <w:rPr>
          <w:rFonts w:cs="Tahoma"/>
          <w:color w:val="000000" w:themeColor="text1"/>
          <w:szCs w:val="24"/>
        </w:rPr>
        <w:t>.</w:t>
      </w:r>
    </w:p>
    <w:p w14:paraId="2860F438" w14:textId="77777777" w:rsidR="00FC5E75" w:rsidRPr="0029038B" w:rsidRDefault="00FC5E75" w:rsidP="002430C8">
      <w:pPr>
        <w:autoSpaceDE w:val="0"/>
        <w:autoSpaceDN w:val="0"/>
        <w:spacing w:before="240" w:after="120" w:line="240" w:lineRule="auto"/>
        <w:jc w:val="both"/>
        <w:rPr>
          <w:rFonts w:cs="Tahoma"/>
          <w:color w:val="000000" w:themeColor="text1"/>
          <w:szCs w:val="24"/>
        </w:rPr>
      </w:pPr>
    </w:p>
    <w:p w14:paraId="3AB06B13" w14:textId="219DA134" w:rsidR="00C12A75" w:rsidRPr="008C7B90" w:rsidRDefault="00C12A75" w:rsidP="002430C8">
      <w:pPr>
        <w:pStyle w:val="Ttulo1"/>
      </w:pPr>
      <w:bookmarkStart w:id="315" w:name="_Toc303001723"/>
      <w:bookmarkStart w:id="316" w:name="_Toc378595001"/>
      <w:bookmarkStart w:id="317" w:name="_Toc421632035"/>
      <w:bookmarkStart w:id="318" w:name="_Toc194679318"/>
      <w:r w:rsidRPr="008C7B90">
        <w:t>CAPÍTULO XI</w:t>
      </w:r>
      <w:bookmarkEnd w:id="315"/>
      <w:r w:rsidR="001E4891" w:rsidRPr="008C7B90">
        <w:t>I</w:t>
      </w:r>
      <w:r w:rsidR="002E2FA3">
        <w:t xml:space="preserve">. </w:t>
      </w:r>
      <w:bookmarkStart w:id="319" w:name="_Toc303001724"/>
      <w:bookmarkStart w:id="320" w:name="_Toc378595002"/>
      <w:bookmarkStart w:id="321" w:name="_Toc421632036"/>
      <w:bookmarkEnd w:id="316"/>
      <w:bookmarkEnd w:id="317"/>
      <w:r w:rsidRPr="008C7B90">
        <w:t>DE LAS DISPOSICIONES FINALES</w:t>
      </w:r>
      <w:bookmarkEnd w:id="319"/>
      <w:bookmarkEnd w:id="320"/>
      <w:bookmarkEnd w:id="321"/>
      <w:bookmarkEnd w:id="318"/>
    </w:p>
    <w:p w14:paraId="1D089CAF" w14:textId="7C45300C" w:rsidR="00C12A75" w:rsidRPr="0029038B" w:rsidRDefault="0072799D" w:rsidP="002430C8">
      <w:pPr>
        <w:spacing w:before="240" w:after="120" w:line="240" w:lineRule="auto"/>
        <w:jc w:val="both"/>
        <w:rPr>
          <w:rFonts w:cs="Tahoma"/>
          <w:color w:val="000000" w:themeColor="text1"/>
          <w:spacing w:val="-3"/>
          <w:szCs w:val="24"/>
          <w:lang w:val="es-ES_tradnl"/>
        </w:rPr>
      </w:pPr>
      <w:bookmarkStart w:id="322" w:name="_Toc421632037"/>
      <w:bookmarkStart w:id="323" w:name="_Toc194679319"/>
      <w:r w:rsidRPr="00A81796">
        <w:rPr>
          <w:rStyle w:val="Ttulo2Car"/>
          <w:bCs w:val="0"/>
        </w:rPr>
        <w:t>CLÁUSULA 6</w:t>
      </w:r>
      <w:r w:rsidR="006D57DA" w:rsidRPr="00A81796">
        <w:rPr>
          <w:rStyle w:val="Ttulo2Car"/>
          <w:bCs w:val="0"/>
        </w:rPr>
        <w:t>2</w:t>
      </w:r>
      <w:r w:rsidRPr="00A81796">
        <w:rPr>
          <w:rStyle w:val="Ttulo2Car"/>
          <w:bCs w:val="0"/>
        </w:rPr>
        <w:t xml:space="preserve">. </w:t>
      </w:r>
      <w:r w:rsidR="00C12A75" w:rsidRPr="00A81796">
        <w:rPr>
          <w:rStyle w:val="Ttulo2Car"/>
          <w:bCs w:val="0"/>
        </w:rPr>
        <w:t>RÉGIMEN LEGAL DEL CONTRATO</w:t>
      </w:r>
      <w:r w:rsidR="00077030" w:rsidRPr="00A76F84">
        <w:rPr>
          <w:rStyle w:val="Ttulo2Car"/>
        </w:rPr>
        <w:t>.</w:t>
      </w:r>
      <w:bookmarkEnd w:id="323"/>
      <w:r w:rsidR="00077030">
        <w:rPr>
          <w:rStyle w:val="Ttulo2Car"/>
        </w:rPr>
        <w:t xml:space="preserve"> </w:t>
      </w:r>
      <w:bookmarkEnd w:id="322"/>
      <w:r w:rsidR="00C12A75" w:rsidRPr="003C3248">
        <w:rPr>
          <w:rFonts w:cs="Tahoma"/>
          <w:b/>
          <w:bCs/>
          <w:color w:val="000000" w:themeColor="text1"/>
          <w:spacing w:val="-3"/>
          <w:szCs w:val="24"/>
          <w:lang w:val="es-ES_tradnl"/>
        </w:rPr>
        <w:t xml:space="preserve"> </w:t>
      </w:r>
      <w:r w:rsidR="00C12A75" w:rsidRPr="0029038B">
        <w:rPr>
          <w:rFonts w:cs="Tahoma"/>
          <w:color w:val="000000" w:themeColor="text1"/>
          <w:spacing w:val="-3"/>
          <w:szCs w:val="24"/>
          <w:lang w:val="es-ES_tradnl"/>
        </w:rPr>
        <w:t xml:space="preserve">Hacen parte de este contrato y se entienden incorporadas a él, la Ley 142 de 1994 y todas aquellas normas que la modifiquen o reglamenten, </w:t>
      </w:r>
      <w:r w:rsidR="003A51C4" w:rsidRPr="0029038B">
        <w:rPr>
          <w:rFonts w:cs="Tahoma"/>
          <w:color w:val="000000" w:themeColor="text1"/>
          <w:spacing w:val="-3"/>
          <w:szCs w:val="24"/>
          <w:lang w:val="es-ES_tradnl"/>
        </w:rPr>
        <w:t xml:space="preserve">por la regulación expedida por la Comisión de Regulación de Agua Potable y Saneamiento Básico, </w:t>
      </w:r>
      <w:r w:rsidR="00C12A75" w:rsidRPr="0029038B">
        <w:rPr>
          <w:rFonts w:cs="Tahoma"/>
          <w:color w:val="000000" w:themeColor="text1"/>
          <w:spacing w:val="-3"/>
          <w:szCs w:val="24"/>
          <w:lang w:val="es-ES_tradnl"/>
        </w:rPr>
        <w:t xml:space="preserve">las normas internas de </w:t>
      </w:r>
      <w:r w:rsidR="00366788" w:rsidRPr="0029038B">
        <w:rPr>
          <w:rFonts w:cs="Tahoma"/>
          <w:color w:val="000000" w:themeColor="text1"/>
          <w:spacing w:val="-3"/>
          <w:szCs w:val="24"/>
          <w:lang w:val="es-ES_tradnl"/>
        </w:rPr>
        <w:t>EPM</w:t>
      </w:r>
      <w:r w:rsidR="00C12A75" w:rsidRPr="0029038B">
        <w:rPr>
          <w:rFonts w:cs="Tahoma"/>
          <w:color w:val="000000" w:themeColor="text1"/>
          <w:spacing w:val="-3"/>
          <w:szCs w:val="24"/>
          <w:lang w:val="es-ES_tradnl"/>
        </w:rPr>
        <w:t xml:space="preserve">, las cláusulas especiales que se pacten con los </w:t>
      </w:r>
      <w:r w:rsidR="00E2639E">
        <w:rPr>
          <w:rFonts w:cs="Tahoma"/>
          <w:color w:val="000000" w:themeColor="text1"/>
          <w:spacing w:val="-3"/>
          <w:szCs w:val="24"/>
          <w:lang w:val="es-ES_tradnl"/>
        </w:rPr>
        <w:t>usuarios</w:t>
      </w:r>
      <w:r w:rsidR="00C12A75" w:rsidRPr="0029038B">
        <w:rPr>
          <w:rFonts w:cs="Tahoma"/>
          <w:color w:val="000000" w:themeColor="text1"/>
          <w:spacing w:val="-3"/>
          <w:szCs w:val="24"/>
          <w:lang w:val="es-ES_tradnl"/>
        </w:rPr>
        <w:t xml:space="preserve"> y las normas del Código de Comercio y del Código Civil, en cuanto sean pertinentes. </w:t>
      </w:r>
    </w:p>
    <w:p w14:paraId="6E6FA4D0" w14:textId="0482D8CA" w:rsidR="003A55CE" w:rsidRPr="0029038B" w:rsidRDefault="003A55CE" w:rsidP="002430C8">
      <w:pPr>
        <w:spacing w:before="240" w:after="120" w:line="240" w:lineRule="auto"/>
        <w:jc w:val="both"/>
        <w:rPr>
          <w:rFonts w:cs="Tahoma"/>
          <w:color w:val="000000" w:themeColor="text1"/>
          <w:spacing w:val="-3"/>
          <w:szCs w:val="24"/>
          <w:lang w:val="es-ES_tradnl"/>
        </w:rPr>
      </w:pPr>
      <w:r w:rsidRPr="003C3248">
        <w:rPr>
          <w:rFonts w:cs="Tahoma"/>
          <w:bCs/>
          <w:color w:val="000000" w:themeColor="text1"/>
          <w:spacing w:val="-3"/>
          <w:szCs w:val="24"/>
          <w:lang w:val="es-ES_tradnl"/>
        </w:rPr>
        <w:t>PARÁGRAFO.</w:t>
      </w:r>
      <w:r w:rsidRPr="00816CE0">
        <w:rPr>
          <w:rFonts w:cs="Tahoma"/>
          <w:bCs/>
          <w:color w:val="000000" w:themeColor="text1"/>
          <w:spacing w:val="-3"/>
          <w:szCs w:val="24"/>
          <w:lang w:val="es-ES_tradnl"/>
        </w:rPr>
        <w:t xml:space="preserve"> La modificación de la normatividad del presente </w:t>
      </w:r>
      <w:r w:rsidR="009D1082" w:rsidRPr="00816CE0">
        <w:rPr>
          <w:rFonts w:cs="Tahoma"/>
          <w:bCs/>
          <w:color w:val="000000" w:themeColor="text1"/>
          <w:spacing w:val="-3"/>
          <w:szCs w:val="24"/>
          <w:lang w:val="es-ES_tradnl"/>
        </w:rPr>
        <w:t xml:space="preserve">contrato </w:t>
      </w:r>
      <w:r w:rsidRPr="00816CE0">
        <w:rPr>
          <w:rFonts w:cs="Tahoma"/>
          <w:bCs/>
          <w:color w:val="000000" w:themeColor="text1"/>
          <w:spacing w:val="-3"/>
          <w:szCs w:val="24"/>
          <w:lang w:val="es-ES_tradnl"/>
        </w:rPr>
        <w:t>se entenderá</w:t>
      </w:r>
      <w:r w:rsidRPr="0029038B">
        <w:rPr>
          <w:rFonts w:cs="Tahoma"/>
          <w:color w:val="000000" w:themeColor="text1"/>
          <w:spacing w:val="-3"/>
          <w:szCs w:val="24"/>
          <w:lang w:val="es-ES_tradnl"/>
        </w:rPr>
        <w:t xml:space="preserve"> incluida en el mismo,</w:t>
      </w:r>
      <w:r w:rsidR="00BB3078" w:rsidRPr="0029038B">
        <w:rPr>
          <w:rFonts w:cs="Tahoma"/>
          <w:color w:val="000000" w:themeColor="text1"/>
          <w:spacing w:val="-3"/>
          <w:szCs w:val="24"/>
          <w:lang w:val="es-ES_tradnl"/>
        </w:rPr>
        <w:t xml:space="preserve"> cuando sean normas de obligatorio cumplimiento</w:t>
      </w:r>
      <w:r w:rsidRPr="0029038B">
        <w:rPr>
          <w:rFonts w:cs="Tahoma"/>
          <w:color w:val="000000" w:themeColor="text1"/>
          <w:spacing w:val="-3"/>
          <w:szCs w:val="24"/>
          <w:lang w:val="es-ES_tradnl"/>
        </w:rPr>
        <w:t xml:space="preserve"> desde el </w:t>
      </w:r>
      <w:r w:rsidRPr="0029038B">
        <w:rPr>
          <w:rFonts w:cs="Tahoma"/>
          <w:color w:val="000000" w:themeColor="text1"/>
          <w:spacing w:val="-3"/>
          <w:szCs w:val="24"/>
          <w:lang w:val="es-ES_tradnl"/>
        </w:rPr>
        <w:lastRenderedPageBreak/>
        <w:t xml:space="preserve">momento en que </w:t>
      </w:r>
      <w:proofErr w:type="gramStart"/>
      <w:r w:rsidRPr="0029038B">
        <w:rPr>
          <w:rFonts w:cs="Tahoma"/>
          <w:color w:val="000000" w:themeColor="text1"/>
          <w:spacing w:val="-3"/>
          <w:szCs w:val="24"/>
          <w:lang w:val="es-ES_tradnl"/>
        </w:rPr>
        <w:t>entre en vigencia</w:t>
      </w:r>
      <w:proofErr w:type="gramEnd"/>
      <w:r w:rsidRPr="0029038B">
        <w:rPr>
          <w:rFonts w:cs="Tahoma"/>
          <w:color w:val="000000" w:themeColor="text1"/>
          <w:spacing w:val="-3"/>
          <w:szCs w:val="24"/>
          <w:lang w:val="es-ES_tradnl"/>
        </w:rPr>
        <w:t xml:space="preserve"> la modificación respectiva y se haya efectuado la publicidad de que trata la Ley. </w:t>
      </w:r>
    </w:p>
    <w:p w14:paraId="4C12A517" w14:textId="4B5D6025" w:rsidR="00733A7C" w:rsidRPr="0029038B" w:rsidRDefault="0072799D" w:rsidP="002430C8">
      <w:pPr>
        <w:pStyle w:val="Estilo1"/>
        <w:numPr>
          <w:ilvl w:val="0"/>
          <w:numId w:val="0"/>
        </w:numPr>
        <w:rPr>
          <w:szCs w:val="24"/>
          <w:lang w:val="es-ES_tradnl"/>
        </w:rPr>
      </w:pPr>
      <w:bookmarkStart w:id="324" w:name="_Toc194679320"/>
      <w:r w:rsidRPr="002F0B39">
        <w:rPr>
          <w:rStyle w:val="Ttulo2Car"/>
          <w:bCs w:val="0"/>
        </w:rPr>
        <w:t>CLÁUSULA 6</w:t>
      </w:r>
      <w:r w:rsidR="002F0B39" w:rsidRPr="00F11123">
        <w:rPr>
          <w:rStyle w:val="Ttulo2Car"/>
          <w:bCs w:val="0"/>
        </w:rPr>
        <w:t>3</w:t>
      </w:r>
      <w:r w:rsidRPr="002F0B39">
        <w:rPr>
          <w:rStyle w:val="Ttulo2Car"/>
          <w:bCs w:val="0"/>
        </w:rPr>
        <w:t xml:space="preserve">. </w:t>
      </w:r>
      <w:r w:rsidR="00733A7C" w:rsidRPr="002F0B39">
        <w:rPr>
          <w:rStyle w:val="Ttulo2Car"/>
          <w:rFonts w:cstheme="minorHAnsi"/>
          <w:bCs w:val="0"/>
          <w:szCs w:val="20"/>
        </w:rPr>
        <w:t>PUBLICIDAD</w:t>
      </w:r>
      <w:r w:rsidR="00077030" w:rsidRPr="002F0B39">
        <w:rPr>
          <w:rStyle w:val="Ttulo2Car"/>
          <w:bCs w:val="0"/>
        </w:rPr>
        <w:t>.</w:t>
      </w:r>
      <w:bookmarkEnd w:id="324"/>
      <w:r w:rsidR="00077030">
        <w:rPr>
          <w:rStyle w:val="Ttulo2Car"/>
        </w:rPr>
        <w:t xml:space="preserve"> </w:t>
      </w:r>
      <w:r w:rsidR="00733A7C" w:rsidRPr="0029038B">
        <w:rPr>
          <w:szCs w:val="24"/>
          <w:lang w:val="es-ES_tradnl"/>
        </w:rPr>
        <w:t xml:space="preserve"> </w:t>
      </w:r>
      <w:r w:rsidR="00366788" w:rsidRPr="0029038B">
        <w:rPr>
          <w:szCs w:val="24"/>
          <w:lang w:val="es-ES_tradnl"/>
        </w:rPr>
        <w:t>EPM</w:t>
      </w:r>
      <w:r w:rsidR="00733A7C" w:rsidRPr="0029038B">
        <w:rPr>
          <w:szCs w:val="24"/>
          <w:lang w:val="es-ES_tradnl"/>
        </w:rPr>
        <w:t xml:space="preserve"> deberá publicar la siguiente información para conocimiento </w:t>
      </w:r>
      <w:r w:rsidR="00BF78D1" w:rsidRPr="0029038B">
        <w:rPr>
          <w:szCs w:val="24"/>
          <w:lang w:val="es-ES_tradnl"/>
        </w:rPr>
        <w:t xml:space="preserve">por parte del </w:t>
      </w:r>
      <w:r w:rsidR="00E2639E">
        <w:rPr>
          <w:szCs w:val="24"/>
          <w:lang w:val="es-ES_tradnl"/>
        </w:rPr>
        <w:t>usuario</w:t>
      </w:r>
      <w:r w:rsidR="00A347B2" w:rsidRPr="0029038B">
        <w:rPr>
          <w:szCs w:val="24"/>
          <w:lang w:val="es-ES_tradnl"/>
        </w:rPr>
        <w:t>:</w:t>
      </w:r>
      <w:r w:rsidR="00733A7C" w:rsidRPr="0029038B">
        <w:rPr>
          <w:szCs w:val="24"/>
          <w:lang w:val="es-ES_tradnl"/>
        </w:rPr>
        <w:t xml:space="preserve"> </w:t>
      </w:r>
    </w:p>
    <w:p w14:paraId="7574708E" w14:textId="545F7031" w:rsidR="00BF78D1" w:rsidRPr="002E5D30" w:rsidRDefault="00BF78D1" w:rsidP="002430C8">
      <w:pPr>
        <w:pStyle w:val="Default"/>
        <w:numPr>
          <w:ilvl w:val="0"/>
          <w:numId w:val="41"/>
        </w:numPr>
        <w:spacing w:before="240" w:after="120"/>
        <w:jc w:val="both"/>
        <w:rPr>
          <w:rFonts w:ascii="Tahoma" w:eastAsiaTheme="minorEastAsia" w:hAnsi="Tahoma" w:cs="Tahoma"/>
          <w:color w:val="00B050"/>
          <w:spacing w:val="-3"/>
          <w:lang w:val="es-ES_tradnl" w:eastAsia="es-CO"/>
        </w:rPr>
      </w:pPr>
      <w:bookmarkStart w:id="325" w:name="_Hlk109053516"/>
      <w:r w:rsidRPr="0029038B">
        <w:rPr>
          <w:rFonts w:ascii="Tahoma" w:eastAsiaTheme="minorEastAsia" w:hAnsi="Tahoma" w:cs="Tahoma"/>
          <w:b/>
          <w:color w:val="000000" w:themeColor="text1"/>
          <w:spacing w:val="-3"/>
          <w:lang w:val="es-ES_tradnl" w:eastAsia="es-CO"/>
        </w:rPr>
        <w:t>C</w:t>
      </w:r>
      <w:r w:rsidR="00733A7C" w:rsidRPr="0029038B">
        <w:rPr>
          <w:rFonts w:ascii="Tahoma" w:eastAsiaTheme="minorEastAsia" w:hAnsi="Tahoma" w:cs="Tahoma"/>
          <w:b/>
          <w:color w:val="000000" w:themeColor="text1"/>
          <w:spacing w:val="-3"/>
          <w:lang w:val="es-ES_tradnl" w:eastAsia="es-CO"/>
        </w:rPr>
        <w:t>ontrato de s</w:t>
      </w:r>
      <w:r w:rsidRPr="0029038B">
        <w:rPr>
          <w:rFonts w:ascii="Tahoma" w:eastAsiaTheme="minorEastAsia" w:hAnsi="Tahoma" w:cs="Tahoma"/>
          <w:b/>
          <w:color w:val="000000" w:themeColor="text1"/>
          <w:spacing w:val="-3"/>
          <w:lang w:val="es-ES_tradnl" w:eastAsia="es-CO"/>
        </w:rPr>
        <w:t>ervicios públicos domiciliarios:</w:t>
      </w:r>
      <w:r w:rsidRPr="0029038B">
        <w:rPr>
          <w:rFonts w:ascii="Tahoma" w:eastAsiaTheme="minorEastAsia" w:hAnsi="Tahoma" w:cs="Tahoma"/>
          <w:color w:val="000000" w:themeColor="text1"/>
          <w:spacing w:val="-3"/>
          <w:lang w:val="es-ES_tradnl" w:eastAsia="es-CO"/>
        </w:rPr>
        <w:t xml:space="preserve"> El cual se realizará a través de los siguientes medios:</w:t>
      </w:r>
    </w:p>
    <w:p w14:paraId="0F0EFC24" w14:textId="77777777" w:rsidR="00C56262" w:rsidRPr="0029038B" w:rsidRDefault="00BF78D1" w:rsidP="002430C8">
      <w:pPr>
        <w:pStyle w:val="Default"/>
        <w:numPr>
          <w:ilvl w:val="0"/>
          <w:numId w:val="42"/>
        </w:numPr>
        <w:spacing w:before="240" w:after="120"/>
        <w:jc w:val="both"/>
        <w:rPr>
          <w:rFonts w:ascii="Tahoma" w:eastAsiaTheme="minorEastAsia" w:hAnsi="Tahoma" w:cs="Tahoma"/>
          <w:color w:val="000000" w:themeColor="text1"/>
          <w:spacing w:val="-3"/>
          <w:lang w:val="es-ES_tradnl" w:eastAsia="es-CO"/>
        </w:rPr>
      </w:pPr>
      <w:r w:rsidRPr="0029038B">
        <w:rPr>
          <w:rFonts w:ascii="Tahoma" w:eastAsiaTheme="minorEastAsia" w:hAnsi="Tahoma" w:cs="Tahoma"/>
          <w:color w:val="000000" w:themeColor="text1"/>
          <w:spacing w:val="-3"/>
          <w:lang w:val="es-ES_tradnl" w:eastAsia="es-CO"/>
        </w:rPr>
        <w:t xml:space="preserve">Publicación en las oficinas de atención de peticiones, quejas y recursos, en lugar visible y fácilmente accesible. </w:t>
      </w:r>
    </w:p>
    <w:p w14:paraId="1FB8F1E2" w14:textId="0CFB254D" w:rsidR="00340411" w:rsidRPr="0029038B" w:rsidRDefault="00C56262" w:rsidP="002430C8">
      <w:pPr>
        <w:pStyle w:val="Default"/>
        <w:numPr>
          <w:ilvl w:val="0"/>
          <w:numId w:val="58"/>
        </w:numPr>
        <w:spacing w:before="240" w:after="120"/>
        <w:jc w:val="both"/>
        <w:rPr>
          <w:rFonts w:ascii="Tahoma" w:eastAsiaTheme="minorEastAsia" w:hAnsi="Tahoma" w:cs="Tahoma"/>
          <w:color w:val="000000" w:themeColor="text1"/>
          <w:spacing w:val="-3"/>
          <w:lang w:val="es-ES_tradnl" w:eastAsia="es-CO"/>
        </w:rPr>
      </w:pPr>
      <w:r w:rsidRPr="0029038B">
        <w:rPr>
          <w:rFonts w:ascii="Tahoma" w:eastAsiaTheme="minorEastAsia" w:hAnsi="Tahoma" w:cs="Tahoma"/>
          <w:color w:val="000000" w:themeColor="text1"/>
          <w:spacing w:val="-3"/>
          <w:lang w:val="es-ES_tradnl" w:eastAsia="es-CO"/>
        </w:rPr>
        <w:t xml:space="preserve">Publicación en </w:t>
      </w:r>
      <w:r w:rsidR="00753590" w:rsidRPr="0029038B">
        <w:rPr>
          <w:rFonts w:ascii="Tahoma" w:eastAsiaTheme="minorEastAsia" w:hAnsi="Tahoma" w:cs="Tahoma"/>
          <w:color w:val="000000" w:themeColor="text1"/>
          <w:spacing w:val="-3"/>
          <w:lang w:val="es-ES_tradnl" w:eastAsia="es-CO"/>
        </w:rPr>
        <w:t>el sitio w</w:t>
      </w:r>
      <w:r w:rsidRPr="0029038B">
        <w:rPr>
          <w:rFonts w:ascii="Tahoma" w:eastAsiaTheme="minorEastAsia" w:hAnsi="Tahoma" w:cs="Tahoma"/>
          <w:color w:val="000000" w:themeColor="text1"/>
          <w:spacing w:val="-3"/>
          <w:lang w:val="es-ES_tradnl" w:eastAsia="es-CO"/>
        </w:rPr>
        <w:t>eb</w:t>
      </w:r>
      <w:r w:rsidR="007B0A0E" w:rsidRPr="0029038B">
        <w:rPr>
          <w:rFonts w:ascii="Tahoma" w:eastAsiaTheme="minorEastAsia" w:hAnsi="Tahoma" w:cs="Tahoma"/>
          <w:color w:val="000000" w:themeColor="text1"/>
          <w:spacing w:val="-3"/>
          <w:lang w:val="es-ES_tradnl" w:eastAsia="es-CO"/>
        </w:rPr>
        <w:t xml:space="preserve"> de EPM</w:t>
      </w:r>
      <w:r w:rsidR="00954D9B" w:rsidRPr="0029038B">
        <w:rPr>
          <w:rFonts w:ascii="Tahoma" w:eastAsiaTheme="minorEastAsia" w:hAnsi="Tahoma" w:cs="Tahoma"/>
          <w:color w:val="000000" w:themeColor="text1"/>
          <w:spacing w:val="-3"/>
          <w:lang w:val="es-ES_tradnl" w:eastAsia="es-CO"/>
        </w:rPr>
        <w:t>,</w:t>
      </w:r>
      <w:r w:rsidR="00E95345" w:rsidRPr="0029038B">
        <w:rPr>
          <w:rFonts w:ascii="Tahoma" w:eastAsiaTheme="minorEastAsia" w:hAnsi="Tahoma" w:cs="Tahoma"/>
          <w:color w:val="000000" w:themeColor="text1"/>
          <w:spacing w:val="-3"/>
          <w:lang w:val="es-ES_tradnl" w:eastAsia="es-CO"/>
        </w:rPr>
        <w:t xml:space="preserve"> en la </w:t>
      </w:r>
      <w:r w:rsidR="00A018E5">
        <w:rPr>
          <w:rFonts w:ascii="Tahoma" w:eastAsiaTheme="minorEastAsia" w:hAnsi="Tahoma" w:cs="Tahoma"/>
          <w:color w:val="000000" w:themeColor="text1"/>
          <w:spacing w:val="-3"/>
          <w:lang w:val="es-ES_tradnl" w:eastAsia="es-CO"/>
        </w:rPr>
        <w:t>ruta</w:t>
      </w:r>
      <w:r w:rsidR="00954D9B" w:rsidRPr="0029038B">
        <w:rPr>
          <w:rFonts w:ascii="Tahoma" w:eastAsiaTheme="minorEastAsia" w:hAnsi="Tahoma" w:cs="Tahoma"/>
          <w:color w:val="000000" w:themeColor="text1"/>
          <w:spacing w:val="-3"/>
          <w:lang w:val="es-ES_tradnl" w:eastAsia="es-CO"/>
        </w:rPr>
        <w:t xml:space="preserve">: </w:t>
      </w:r>
      <w:r w:rsidR="006F0171" w:rsidRPr="006F0171">
        <w:rPr>
          <w:rFonts w:ascii="Tahoma" w:eastAsiaTheme="minorEastAsia" w:hAnsi="Tahoma" w:cs="Tahoma"/>
          <w:color w:val="000000" w:themeColor="text1"/>
          <w:spacing w:val="-3"/>
          <w:lang w:val="es-ES_tradnl" w:eastAsia="es-CO"/>
        </w:rPr>
        <w:t>https://cu.epm.com.co/Portals/clientes_y_</w:t>
      </w:r>
      <w:r w:rsidR="00E2639E">
        <w:rPr>
          <w:rFonts w:ascii="Tahoma" w:eastAsiaTheme="minorEastAsia" w:hAnsi="Tahoma" w:cs="Tahoma"/>
          <w:color w:val="000000" w:themeColor="text1"/>
          <w:spacing w:val="-3"/>
          <w:lang w:val="es-ES_tradnl" w:eastAsia="es-CO"/>
        </w:rPr>
        <w:t>usuarios</w:t>
      </w:r>
      <w:r w:rsidR="006F0171" w:rsidRPr="006F0171">
        <w:rPr>
          <w:rFonts w:ascii="Tahoma" w:eastAsiaTheme="minorEastAsia" w:hAnsi="Tahoma" w:cs="Tahoma"/>
          <w:color w:val="000000" w:themeColor="text1"/>
          <w:spacing w:val="-3"/>
          <w:lang w:val="es-ES_tradnl" w:eastAsia="es-CO"/>
        </w:rPr>
        <w:t>/documentos/Centro-de-documentos/aguas/ccu-agua-saneamiento.pdf</w:t>
      </w:r>
    </w:p>
    <w:bookmarkEnd w:id="325"/>
    <w:p w14:paraId="06A1B26F" w14:textId="65B10167" w:rsidR="00BF78D1" w:rsidRPr="0029038B" w:rsidRDefault="00C56262" w:rsidP="002430C8">
      <w:pPr>
        <w:pStyle w:val="Default"/>
        <w:numPr>
          <w:ilvl w:val="0"/>
          <w:numId w:val="58"/>
        </w:numPr>
        <w:spacing w:before="240" w:after="120"/>
        <w:jc w:val="both"/>
        <w:rPr>
          <w:rFonts w:ascii="Tahoma" w:eastAsiaTheme="minorEastAsia" w:hAnsi="Tahoma" w:cs="Tahoma"/>
          <w:color w:val="000000" w:themeColor="text1"/>
          <w:spacing w:val="-3"/>
          <w:lang w:val="es-ES_tradnl" w:eastAsia="es-CO"/>
        </w:rPr>
      </w:pPr>
      <w:r w:rsidRPr="0029038B">
        <w:rPr>
          <w:rFonts w:ascii="Tahoma" w:eastAsiaTheme="minorEastAsia" w:hAnsi="Tahoma" w:cs="Tahoma"/>
          <w:color w:val="000000" w:themeColor="text1"/>
          <w:spacing w:val="-3"/>
          <w:lang w:val="es-ES_tradnl" w:eastAsia="es-CO"/>
        </w:rPr>
        <w:t xml:space="preserve">Entrega de copias del contrato y de su Anexo Técnico, siempre que lo solicite el </w:t>
      </w:r>
      <w:r w:rsidR="00E2639E">
        <w:rPr>
          <w:rFonts w:ascii="Tahoma" w:eastAsiaTheme="minorEastAsia" w:hAnsi="Tahoma" w:cs="Tahoma"/>
          <w:color w:val="000000" w:themeColor="text1"/>
          <w:spacing w:val="-3"/>
          <w:lang w:val="es-ES_tradnl" w:eastAsia="es-CO"/>
        </w:rPr>
        <w:t>usuario</w:t>
      </w:r>
      <w:r w:rsidR="001C34D2" w:rsidRPr="0029038B">
        <w:rPr>
          <w:rFonts w:ascii="Tahoma" w:eastAsiaTheme="minorEastAsia" w:hAnsi="Tahoma" w:cs="Tahoma"/>
          <w:color w:val="000000" w:themeColor="text1"/>
          <w:spacing w:val="-3"/>
          <w:lang w:val="es-ES_tradnl" w:eastAsia="es-CO"/>
        </w:rPr>
        <w:t xml:space="preserve">. </w:t>
      </w:r>
      <w:r w:rsidRPr="0029038B">
        <w:rPr>
          <w:rFonts w:ascii="Tahoma" w:eastAsiaTheme="minorEastAsia" w:hAnsi="Tahoma" w:cs="Tahoma"/>
          <w:color w:val="000000" w:themeColor="text1"/>
          <w:spacing w:val="-3"/>
          <w:lang w:val="es-ES_tradnl" w:eastAsia="es-CO"/>
        </w:rPr>
        <w:t>Las copias serán gratuitas</w:t>
      </w:r>
      <w:r w:rsidR="009D7D58">
        <w:rPr>
          <w:rFonts w:ascii="Tahoma" w:eastAsiaTheme="minorEastAsia" w:hAnsi="Tahoma" w:cs="Tahoma"/>
          <w:color w:val="000000" w:themeColor="text1"/>
          <w:spacing w:val="-3"/>
          <w:lang w:val="es-ES_tradnl" w:eastAsia="es-CO"/>
        </w:rPr>
        <w:t xml:space="preserve"> para este.</w:t>
      </w:r>
    </w:p>
    <w:p w14:paraId="7FEB4CD0" w14:textId="1B5A72A1" w:rsidR="008C6D75" w:rsidRPr="0029038B" w:rsidRDefault="002E4A01" w:rsidP="002430C8">
      <w:pPr>
        <w:pStyle w:val="Default"/>
        <w:numPr>
          <w:ilvl w:val="0"/>
          <w:numId w:val="41"/>
        </w:numPr>
        <w:spacing w:before="240" w:after="120"/>
        <w:jc w:val="both"/>
        <w:rPr>
          <w:rFonts w:ascii="Tahoma" w:eastAsiaTheme="minorEastAsia" w:hAnsi="Tahoma" w:cs="Tahoma"/>
          <w:color w:val="000000" w:themeColor="text1"/>
          <w:spacing w:val="-3"/>
          <w:lang w:val="es-ES_tradnl" w:eastAsia="es-CO"/>
        </w:rPr>
      </w:pPr>
      <w:bookmarkStart w:id="326" w:name="_Hlk109053099"/>
      <w:r w:rsidRPr="002E7805">
        <w:rPr>
          <w:rFonts w:ascii="Tahoma" w:eastAsiaTheme="minorEastAsia" w:hAnsi="Tahoma" w:cs="Tahoma"/>
          <w:b/>
          <w:color w:val="000000" w:themeColor="text1"/>
          <w:spacing w:val="-3"/>
          <w:lang w:val="es-ES_tradnl" w:eastAsia="es-CO"/>
        </w:rPr>
        <w:t xml:space="preserve">Área de </w:t>
      </w:r>
      <w:r w:rsidR="00733A7C" w:rsidRPr="002E7805">
        <w:rPr>
          <w:rFonts w:ascii="Tahoma" w:eastAsiaTheme="minorEastAsia" w:hAnsi="Tahoma" w:cs="Tahoma"/>
          <w:b/>
          <w:color w:val="000000" w:themeColor="text1"/>
          <w:spacing w:val="-3"/>
          <w:lang w:val="es-ES_tradnl" w:eastAsia="es-CO"/>
        </w:rPr>
        <w:t xml:space="preserve">prestación </w:t>
      </w:r>
      <w:r w:rsidR="00316CBC" w:rsidRPr="002E7805">
        <w:rPr>
          <w:rFonts w:ascii="Tahoma" w:eastAsiaTheme="minorEastAsia" w:hAnsi="Tahoma" w:cs="Tahoma"/>
          <w:b/>
          <w:color w:val="000000" w:themeColor="text1"/>
          <w:spacing w:val="-3"/>
          <w:lang w:val="es-ES_tradnl" w:eastAsia="es-CO"/>
        </w:rPr>
        <w:t>del servicio</w:t>
      </w:r>
      <w:r w:rsidR="00C31AE9" w:rsidRPr="002E7805">
        <w:rPr>
          <w:rFonts w:ascii="Tahoma" w:eastAsiaTheme="minorEastAsia" w:hAnsi="Tahoma" w:cs="Tahoma"/>
          <w:b/>
          <w:color w:val="000000" w:themeColor="text1"/>
          <w:spacing w:val="-3"/>
          <w:lang w:val="es-ES_tradnl" w:eastAsia="es-CO"/>
        </w:rPr>
        <w:t xml:space="preserve">. </w:t>
      </w:r>
      <w:r w:rsidR="00C31AE9" w:rsidRPr="002E7805">
        <w:rPr>
          <w:rFonts w:ascii="Tahoma" w:eastAsiaTheme="minorEastAsia" w:hAnsi="Tahoma" w:cs="Tahoma"/>
          <w:color w:val="000000" w:themeColor="text1"/>
          <w:spacing w:val="-3"/>
          <w:lang w:val="es-ES_tradnl" w:eastAsia="es-CO"/>
        </w:rPr>
        <w:t>I</w:t>
      </w:r>
      <w:r w:rsidR="003A55CE" w:rsidRPr="002E7805">
        <w:rPr>
          <w:rFonts w:ascii="Tahoma" w:eastAsiaTheme="minorEastAsia" w:hAnsi="Tahoma" w:cs="Tahoma"/>
          <w:color w:val="000000" w:themeColor="text1"/>
          <w:spacing w:val="-3"/>
          <w:lang w:val="es-ES_tradnl" w:eastAsia="es-CO"/>
        </w:rPr>
        <w:t xml:space="preserve">nformación que se </w:t>
      </w:r>
      <w:r w:rsidR="00316CBC" w:rsidRPr="002E7805">
        <w:rPr>
          <w:rFonts w:ascii="Tahoma" w:eastAsiaTheme="minorEastAsia" w:hAnsi="Tahoma" w:cs="Tahoma"/>
          <w:color w:val="000000" w:themeColor="text1"/>
          <w:spacing w:val="-3"/>
          <w:lang w:val="es-ES_tradnl" w:eastAsia="es-CO"/>
        </w:rPr>
        <w:t xml:space="preserve">podrá consultar </w:t>
      </w:r>
      <w:r w:rsidR="00680C33" w:rsidRPr="002E7805">
        <w:rPr>
          <w:rFonts w:ascii="Tahoma" w:eastAsiaTheme="minorEastAsia" w:hAnsi="Tahoma" w:cs="Tahoma"/>
          <w:color w:val="000000" w:themeColor="text1"/>
          <w:spacing w:val="-3"/>
          <w:lang w:val="es-ES_tradnl" w:eastAsia="es-CO"/>
        </w:rPr>
        <w:t>en</w:t>
      </w:r>
      <w:r w:rsidR="00265D52">
        <w:rPr>
          <w:rFonts w:ascii="Tahoma" w:eastAsiaTheme="minorEastAsia" w:hAnsi="Tahoma" w:cs="Tahoma"/>
          <w:color w:val="000000" w:themeColor="text1"/>
          <w:spacing w:val="-3"/>
          <w:lang w:val="es-ES_tradnl" w:eastAsia="es-CO"/>
        </w:rPr>
        <w:t xml:space="preserve">: </w:t>
      </w:r>
      <w:r w:rsidR="00680C33" w:rsidRPr="002E7805">
        <w:rPr>
          <w:rFonts w:ascii="Tahoma" w:eastAsiaTheme="minorEastAsia" w:hAnsi="Tahoma" w:cs="Tahoma"/>
          <w:color w:val="000000" w:themeColor="text1"/>
          <w:spacing w:val="-3"/>
          <w:lang w:val="es-ES_tradnl" w:eastAsia="es-CO"/>
        </w:rPr>
        <w:t xml:space="preserve"> </w:t>
      </w:r>
      <w:r w:rsidR="002E7805" w:rsidRPr="002E7805">
        <w:rPr>
          <w:rFonts w:ascii="Tahoma" w:eastAsiaTheme="minorEastAsia" w:hAnsi="Tahoma" w:cs="Tahoma"/>
          <w:color w:val="000000" w:themeColor="text1"/>
          <w:spacing w:val="-3"/>
          <w:lang w:val="es-ES_tradnl" w:eastAsia="es-CO"/>
        </w:rPr>
        <w:t>www.epm.com.co/clientesy</w:t>
      </w:r>
      <w:r w:rsidR="00E2639E">
        <w:rPr>
          <w:rFonts w:ascii="Tahoma" w:eastAsiaTheme="minorEastAsia" w:hAnsi="Tahoma" w:cs="Tahoma"/>
          <w:color w:val="000000" w:themeColor="text1"/>
          <w:spacing w:val="-3"/>
          <w:lang w:val="es-ES_tradnl" w:eastAsia="es-CO"/>
        </w:rPr>
        <w:t>usuarios</w:t>
      </w:r>
      <w:r w:rsidR="002E7805" w:rsidRPr="002E7805">
        <w:rPr>
          <w:rFonts w:ascii="Tahoma" w:eastAsiaTheme="minorEastAsia" w:hAnsi="Tahoma" w:cs="Tahoma"/>
          <w:color w:val="000000" w:themeColor="text1"/>
          <w:spacing w:val="-3"/>
          <w:lang w:val="es-ES_tradnl" w:eastAsia="es-CO"/>
        </w:rPr>
        <w:t>/aguas/#tabs-6d5897d047-item-dd6239383a-tab</w:t>
      </w:r>
    </w:p>
    <w:p w14:paraId="5979D617" w14:textId="4C821C65" w:rsidR="00107E43" w:rsidRPr="002E7805" w:rsidRDefault="00733A7C" w:rsidP="002430C8">
      <w:pPr>
        <w:pStyle w:val="Default"/>
        <w:numPr>
          <w:ilvl w:val="0"/>
          <w:numId w:val="41"/>
        </w:numPr>
        <w:spacing w:before="240" w:after="120"/>
        <w:jc w:val="both"/>
        <w:rPr>
          <w:rFonts w:ascii="Tahoma" w:eastAsiaTheme="minorEastAsia" w:hAnsi="Tahoma" w:cs="Tahoma"/>
          <w:color w:val="000000" w:themeColor="text1"/>
          <w:spacing w:val="-3"/>
          <w:lang w:val="es-ES_tradnl" w:eastAsia="es-CO"/>
        </w:rPr>
      </w:pPr>
      <w:r w:rsidRPr="002E7805">
        <w:rPr>
          <w:rFonts w:ascii="Tahoma" w:hAnsi="Tahoma" w:cs="Tahoma"/>
          <w:b/>
          <w:color w:val="000000" w:themeColor="text1"/>
          <w:spacing w:val="-3"/>
          <w:lang w:val="es-ES_tradnl"/>
        </w:rPr>
        <w:t>Las metas anuales de los estándares de servicio y de eficiencia</w:t>
      </w:r>
      <w:r w:rsidRPr="002E7805">
        <w:rPr>
          <w:rFonts w:ascii="Tahoma" w:hAnsi="Tahoma" w:cs="Tahoma"/>
          <w:color w:val="000000" w:themeColor="text1"/>
          <w:spacing w:val="-3"/>
          <w:lang w:val="es-ES_tradnl"/>
        </w:rPr>
        <w:t xml:space="preserve"> </w:t>
      </w:r>
      <w:r w:rsidRPr="003C3248">
        <w:rPr>
          <w:rFonts w:ascii="Tahoma" w:hAnsi="Tahoma" w:cs="Tahoma"/>
          <w:b/>
          <w:bCs/>
          <w:color w:val="000000" w:themeColor="text1"/>
          <w:spacing w:val="-3"/>
          <w:lang w:val="es-ES_tradnl"/>
        </w:rPr>
        <w:t>establecidas por</w:t>
      </w:r>
      <w:r w:rsidR="00E95345" w:rsidRPr="003C3248">
        <w:rPr>
          <w:rFonts w:ascii="Tahoma" w:hAnsi="Tahoma" w:cs="Tahoma"/>
          <w:b/>
          <w:bCs/>
          <w:color w:val="000000" w:themeColor="text1"/>
          <w:spacing w:val="-3"/>
          <w:lang w:val="es-ES_tradnl"/>
        </w:rPr>
        <w:t xml:space="preserve"> </w:t>
      </w:r>
      <w:r w:rsidR="00366788" w:rsidRPr="003C3248">
        <w:rPr>
          <w:rFonts w:ascii="Tahoma" w:hAnsi="Tahoma" w:cs="Tahoma"/>
          <w:b/>
          <w:bCs/>
          <w:color w:val="000000" w:themeColor="text1"/>
          <w:spacing w:val="-3"/>
          <w:lang w:val="es-ES_tradnl"/>
        </w:rPr>
        <w:t>EPM</w:t>
      </w:r>
      <w:r w:rsidR="00CD6158" w:rsidRPr="003C3248">
        <w:rPr>
          <w:rFonts w:ascii="Tahoma" w:hAnsi="Tahoma" w:cs="Tahoma"/>
          <w:b/>
          <w:bCs/>
          <w:color w:val="000000" w:themeColor="text1"/>
          <w:spacing w:val="-3"/>
          <w:lang w:val="es-ES_tradnl"/>
        </w:rPr>
        <w:t>.</w:t>
      </w:r>
      <w:r w:rsidR="00CD6158" w:rsidRPr="002E7805">
        <w:rPr>
          <w:rFonts w:ascii="Tahoma" w:hAnsi="Tahoma" w:cs="Tahoma"/>
          <w:color w:val="000000" w:themeColor="text1"/>
          <w:spacing w:val="-3"/>
          <w:lang w:val="es-ES_tradnl"/>
        </w:rPr>
        <w:t xml:space="preserve"> I</w:t>
      </w:r>
      <w:r w:rsidR="00E95345" w:rsidRPr="002E7805">
        <w:rPr>
          <w:rFonts w:ascii="Tahoma" w:hAnsi="Tahoma" w:cs="Tahoma"/>
          <w:color w:val="000000" w:themeColor="text1"/>
          <w:spacing w:val="-3"/>
          <w:lang w:val="es-ES_tradnl"/>
        </w:rPr>
        <w:t xml:space="preserve">nformación que se podrá consultar </w:t>
      </w:r>
      <w:r w:rsidR="00724DE7" w:rsidRPr="002E7805">
        <w:rPr>
          <w:rFonts w:ascii="Tahoma" w:hAnsi="Tahoma" w:cs="Tahoma"/>
          <w:color w:val="000000" w:themeColor="text1"/>
          <w:spacing w:val="-3"/>
          <w:lang w:val="es-ES_tradnl"/>
        </w:rPr>
        <w:t>en</w:t>
      </w:r>
      <w:r w:rsidR="00CB11E4">
        <w:rPr>
          <w:rFonts w:ascii="Tahoma" w:hAnsi="Tahoma" w:cs="Tahoma"/>
          <w:color w:val="000000" w:themeColor="text1"/>
          <w:spacing w:val="-3"/>
          <w:lang w:val="es-ES_tradnl"/>
        </w:rPr>
        <w:t xml:space="preserve">: </w:t>
      </w:r>
      <w:r w:rsidR="00CB11E4" w:rsidRPr="00FF13C8">
        <w:rPr>
          <w:rFonts w:ascii="Tahoma" w:hAnsi="Tahoma" w:cs="Tahoma"/>
          <w:color w:val="000000" w:themeColor="text1"/>
          <w:spacing w:val="-3"/>
          <w:lang w:val="es-ES_tradnl"/>
        </w:rPr>
        <w:t>www.epm.com.co/clientesy</w:t>
      </w:r>
      <w:r w:rsidR="00E2639E">
        <w:rPr>
          <w:rFonts w:ascii="Tahoma" w:hAnsi="Tahoma" w:cs="Tahoma"/>
          <w:color w:val="000000" w:themeColor="text1"/>
          <w:spacing w:val="-3"/>
          <w:lang w:val="es-ES_tradnl"/>
        </w:rPr>
        <w:t>usuarios</w:t>
      </w:r>
      <w:r w:rsidR="00CB11E4" w:rsidRPr="00FF13C8">
        <w:rPr>
          <w:rFonts w:ascii="Tahoma" w:hAnsi="Tahoma" w:cs="Tahoma"/>
          <w:color w:val="000000" w:themeColor="text1"/>
          <w:spacing w:val="-3"/>
          <w:lang w:val="es-ES_tradnl"/>
        </w:rPr>
        <w:t>/aguas/</w:t>
      </w:r>
    </w:p>
    <w:p w14:paraId="547C4170" w14:textId="6DC049B9" w:rsidR="00107E43" w:rsidRPr="0029038B" w:rsidRDefault="00733A7C" w:rsidP="002430C8">
      <w:pPr>
        <w:pStyle w:val="Default"/>
        <w:numPr>
          <w:ilvl w:val="0"/>
          <w:numId w:val="41"/>
        </w:numPr>
        <w:spacing w:before="240" w:after="120"/>
        <w:jc w:val="both"/>
        <w:rPr>
          <w:rFonts w:ascii="Tahoma" w:eastAsiaTheme="minorEastAsia" w:hAnsi="Tahoma" w:cs="Tahoma"/>
          <w:color w:val="000000" w:themeColor="text1"/>
          <w:spacing w:val="-3"/>
          <w:lang w:val="es-ES_tradnl" w:eastAsia="es-CO"/>
        </w:rPr>
      </w:pPr>
      <w:r w:rsidRPr="0029038B">
        <w:rPr>
          <w:rFonts w:ascii="Tahoma" w:hAnsi="Tahoma" w:cs="Tahoma"/>
          <w:b/>
          <w:color w:val="000000" w:themeColor="text1"/>
          <w:spacing w:val="-3"/>
          <w:lang w:val="es-ES_tradnl"/>
        </w:rPr>
        <w:t>Las tarifas vigentes</w:t>
      </w:r>
      <w:r w:rsidRPr="0029038B">
        <w:rPr>
          <w:rFonts w:ascii="Tahoma" w:hAnsi="Tahoma" w:cs="Tahoma"/>
          <w:color w:val="000000" w:themeColor="text1"/>
          <w:spacing w:val="-3"/>
          <w:lang w:val="es-ES_tradnl"/>
        </w:rPr>
        <w:t xml:space="preserve">. </w:t>
      </w:r>
      <w:r w:rsidR="00C31AE9" w:rsidRPr="0029038B">
        <w:rPr>
          <w:rFonts w:ascii="Tahoma" w:hAnsi="Tahoma" w:cs="Tahoma"/>
          <w:color w:val="000000" w:themeColor="text1"/>
          <w:spacing w:val="-3"/>
          <w:lang w:val="es-ES_tradnl"/>
        </w:rPr>
        <w:t>I</w:t>
      </w:r>
      <w:r w:rsidR="00E95345" w:rsidRPr="0029038B">
        <w:rPr>
          <w:rFonts w:ascii="Tahoma" w:hAnsi="Tahoma" w:cs="Tahoma"/>
          <w:color w:val="000000" w:themeColor="text1"/>
          <w:spacing w:val="-3"/>
          <w:lang w:val="es-ES_tradnl"/>
        </w:rPr>
        <w:t xml:space="preserve">nformación que se podrá consultar </w:t>
      </w:r>
      <w:r w:rsidR="00F028CC" w:rsidRPr="0029038B">
        <w:rPr>
          <w:rFonts w:ascii="Tahoma" w:hAnsi="Tahoma" w:cs="Tahoma"/>
          <w:color w:val="000000" w:themeColor="text1"/>
          <w:spacing w:val="-3"/>
          <w:lang w:val="es-ES_tradnl"/>
        </w:rPr>
        <w:t>en</w:t>
      </w:r>
      <w:r w:rsidR="00CB11E4">
        <w:rPr>
          <w:rFonts w:ascii="Tahoma" w:hAnsi="Tahoma" w:cs="Tahoma"/>
          <w:color w:val="000000" w:themeColor="text1"/>
          <w:spacing w:val="-3"/>
          <w:lang w:val="es-ES_tradnl"/>
        </w:rPr>
        <w:t>:</w:t>
      </w:r>
      <w:r w:rsidR="00F028CC" w:rsidRPr="0029038B">
        <w:rPr>
          <w:rFonts w:ascii="Tahoma" w:hAnsi="Tahoma" w:cs="Tahoma"/>
          <w:color w:val="000000" w:themeColor="text1"/>
          <w:spacing w:val="-3"/>
          <w:lang w:val="es-ES_tradnl"/>
        </w:rPr>
        <w:t xml:space="preserve"> </w:t>
      </w:r>
      <w:r w:rsidR="00FF13C8" w:rsidRPr="00FF13C8">
        <w:rPr>
          <w:rFonts w:ascii="Tahoma" w:hAnsi="Tahoma" w:cs="Tahoma"/>
          <w:color w:val="000000" w:themeColor="text1"/>
          <w:spacing w:val="-3"/>
          <w:lang w:val="es-ES_tradnl"/>
        </w:rPr>
        <w:t>www.epm.com.co/clientesy</w:t>
      </w:r>
      <w:r w:rsidR="00E2639E">
        <w:rPr>
          <w:rFonts w:ascii="Tahoma" w:hAnsi="Tahoma" w:cs="Tahoma"/>
          <w:color w:val="000000" w:themeColor="text1"/>
          <w:spacing w:val="-3"/>
          <w:lang w:val="es-ES_tradnl"/>
        </w:rPr>
        <w:t>usuarios</w:t>
      </w:r>
      <w:r w:rsidR="00FF13C8" w:rsidRPr="00FF13C8">
        <w:rPr>
          <w:rFonts w:ascii="Tahoma" w:hAnsi="Tahoma" w:cs="Tahoma"/>
          <w:color w:val="000000" w:themeColor="text1"/>
          <w:spacing w:val="-3"/>
          <w:lang w:val="es-ES_tradnl"/>
        </w:rPr>
        <w:t>/aguas/</w:t>
      </w:r>
      <w:r w:rsidR="00ED307F" w:rsidRPr="0029038B">
        <w:rPr>
          <w:rFonts w:ascii="Tahoma" w:eastAsiaTheme="minorEastAsia" w:hAnsi="Tahoma" w:cs="Tahoma"/>
          <w:color w:val="000000" w:themeColor="text1"/>
          <w:spacing w:val="-3"/>
          <w:lang w:val="es-ES_tradnl" w:eastAsia="es-CO"/>
        </w:rPr>
        <w:t xml:space="preserve"> </w:t>
      </w:r>
    </w:p>
    <w:p w14:paraId="3605E487" w14:textId="7E282F97" w:rsidR="00E95345" w:rsidRPr="00D14D08" w:rsidRDefault="001D0567" w:rsidP="002430C8">
      <w:pPr>
        <w:pStyle w:val="Prrafodelista"/>
        <w:numPr>
          <w:ilvl w:val="0"/>
          <w:numId w:val="41"/>
        </w:numPr>
        <w:spacing w:before="240" w:after="120" w:line="240" w:lineRule="auto"/>
        <w:contextualSpacing w:val="0"/>
        <w:jc w:val="both"/>
        <w:rPr>
          <w:rFonts w:cs="Tahoma"/>
          <w:color w:val="000000" w:themeColor="text1"/>
          <w:spacing w:val="-3"/>
          <w:szCs w:val="24"/>
          <w:lang w:val="es-ES_tradnl"/>
        </w:rPr>
      </w:pPr>
      <w:r w:rsidRPr="00F11123">
        <w:rPr>
          <w:rFonts w:eastAsiaTheme="minorHAnsi" w:cs="Tahoma"/>
          <w:b/>
          <w:bCs/>
          <w:color w:val="000000" w:themeColor="text1"/>
          <w:spacing w:val="-3"/>
          <w:szCs w:val="24"/>
          <w:lang w:val="es-ES_tradnl" w:eastAsia="en-US"/>
        </w:rPr>
        <w:t>El Plan de Obras e Inversiones Regulado –POIR</w:t>
      </w:r>
      <w:r w:rsidR="00CD6158" w:rsidRPr="00F11123">
        <w:rPr>
          <w:rFonts w:eastAsiaTheme="minorHAnsi" w:cs="Tahoma"/>
          <w:b/>
          <w:bCs/>
          <w:color w:val="000000" w:themeColor="text1"/>
          <w:spacing w:val="-3"/>
          <w:szCs w:val="24"/>
          <w:lang w:val="es-ES_tradnl" w:eastAsia="en-US"/>
        </w:rPr>
        <w:t>-.</w:t>
      </w:r>
      <w:r w:rsidR="00CD6158" w:rsidRPr="00F11123">
        <w:rPr>
          <w:rFonts w:eastAsiaTheme="minorHAnsi" w:cs="Tahoma"/>
          <w:color w:val="000000" w:themeColor="text1"/>
          <w:spacing w:val="-3"/>
          <w:szCs w:val="24"/>
          <w:lang w:val="es-ES_tradnl" w:eastAsia="en-US"/>
        </w:rPr>
        <w:t xml:space="preserve"> </w:t>
      </w:r>
      <w:r w:rsidR="00C31AE9" w:rsidRPr="00EC6A53">
        <w:rPr>
          <w:rFonts w:eastAsiaTheme="minorHAnsi" w:cs="Tahoma"/>
          <w:color w:val="000000" w:themeColor="text1"/>
          <w:spacing w:val="-3"/>
          <w:szCs w:val="24"/>
          <w:lang w:val="es-ES_tradnl" w:eastAsia="en-US"/>
        </w:rPr>
        <w:t>Información que se podrá consultar en</w:t>
      </w:r>
      <w:r w:rsidR="00CB11E4">
        <w:rPr>
          <w:rFonts w:eastAsiaTheme="minorHAnsi" w:cs="Tahoma"/>
          <w:color w:val="000000" w:themeColor="text1"/>
          <w:spacing w:val="-3"/>
          <w:szCs w:val="24"/>
          <w:lang w:val="es-ES_tradnl" w:eastAsia="en-US"/>
        </w:rPr>
        <w:t>:</w:t>
      </w:r>
      <w:r w:rsidR="00C31AE9" w:rsidRPr="00EC6A53">
        <w:rPr>
          <w:rFonts w:eastAsiaTheme="minorHAnsi" w:cs="Tahoma"/>
          <w:color w:val="000000" w:themeColor="text1"/>
          <w:spacing w:val="-3"/>
          <w:szCs w:val="24"/>
          <w:lang w:val="es-ES_tradnl" w:eastAsia="en-US"/>
        </w:rPr>
        <w:t xml:space="preserve"> </w:t>
      </w:r>
      <w:r w:rsidR="00D14D08" w:rsidRPr="00FF13C8">
        <w:rPr>
          <w:rFonts w:cs="Tahoma"/>
          <w:color w:val="000000" w:themeColor="text1"/>
          <w:spacing w:val="-3"/>
          <w:lang w:val="es-ES_tradnl"/>
        </w:rPr>
        <w:t>www.epm.com.co/clientesy</w:t>
      </w:r>
      <w:r w:rsidR="00E2639E">
        <w:rPr>
          <w:rFonts w:cs="Tahoma"/>
          <w:color w:val="000000" w:themeColor="text1"/>
          <w:spacing w:val="-3"/>
          <w:lang w:val="es-ES_tradnl"/>
        </w:rPr>
        <w:t>usuarios</w:t>
      </w:r>
      <w:r w:rsidR="00D14D08" w:rsidRPr="00FF13C8">
        <w:rPr>
          <w:rFonts w:cs="Tahoma"/>
          <w:color w:val="000000" w:themeColor="text1"/>
          <w:spacing w:val="-3"/>
          <w:lang w:val="es-ES_tradnl"/>
        </w:rPr>
        <w:t>/aguas/</w:t>
      </w:r>
      <w:bookmarkEnd w:id="326"/>
    </w:p>
    <w:p w14:paraId="2B997A22" w14:textId="5F3D12AE" w:rsidR="00C12A75" w:rsidRPr="0029038B" w:rsidRDefault="006F5D93" w:rsidP="002430C8">
      <w:pPr>
        <w:pStyle w:val="Default"/>
        <w:spacing w:before="240" w:after="120"/>
        <w:jc w:val="both"/>
        <w:rPr>
          <w:rFonts w:ascii="Tahoma" w:hAnsi="Tahoma" w:cs="Tahoma"/>
          <w:color w:val="000000" w:themeColor="text1"/>
          <w:spacing w:val="-3"/>
          <w:lang w:val="es-ES_tradnl"/>
        </w:rPr>
      </w:pPr>
      <w:bookmarkStart w:id="327" w:name="_Toc421632038"/>
      <w:bookmarkStart w:id="328" w:name="_Toc194679321"/>
      <w:r w:rsidRPr="002F0B39">
        <w:rPr>
          <w:rStyle w:val="Ttulo2Car"/>
          <w:bCs w:val="0"/>
        </w:rPr>
        <w:t xml:space="preserve">CLAUSULA </w:t>
      </w:r>
      <w:r w:rsidR="0072799D" w:rsidRPr="002F0B39">
        <w:rPr>
          <w:rStyle w:val="Ttulo2Car"/>
          <w:bCs w:val="0"/>
        </w:rPr>
        <w:t>6</w:t>
      </w:r>
      <w:r w:rsidR="002F0B39" w:rsidRPr="00F11123">
        <w:rPr>
          <w:rStyle w:val="Ttulo2Car"/>
          <w:bCs w:val="0"/>
        </w:rPr>
        <w:t>4.</w:t>
      </w:r>
      <w:r w:rsidRPr="002F0B39">
        <w:rPr>
          <w:rStyle w:val="Ttulo2Car"/>
          <w:bCs w:val="0"/>
        </w:rPr>
        <w:t xml:space="preserve"> </w:t>
      </w:r>
      <w:r w:rsidR="00C12A75" w:rsidRPr="002F0B39">
        <w:rPr>
          <w:rStyle w:val="Ttulo2Car"/>
          <w:bCs w:val="0"/>
        </w:rPr>
        <w:t>MODIFICACIONES</w:t>
      </w:r>
      <w:r w:rsidR="00077030" w:rsidRPr="002F0B39">
        <w:rPr>
          <w:rStyle w:val="Ttulo2Car"/>
          <w:bCs w:val="0"/>
        </w:rPr>
        <w:t>.</w:t>
      </w:r>
      <w:bookmarkEnd w:id="328"/>
      <w:r w:rsidR="00077030">
        <w:rPr>
          <w:rStyle w:val="Ttulo2Car"/>
        </w:rPr>
        <w:t xml:space="preserve"> </w:t>
      </w:r>
      <w:bookmarkEnd w:id="327"/>
      <w:r w:rsidR="00C12A75" w:rsidRPr="0029038B">
        <w:rPr>
          <w:rFonts w:ascii="Tahoma" w:hAnsi="Tahoma" w:cs="Tahoma"/>
          <w:color w:val="000000" w:themeColor="text1"/>
          <w:spacing w:val="-3"/>
          <w:lang w:val="es-ES_tradnl"/>
        </w:rPr>
        <w:t xml:space="preserve"> Cualquier modificación que se introduzca al contrato por parte de </w:t>
      </w:r>
      <w:r w:rsidR="00366788" w:rsidRPr="0029038B">
        <w:rPr>
          <w:rFonts w:ascii="Tahoma" w:hAnsi="Tahoma" w:cs="Tahoma"/>
          <w:color w:val="000000" w:themeColor="text1"/>
          <w:spacing w:val="-3"/>
          <w:lang w:val="es-ES_tradnl"/>
        </w:rPr>
        <w:t>EPM</w:t>
      </w:r>
      <w:r w:rsidR="00C12A75" w:rsidRPr="0029038B">
        <w:rPr>
          <w:rFonts w:ascii="Tahoma" w:hAnsi="Tahoma" w:cs="Tahoma"/>
          <w:color w:val="000000" w:themeColor="text1"/>
          <w:spacing w:val="-3"/>
          <w:lang w:val="es-ES_tradnl"/>
        </w:rPr>
        <w:t xml:space="preserve">, se entenderá incorporada al mismo y deberá ser objeto de una adecuada publicidad por </w:t>
      </w:r>
      <w:r w:rsidR="00366788" w:rsidRPr="0029038B">
        <w:rPr>
          <w:rFonts w:ascii="Tahoma" w:hAnsi="Tahoma" w:cs="Tahoma"/>
          <w:color w:val="000000" w:themeColor="text1"/>
          <w:spacing w:val="-3"/>
          <w:lang w:val="es-ES_tradnl"/>
        </w:rPr>
        <w:t>EPM</w:t>
      </w:r>
      <w:r w:rsidR="00C12A75" w:rsidRPr="0029038B">
        <w:rPr>
          <w:rFonts w:ascii="Tahoma" w:hAnsi="Tahoma" w:cs="Tahoma"/>
          <w:color w:val="000000" w:themeColor="text1"/>
          <w:spacing w:val="-3"/>
          <w:lang w:val="es-ES_tradnl"/>
        </w:rPr>
        <w:t xml:space="preserve"> para el conocimiento de los </w:t>
      </w:r>
      <w:r w:rsidR="00E2639E">
        <w:rPr>
          <w:rFonts w:ascii="Tahoma" w:hAnsi="Tahoma" w:cs="Tahoma"/>
          <w:color w:val="000000" w:themeColor="text1"/>
          <w:spacing w:val="-3"/>
          <w:lang w:val="es-ES_tradnl"/>
        </w:rPr>
        <w:t>usuarios</w:t>
      </w:r>
      <w:r w:rsidR="00C12A75" w:rsidRPr="0029038B">
        <w:rPr>
          <w:rFonts w:ascii="Tahoma" w:hAnsi="Tahoma" w:cs="Tahoma"/>
          <w:color w:val="000000" w:themeColor="text1"/>
          <w:spacing w:val="-3"/>
          <w:lang w:val="es-ES_tradnl"/>
        </w:rPr>
        <w:t>.</w:t>
      </w:r>
    </w:p>
    <w:p w14:paraId="45F2AA47" w14:textId="262E2603" w:rsidR="00C526B2" w:rsidRPr="0029038B" w:rsidRDefault="00446B4B" w:rsidP="002430C8">
      <w:pPr>
        <w:pStyle w:val="Estilo1"/>
        <w:numPr>
          <w:ilvl w:val="0"/>
          <w:numId w:val="0"/>
        </w:numPr>
        <w:rPr>
          <w:rStyle w:val="A2"/>
          <w:rFonts w:cs="Tahoma"/>
          <w:color w:val="000000" w:themeColor="text1"/>
          <w:sz w:val="24"/>
          <w:szCs w:val="24"/>
        </w:rPr>
      </w:pPr>
      <w:bookmarkStart w:id="329" w:name="_Toc421632039"/>
      <w:bookmarkStart w:id="330" w:name="_Toc194679322"/>
      <w:r w:rsidRPr="00D66963">
        <w:rPr>
          <w:rStyle w:val="Ttulo2Car"/>
          <w:bCs w:val="0"/>
        </w:rPr>
        <w:t>CLÁUSULA 6</w:t>
      </w:r>
      <w:r w:rsidR="002F0B39" w:rsidRPr="00F11123">
        <w:rPr>
          <w:rStyle w:val="Ttulo2Car"/>
          <w:bCs w:val="0"/>
        </w:rPr>
        <w:t>5</w:t>
      </w:r>
      <w:r w:rsidRPr="00F11123">
        <w:rPr>
          <w:rStyle w:val="Ttulo2Car"/>
          <w:bCs w:val="0"/>
        </w:rPr>
        <w:t xml:space="preserve">. </w:t>
      </w:r>
      <w:r w:rsidR="00C12A75" w:rsidRPr="00F11123">
        <w:rPr>
          <w:rStyle w:val="Ttulo2Car"/>
          <w:rFonts w:cstheme="minorHAnsi"/>
          <w:bCs w:val="0"/>
          <w:szCs w:val="20"/>
        </w:rPr>
        <w:t>ANEXO TÉCNICO</w:t>
      </w:r>
      <w:r w:rsidR="00077030" w:rsidRPr="00F11123">
        <w:rPr>
          <w:rStyle w:val="Ttulo2Car"/>
          <w:bCs w:val="0"/>
        </w:rPr>
        <w:t>.</w:t>
      </w:r>
      <w:bookmarkEnd w:id="330"/>
      <w:r w:rsidR="00077030">
        <w:rPr>
          <w:rStyle w:val="Ttulo2Car"/>
        </w:rPr>
        <w:t xml:space="preserve"> </w:t>
      </w:r>
      <w:bookmarkEnd w:id="329"/>
      <w:r w:rsidR="00C12A75" w:rsidRPr="0029038B">
        <w:rPr>
          <w:szCs w:val="24"/>
          <w:lang w:val="es-ES_tradnl"/>
        </w:rPr>
        <w:t xml:space="preserve"> Hace parte del presente contrato el siguiente anexo técnico de los servicios de Acueducto y Alcantarillado.</w:t>
      </w:r>
      <w:r w:rsidR="00C12A75" w:rsidRPr="0029038B">
        <w:rPr>
          <w:rStyle w:val="A2"/>
          <w:rFonts w:cs="Tahoma"/>
          <w:color w:val="000000" w:themeColor="text1"/>
          <w:sz w:val="24"/>
          <w:szCs w:val="24"/>
        </w:rPr>
        <w:t xml:space="preserve"> </w:t>
      </w:r>
    </w:p>
    <w:p w14:paraId="2CC6AAD6" w14:textId="5546A6AF" w:rsidR="00C12A75" w:rsidRPr="00F11123" w:rsidRDefault="009B32F3" w:rsidP="002430C8">
      <w:pPr>
        <w:spacing w:before="240" w:after="120" w:line="240" w:lineRule="auto"/>
        <w:jc w:val="center"/>
        <w:rPr>
          <w:rFonts w:eastAsia="Times New Roman"/>
          <w:b/>
          <w:bCs/>
        </w:rPr>
      </w:pPr>
      <w:r w:rsidRPr="00F11123">
        <w:rPr>
          <w:rFonts w:eastAsia="Times New Roman"/>
        </w:rPr>
        <w:br w:type="page"/>
      </w:r>
      <w:r w:rsidR="00C12A75" w:rsidRPr="00F11123">
        <w:rPr>
          <w:rFonts w:eastAsia="Times New Roman"/>
          <w:b/>
          <w:bCs/>
        </w:rPr>
        <w:lastRenderedPageBreak/>
        <w:t>ANEXO TÉCNICO</w:t>
      </w:r>
    </w:p>
    <w:p w14:paraId="5C94912F" w14:textId="77777777" w:rsidR="008A239B" w:rsidRPr="0029038B" w:rsidRDefault="008A239B" w:rsidP="002430C8">
      <w:pPr>
        <w:pStyle w:val="Prrafodelista"/>
        <w:widowControl w:val="0"/>
        <w:autoSpaceDE w:val="0"/>
        <w:autoSpaceDN w:val="0"/>
        <w:adjustRightInd w:val="0"/>
        <w:spacing w:before="240" w:after="120" w:line="240" w:lineRule="auto"/>
        <w:ind w:left="0"/>
        <w:contextualSpacing w:val="0"/>
        <w:rPr>
          <w:rFonts w:cs="Tahoma"/>
          <w:b/>
          <w:bCs/>
          <w:color w:val="000000" w:themeColor="text1"/>
          <w:szCs w:val="24"/>
        </w:rPr>
      </w:pPr>
    </w:p>
    <w:p w14:paraId="289F6B16" w14:textId="1FAC39F9" w:rsidR="007620F6" w:rsidRPr="00F11123" w:rsidRDefault="00F72F55" w:rsidP="002430C8">
      <w:pPr>
        <w:pStyle w:val="Ttulo2"/>
      </w:pPr>
      <w:bookmarkStart w:id="331" w:name="_Toc421632040"/>
      <w:bookmarkStart w:id="332" w:name="_Toc194679323"/>
      <w:r w:rsidRPr="00A76F84">
        <w:t xml:space="preserve">1. </w:t>
      </w:r>
      <w:r w:rsidR="00C12A75" w:rsidRPr="00F11123">
        <w:t xml:space="preserve">ÁREA DE PRESTACIÓN </w:t>
      </w:r>
      <w:r w:rsidR="006F257E" w:rsidRPr="00F11123">
        <w:t xml:space="preserve">(APS) </w:t>
      </w:r>
      <w:r w:rsidR="00C12A75" w:rsidRPr="00F11123">
        <w:t>Y PERÍMETRO DEL SERVICIO</w:t>
      </w:r>
      <w:bookmarkEnd w:id="331"/>
      <w:bookmarkEnd w:id="332"/>
    </w:p>
    <w:p w14:paraId="73A4134C" w14:textId="410E027C" w:rsidR="00C12A75" w:rsidRPr="0029038B" w:rsidRDefault="008A239B" w:rsidP="002430C8">
      <w:pPr>
        <w:spacing w:before="240" w:after="120" w:line="240" w:lineRule="auto"/>
        <w:jc w:val="both"/>
      </w:pPr>
      <w:r w:rsidRPr="0029038B">
        <w:rPr>
          <w:rStyle w:val="Ttulo4Car"/>
          <w:rFonts w:cs="Tahoma"/>
          <w:szCs w:val="24"/>
        </w:rPr>
        <w:t xml:space="preserve">1.1 </w:t>
      </w:r>
      <w:r w:rsidR="00C12A75" w:rsidRPr="0029038B">
        <w:rPr>
          <w:rStyle w:val="Ttulo4Car"/>
          <w:rFonts w:cs="Tahoma"/>
          <w:szCs w:val="24"/>
        </w:rPr>
        <w:t>Á</w:t>
      </w:r>
      <w:r w:rsidR="006F257E" w:rsidRPr="0029038B">
        <w:rPr>
          <w:rStyle w:val="Ttulo4Car"/>
          <w:rFonts w:cs="Tahoma"/>
          <w:szCs w:val="24"/>
        </w:rPr>
        <w:t>rea de p</w:t>
      </w:r>
      <w:r w:rsidR="00C12A75" w:rsidRPr="0029038B">
        <w:rPr>
          <w:rStyle w:val="Ttulo4Car"/>
          <w:rFonts w:cs="Tahoma"/>
          <w:szCs w:val="24"/>
        </w:rPr>
        <w:t>restación del servicio de acueducto</w:t>
      </w:r>
      <w:r w:rsidR="00C12A75" w:rsidRPr="0029038B">
        <w:t xml:space="preserve">. Corresponde a las áreas geográficas de los municipios o distritos en las cuales </w:t>
      </w:r>
      <w:r w:rsidR="00366788" w:rsidRPr="0029038B">
        <w:t>EPM</w:t>
      </w:r>
      <w:r w:rsidR="00C12A75" w:rsidRPr="0029038B">
        <w:t xml:space="preserve"> </w:t>
      </w:r>
      <w:r w:rsidR="00361BAC" w:rsidRPr="0029038B">
        <w:t xml:space="preserve">tiene la posibilidad de </w:t>
      </w:r>
      <w:r w:rsidR="006F257E" w:rsidRPr="0029038B">
        <w:t>presta</w:t>
      </w:r>
      <w:r w:rsidR="00361BAC" w:rsidRPr="0029038B">
        <w:t>r</w:t>
      </w:r>
      <w:r w:rsidR="006F257E" w:rsidRPr="0029038B">
        <w:t xml:space="preserve"> efectivamente</w:t>
      </w:r>
      <w:r w:rsidR="00C12A75" w:rsidRPr="0029038B">
        <w:t xml:space="preserve"> el servicio de acueducto </w:t>
      </w:r>
      <w:r w:rsidR="00670C83" w:rsidRPr="0029038B">
        <w:t xml:space="preserve">de manera inmediata </w:t>
      </w:r>
      <w:r w:rsidR="00C12A75" w:rsidRPr="0029038B">
        <w:t xml:space="preserve">con infraestructura de redes secundarias o locales existentes. </w:t>
      </w:r>
    </w:p>
    <w:p w14:paraId="78854AA9" w14:textId="61C932EC" w:rsidR="00C12A75" w:rsidRPr="0029038B" w:rsidRDefault="006F257E" w:rsidP="002430C8">
      <w:pPr>
        <w:spacing w:before="240" w:after="120" w:line="240" w:lineRule="auto"/>
        <w:jc w:val="both"/>
        <w:rPr>
          <w:rFonts w:cs="Tahoma"/>
          <w:color w:val="000000" w:themeColor="text1"/>
          <w:szCs w:val="24"/>
        </w:rPr>
      </w:pPr>
      <w:r w:rsidRPr="0029038B">
        <w:rPr>
          <w:rFonts w:cs="Tahoma"/>
          <w:color w:val="000000" w:themeColor="text1"/>
          <w:szCs w:val="24"/>
        </w:rPr>
        <w:t xml:space="preserve">Del área de prestación </w:t>
      </w:r>
      <w:r w:rsidR="00C12A75" w:rsidRPr="0029038B">
        <w:rPr>
          <w:rFonts w:cs="Tahoma"/>
          <w:color w:val="000000" w:themeColor="text1"/>
          <w:szCs w:val="24"/>
        </w:rPr>
        <w:t>del servicio de acueducto se excluyen las áreas o predios urbanizados</w:t>
      </w:r>
      <w:r w:rsidR="00E51BB2" w:rsidRPr="0029038B">
        <w:rPr>
          <w:rFonts w:cs="Tahoma"/>
          <w:color w:val="000000" w:themeColor="text1"/>
          <w:szCs w:val="24"/>
        </w:rPr>
        <w:t xml:space="preserve"> o parcelados</w:t>
      </w:r>
      <w:r w:rsidR="00C12A75" w:rsidRPr="0029038B">
        <w:rPr>
          <w:rFonts w:cs="Tahoma"/>
          <w:color w:val="000000" w:themeColor="text1"/>
          <w:szCs w:val="24"/>
        </w:rPr>
        <w:t xml:space="preserve"> definidos en </w:t>
      </w:r>
      <w:r w:rsidR="002A5E31" w:rsidRPr="0029038B">
        <w:rPr>
          <w:rFonts w:cs="Tahoma"/>
          <w:color w:val="000000" w:themeColor="text1"/>
          <w:szCs w:val="24"/>
        </w:rPr>
        <w:t>el D</w:t>
      </w:r>
      <w:r w:rsidR="00E91234" w:rsidRPr="0029038B">
        <w:rPr>
          <w:rFonts w:cs="Tahoma"/>
          <w:color w:val="000000" w:themeColor="text1"/>
          <w:szCs w:val="24"/>
        </w:rPr>
        <w:t>ecreto 1077</w:t>
      </w:r>
      <w:r w:rsidR="00C12A75" w:rsidRPr="0029038B">
        <w:rPr>
          <w:rFonts w:cs="Tahoma"/>
          <w:color w:val="000000" w:themeColor="text1"/>
          <w:szCs w:val="24"/>
        </w:rPr>
        <w:t xml:space="preserve"> de 201</w:t>
      </w:r>
      <w:r w:rsidR="00E91234" w:rsidRPr="0029038B">
        <w:rPr>
          <w:rFonts w:cs="Tahoma"/>
          <w:color w:val="000000" w:themeColor="text1"/>
          <w:szCs w:val="24"/>
        </w:rPr>
        <w:t>5</w:t>
      </w:r>
      <w:r w:rsidR="00280902" w:rsidRPr="0029038B">
        <w:rPr>
          <w:rFonts w:cs="Tahoma"/>
          <w:color w:val="000000" w:themeColor="text1"/>
          <w:szCs w:val="24"/>
        </w:rPr>
        <w:t>,</w:t>
      </w:r>
      <w:r w:rsidR="00AE6E65" w:rsidRPr="0029038B">
        <w:rPr>
          <w:rFonts w:cs="Tahoma"/>
          <w:color w:val="000000" w:themeColor="text1"/>
          <w:szCs w:val="24"/>
        </w:rPr>
        <w:t xml:space="preserve"> </w:t>
      </w:r>
      <w:r w:rsidR="00667FEC" w:rsidRPr="0029038B">
        <w:rPr>
          <w:rFonts w:cs="Tahoma"/>
          <w:color w:val="000000" w:themeColor="text1"/>
          <w:szCs w:val="24"/>
        </w:rPr>
        <w:t>Decreto 1783 de 2021</w:t>
      </w:r>
      <w:r w:rsidR="00280902" w:rsidRPr="0029038B">
        <w:rPr>
          <w:rFonts w:cs="Tahoma"/>
          <w:color w:val="000000" w:themeColor="text1"/>
          <w:szCs w:val="24"/>
        </w:rPr>
        <w:t xml:space="preserve"> o la norma</w:t>
      </w:r>
      <w:r w:rsidR="00094EF9" w:rsidRPr="0029038B">
        <w:rPr>
          <w:rFonts w:cs="Tahoma"/>
          <w:color w:val="000000" w:themeColor="text1"/>
          <w:szCs w:val="24"/>
        </w:rPr>
        <w:t>s</w:t>
      </w:r>
      <w:r w:rsidR="00280902" w:rsidRPr="0029038B">
        <w:rPr>
          <w:rFonts w:cs="Tahoma"/>
          <w:color w:val="000000" w:themeColor="text1"/>
          <w:szCs w:val="24"/>
        </w:rPr>
        <w:t xml:space="preserve"> que lo</w:t>
      </w:r>
      <w:r w:rsidR="00094EF9" w:rsidRPr="0029038B">
        <w:rPr>
          <w:rFonts w:cs="Tahoma"/>
          <w:color w:val="000000" w:themeColor="text1"/>
          <w:szCs w:val="24"/>
        </w:rPr>
        <w:t>s</w:t>
      </w:r>
      <w:r w:rsidR="00280902" w:rsidRPr="0029038B">
        <w:rPr>
          <w:rFonts w:cs="Tahoma"/>
          <w:color w:val="000000" w:themeColor="text1"/>
          <w:szCs w:val="24"/>
        </w:rPr>
        <w:t xml:space="preserve"> modifique</w:t>
      </w:r>
      <w:r w:rsidR="00094EF9" w:rsidRPr="0029038B">
        <w:rPr>
          <w:rFonts w:cs="Tahoma"/>
          <w:color w:val="000000" w:themeColor="text1"/>
          <w:szCs w:val="24"/>
        </w:rPr>
        <w:t>n</w:t>
      </w:r>
      <w:r w:rsidR="00280902" w:rsidRPr="0029038B">
        <w:rPr>
          <w:rFonts w:cs="Tahoma"/>
          <w:color w:val="000000" w:themeColor="text1"/>
          <w:szCs w:val="24"/>
        </w:rPr>
        <w:t>, sustituya</w:t>
      </w:r>
      <w:r w:rsidR="00094EF9" w:rsidRPr="0029038B">
        <w:rPr>
          <w:rFonts w:cs="Tahoma"/>
          <w:color w:val="000000" w:themeColor="text1"/>
          <w:szCs w:val="24"/>
        </w:rPr>
        <w:t>n</w:t>
      </w:r>
      <w:r w:rsidR="00280902" w:rsidRPr="0029038B">
        <w:rPr>
          <w:rFonts w:cs="Tahoma"/>
          <w:color w:val="000000" w:themeColor="text1"/>
          <w:szCs w:val="24"/>
        </w:rPr>
        <w:t xml:space="preserve"> o adicione</w:t>
      </w:r>
      <w:r w:rsidR="007C1FA2" w:rsidRPr="0029038B">
        <w:rPr>
          <w:rFonts w:cs="Tahoma"/>
          <w:color w:val="000000" w:themeColor="text1"/>
          <w:szCs w:val="24"/>
        </w:rPr>
        <w:t>n</w:t>
      </w:r>
      <w:r w:rsidR="00280902" w:rsidRPr="0029038B">
        <w:rPr>
          <w:rFonts w:cs="Tahoma"/>
          <w:color w:val="000000" w:themeColor="text1"/>
          <w:szCs w:val="24"/>
        </w:rPr>
        <w:t xml:space="preserve">, </w:t>
      </w:r>
      <w:r w:rsidR="00C12A75" w:rsidRPr="0029038B">
        <w:rPr>
          <w:rFonts w:cs="Tahoma"/>
          <w:color w:val="000000" w:themeColor="text1"/>
          <w:szCs w:val="24"/>
        </w:rPr>
        <w:t>que no tengan o no hayan culminado las obras de infraestructura de servicios públicos domiciliarios de acueducto y alcantarillado requeridos para su prestación</w:t>
      </w:r>
      <w:r w:rsidR="00C26143" w:rsidRPr="0029038B">
        <w:rPr>
          <w:rFonts w:cs="Tahoma"/>
          <w:color w:val="000000" w:themeColor="text1"/>
          <w:szCs w:val="24"/>
        </w:rPr>
        <w:t xml:space="preserve"> por EPM</w:t>
      </w:r>
      <w:r w:rsidR="00C12A75" w:rsidRPr="0029038B">
        <w:rPr>
          <w:rFonts w:cs="Tahoma"/>
          <w:color w:val="000000" w:themeColor="text1"/>
          <w:szCs w:val="24"/>
        </w:rPr>
        <w:t>,</w:t>
      </w:r>
      <w:r w:rsidR="008F573D" w:rsidRPr="0029038B">
        <w:rPr>
          <w:rFonts w:cs="Tahoma"/>
          <w:color w:val="000000" w:themeColor="text1"/>
          <w:szCs w:val="24"/>
        </w:rPr>
        <w:t xml:space="preserve"> entre otros requerimientos,</w:t>
      </w:r>
      <w:r w:rsidR="00C12A75" w:rsidRPr="0029038B">
        <w:rPr>
          <w:rFonts w:cs="Tahoma"/>
          <w:color w:val="000000" w:themeColor="text1"/>
          <w:szCs w:val="24"/>
        </w:rPr>
        <w:t xml:space="preserve"> tales como:</w:t>
      </w:r>
    </w:p>
    <w:p w14:paraId="2C8E1F92" w14:textId="45390F4B" w:rsidR="00C12A75" w:rsidRPr="0029038B" w:rsidRDefault="00C12A75" w:rsidP="002430C8">
      <w:pPr>
        <w:numPr>
          <w:ilvl w:val="0"/>
          <w:numId w:val="26"/>
        </w:numPr>
        <w:spacing w:before="240" w:after="120" w:line="240" w:lineRule="auto"/>
        <w:jc w:val="both"/>
        <w:rPr>
          <w:rFonts w:cs="Tahoma"/>
          <w:color w:val="000000" w:themeColor="text1"/>
          <w:szCs w:val="24"/>
        </w:rPr>
      </w:pPr>
      <w:r w:rsidRPr="0029038B">
        <w:rPr>
          <w:rFonts w:cs="Tahoma"/>
          <w:color w:val="000000" w:themeColor="text1"/>
          <w:szCs w:val="24"/>
        </w:rPr>
        <w:t xml:space="preserve">Las vías, fajas viales, senderos y accesos, que no tienen redes locales o secundarias de acueducto operadas por </w:t>
      </w:r>
      <w:r w:rsidR="00366788" w:rsidRPr="0029038B">
        <w:rPr>
          <w:rFonts w:cs="Tahoma"/>
          <w:color w:val="000000" w:themeColor="text1"/>
          <w:szCs w:val="24"/>
        </w:rPr>
        <w:t>EPM</w:t>
      </w:r>
      <w:r w:rsidRPr="0029038B">
        <w:rPr>
          <w:rFonts w:cs="Tahoma"/>
          <w:color w:val="000000" w:themeColor="text1"/>
          <w:szCs w:val="24"/>
        </w:rPr>
        <w:t xml:space="preserve">; así como las áreas de los inmuebles que dan frente a dichas fajas, vías, senderos o accesos o las áreas de los inmuebles que aunque no dan frente a las vías, fajas viales, senderos o accesos en mención, por condición técnica requieren empalmarse a redes públicas operadas por </w:t>
      </w:r>
      <w:r w:rsidR="00366788" w:rsidRPr="0029038B">
        <w:rPr>
          <w:rFonts w:cs="Tahoma"/>
          <w:color w:val="000000" w:themeColor="text1"/>
          <w:szCs w:val="24"/>
        </w:rPr>
        <w:t>EPM</w:t>
      </w:r>
      <w:r w:rsidRPr="0029038B">
        <w:rPr>
          <w:rFonts w:cs="Tahoma"/>
          <w:color w:val="000000" w:themeColor="text1"/>
          <w:szCs w:val="24"/>
        </w:rPr>
        <w:t xml:space="preserve"> ubicadas en éstas;  salvo que se trate de vías o fajas viales que se encuentren planificadas en el Plan de Obras e Inversiones Regulado (POIR) para la construcción de redes, las cuales entrarán a formar parte del área de prestación del servicio de acueducto de </w:t>
      </w:r>
      <w:r w:rsidR="00366788" w:rsidRPr="0029038B">
        <w:rPr>
          <w:rFonts w:cs="Tahoma"/>
          <w:color w:val="000000" w:themeColor="text1"/>
          <w:szCs w:val="24"/>
        </w:rPr>
        <w:t>EPM</w:t>
      </w:r>
      <w:r w:rsidRPr="0029038B">
        <w:rPr>
          <w:rFonts w:cs="Tahoma"/>
          <w:color w:val="000000" w:themeColor="text1"/>
          <w:szCs w:val="24"/>
        </w:rPr>
        <w:t xml:space="preserve">, una vez las redes entren en operación. </w:t>
      </w:r>
    </w:p>
    <w:p w14:paraId="635DE659" w14:textId="677E792F" w:rsidR="00C12A75" w:rsidRPr="0029038B" w:rsidRDefault="00C12A75" w:rsidP="002430C8">
      <w:pPr>
        <w:numPr>
          <w:ilvl w:val="0"/>
          <w:numId w:val="26"/>
        </w:numPr>
        <w:spacing w:before="240" w:after="120" w:line="240" w:lineRule="auto"/>
        <w:ind w:left="426" w:hanging="426"/>
        <w:jc w:val="both"/>
        <w:rPr>
          <w:rFonts w:cs="Tahoma"/>
          <w:color w:val="000000" w:themeColor="text1"/>
          <w:szCs w:val="24"/>
        </w:rPr>
      </w:pPr>
      <w:r w:rsidRPr="0029038B">
        <w:rPr>
          <w:rFonts w:cs="Tahoma"/>
          <w:color w:val="000000" w:themeColor="text1"/>
          <w:szCs w:val="24"/>
        </w:rPr>
        <w:t>Las fajas de retiro obligatorio de las vías existentes y futuras donde se prohíbe la prestación del servicio de acueducto a los inmuebles que allí se ubiquen, de acuerdo con lo establecido en la Ley 1228 de 2008 o aquella que la modifique, sustituya o adicione</w:t>
      </w:r>
      <w:r w:rsidR="008E1143" w:rsidRPr="0029038B">
        <w:rPr>
          <w:rFonts w:cs="Tahoma"/>
          <w:color w:val="000000" w:themeColor="text1"/>
          <w:szCs w:val="24"/>
        </w:rPr>
        <w:t>, así como las fajas de retiro de las líneas férreas</w:t>
      </w:r>
      <w:r w:rsidRPr="0029038B">
        <w:rPr>
          <w:rFonts w:cs="Tahoma"/>
          <w:color w:val="000000" w:themeColor="text1"/>
          <w:szCs w:val="24"/>
        </w:rPr>
        <w:t>.</w:t>
      </w:r>
    </w:p>
    <w:p w14:paraId="245ADB05" w14:textId="390C939A" w:rsidR="00C12A75" w:rsidRPr="0029038B" w:rsidRDefault="00C12A75" w:rsidP="002430C8">
      <w:pPr>
        <w:numPr>
          <w:ilvl w:val="0"/>
          <w:numId w:val="26"/>
        </w:numPr>
        <w:spacing w:before="240" w:after="120" w:line="240" w:lineRule="auto"/>
        <w:ind w:left="426" w:hanging="426"/>
        <w:jc w:val="both"/>
        <w:rPr>
          <w:rFonts w:cs="Tahoma"/>
          <w:color w:val="000000" w:themeColor="text1"/>
          <w:szCs w:val="24"/>
        </w:rPr>
      </w:pPr>
      <w:r w:rsidRPr="0029038B">
        <w:rPr>
          <w:rFonts w:cs="Tahoma"/>
          <w:color w:val="000000" w:themeColor="text1"/>
          <w:szCs w:val="24"/>
        </w:rPr>
        <w:t xml:space="preserve">Los predios que por solicitud de las administraciones municipales o distritales no se les pueda prestar el servicio debido a que son objeto de futuras intervenciones urbanas, o por disposiciones del ordenamiento </w:t>
      </w:r>
      <w:r w:rsidR="00BC5C68" w:rsidRPr="0029038B">
        <w:rPr>
          <w:rFonts w:cs="Tahoma"/>
          <w:color w:val="000000" w:themeColor="text1"/>
          <w:szCs w:val="24"/>
        </w:rPr>
        <w:t>territorial, en</w:t>
      </w:r>
      <w:r w:rsidRPr="0029038B">
        <w:rPr>
          <w:rFonts w:cs="Tahoma"/>
          <w:color w:val="000000" w:themeColor="text1"/>
          <w:szCs w:val="24"/>
        </w:rPr>
        <w:t xml:space="preserve"> cumplimiento del </w:t>
      </w:r>
      <w:r w:rsidR="008D52CC" w:rsidRPr="0029038B">
        <w:rPr>
          <w:rFonts w:cs="Tahoma"/>
          <w:color w:val="000000" w:themeColor="text1"/>
          <w:szCs w:val="24"/>
        </w:rPr>
        <w:t xml:space="preserve">artículo </w:t>
      </w:r>
      <w:r w:rsidRPr="0029038B">
        <w:rPr>
          <w:rFonts w:cs="Tahoma"/>
          <w:color w:val="000000" w:themeColor="text1"/>
          <w:szCs w:val="24"/>
        </w:rPr>
        <w:t xml:space="preserve">26 de la Ley 142 de 1994. </w:t>
      </w:r>
    </w:p>
    <w:p w14:paraId="4C911DDE" w14:textId="77777777" w:rsidR="00C12A75" w:rsidRPr="0029038B" w:rsidRDefault="00C12A75" w:rsidP="002430C8">
      <w:pPr>
        <w:numPr>
          <w:ilvl w:val="0"/>
          <w:numId w:val="26"/>
        </w:numPr>
        <w:spacing w:before="240" w:after="120" w:line="240" w:lineRule="auto"/>
        <w:ind w:left="426" w:hanging="426"/>
        <w:jc w:val="both"/>
        <w:rPr>
          <w:rFonts w:cs="Tahoma"/>
          <w:color w:val="000000" w:themeColor="text1"/>
          <w:szCs w:val="24"/>
        </w:rPr>
      </w:pPr>
      <w:r w:rsidRPr="0029038B">
        <w:rPr>
          <w:rFonts w:cs="Tahoma"/>
          <w:color w:val="000000" w:themeColor="text1"/>
          <w:szCs w:val="24"/>
        </w:rPr>
        <w:t>Los predios que por mandato de las diferentes autoridades administrativas o judiciales no se les pueda prestar el servicio.</w:t>
      </w:r>
    </w:p>
    <w:p w14:paraId="76339953" w14:textId="77777777" w:rsidR="00C12A75" w:rsidRPr="0029038B" w:rsidRDefault="00C12A75" w:rsidP="002430C8">
      <w:pPr>
        <w:numPr>
          <w:ilvl w:val="0"/>
          <w:numId w:val="26"/>
        </w:numPr>
        <w:spacing w:before="240" w:after="120" w:line="240" w:lineRule="auto"/>
        <w:ind w:left="426" w:hanging="426"/>
        <w:jc w:val="both"/>
        <w:rPr>
          <w:rFonts w:cs="Tahoma"/>
          <w:color w:val="000000" w:themeColor="text1"/>
          <w:szCs w:val="24"/>
        </w:rPr>
      </w:pPr>
      <w:r w:rsidRPr="0029038B">
        <w:rPr>
          <w:rFonts w:cs="Tahoma"/>
          <w:color w:val="000000" w:themeColor="text1"/>
          <w:szCs w:val="24"/>
        </w:rPr>
        <w:t xml:space="preserve">Las áreas correspondientes a los lotes objeto de licencia de urbanización, como también las áreas correspondientes a los lotes objeto de desarrollo a través de </w:t>
      </w:r>
      <w:r w:rsidRPr="0029038B">
        <w:rPr>
          <w:rFonts w:cs="Tahoma"/>
          <w:color w:val="000000" w:themeColor="text1"/>
          <w:szCs w:val="24"/>
        </w:rPr>
        <w:lastRenderedPageBreak/>
        <w:t xml:space="preserve">Planes Parciales, </w:t>
      </w:r>
      <w:r w:rsidR="0009455C" w:rsidRPr="0029038B">
        <w:rPr>
          <w:rFonts w:cs="Tahoma"/>
          <w:color w:val="000000" w:themeColor="text1"/>
          <w:szCs w:val="24"/>
        </w:rPr>
        <w:t>Proyectos</w:t>
      </w:r>
      <w:r w:rsidRPr="0029038B">
        <w:rPr>
          <w:rFonts w:cs="Tahoma"/>
          <w:color w:val="000000" w:themeColor="text1"/>
          <w:szCs w:val="24"/>
        </w:rPr>
        <w:t xml:space="preserve"> Urbanísticos Generales (PUG) y otros instrumentos de planificación que comprendan procesos de urbanización. </w:t>
      </w:r>
    </w:p>
    <w:p w14:paraId="348DF087" w14:textId="77777777" w:rsidR="00C12A75" w:rsidRPr="0029038B" w:rsidRDefault="00C12A75" w:rsidP="002430C8">
      <w:pPr>
        <w:numPr>
          <w:ilvl w:val="0"/>
          <w:numId w:val="26"/>
        </w:numPr>
        <w:spacing w:before="240" w:after="120" w:line="240" w:lineRule="auto"/>
        <w:ind w:left="426" w:hanging="426"/>
        <w:jc w:val="both"/>
        <w:rPr>
          <w:rFonts w:cs="Tahoma"/>
          <w:color w:val="000000" w:themeColor="text1"/>
          <w:szCs w:val="24"/>
        </w:rPr>
      </w:pPr>
      <w:r w:rsidRPr="0029038B">
        <w:rPr>
          <w:rFonts w:cs="Tahoma"/>
          <w:color w:val="000000" w:themeColor="text1"/>
          <w:szCs w:val="24"/>
        </w:rPr>
        <w:t>Las áreas o suelos con restricción geológica y/o hidrológica, de protección, de protección minera o con otras restricciones establecidas en los Planes de Ordenamiento Territorial de los municipios.</w:t>
      </w:r>
    </w:p>
    <w:p w14:paraId="445129C2" w14:textId="77777777" w:rsidR="00C12A75" w:rsidRPr="0029038B" w:rsidRDefault="00C12A75" w:rsidP="002430C8">
      <w:pPr>
        <w:numPr>
          <w:ilvl w:val="0"/>
          <w:numId w:val="26"/>
        </w:numPr>
        <w:spacing w:before="240" w:after="120" w:line="240" w:lineRule="auto"/>
        <w:ind w:left="426" w:hanging="426"/>
        <w:jc w:val="both"/>
        <w:rPr>
          <w:rFonts w:cs="Tahoma"/>
          <w:color w:val="000000" w:themeColor="text1"/>
          <w:szCs w:val="24"/>
        </w:rPr>
      </w:pPr>
      <w:r w:rsidRPr="0029038B">
        <w:rPr>
          <w:rFonts w:cs="Tahoma"/>
          <w:color w:val="000000" w:themeColor="text1"/>
          <w:szCs w:val="24"/>
        </w:rPr>
        <w:t xml:space="preserve">Las áreas </w:t>
      </w:r>
      <w:r w:rsidR="007C0E2D" w:rsidRPr="0029038B">
        <w:rPr>
          <w:rFonts w:cs="Tahoma"/>
          <w:color w:val="000000" w:themeColor="text1"/>
          <w:szCs w:val="24"/>
        </w:rPr>
        <w:t>que,</w:t>
      </w:r>
      <w:r w:rsidRPr="0029038B">
        <w:rPr>
          <w:rFonts w:cs="Tahoma"/>
          <w:color w:val="000000" w:themeColor="text1"/>
          <w:szCs w:val="24"/>
        </w:rPr>
        <w:t xml:space="preserve"> aunque tienen la posibilidad de prestársele el servicio de acueducto, no existe solución para la prestación del servicio público domiciliario de alcantarillado avalado por la autoridad competente.</w:t>
      </w:r>
    </w:p>
    <w:p w14:paraId="633654FF" w14:textId="77777777" w:rsidR="0062166C" w:rsidRPr="0029038B" w:rsidRDefault="0062166C" w:rsidP="002430C8">
      <w:pPr>
        <w:numPr>
          <w:ilvl w:val="0"/>
          <w:numId w:val="26"/>
        </w:numPr>
        <w:spacing w:before="240" w:after="120" w:line="240" w:lineRule="auto"/>
        <w:ind w:left="426" w:hanging="426"/>
        <w:jc w:val="both"/>
        <w:rPr>
          <w:rFonts w:cs="Tahoma"/>
          <w:color w:val="000000" w:themeColor="text1"/>
          <w:szCs w:val="24"/>
        </w:rPr>
      </w:pPr>
      <w:r w:rsidRPr="0029038B">
        <w:rPr>
          <w:rFonts w:cs="Tahoma"/>
          <w:color w:val="000000" w:themeColor="text1"/>
          <w:szCs w:val="24"/>
        </w:rPr>
        <w:t>Las áreas localizadas por fuera del Perímetro de Servicio.</w:t>
      </w:r>
    </w:p>
    <w:p w14:paraId="78BBD296" w14:textId="5A750A62" w:rsidR="00C12A75" w:rsidRPr="0029038B" w:rsidRDefault="00C12A75" w:rsidP="002430C8">
      <w:pPr>
        <w:numPr>
          <w:ilvl w:val="0"/>
          <w:numId w:val="26"/>
        </w:numPr>
        <w:spacing w:before="240" w:after="120" w:line="240" w:lineRule="auto"/>
        <w:ind w:left="426" w:hanging="426"/>
        <w:jc w:val="both"/>
        <w:rPr>
          <w:rFonts w:cs="Tahoma"/>
          <w:color w:val="000000" w:themeColor="text1"/>
          <w:szCs w:val="24"/>
        </w:rPr>
      </w:pPr>
      <w:r w:rsidRPr="0029038B">
        <w:rPr>
          <w:rFonts w:cs="Tahoma"/>
          <w:color w:val="000000" w:themeColor="text1"/>
          <w:szCs w:val="24"/>
        </w:rPr>
        <w:t>Las áreas localizadas por fuera del Perímetro de Servicio y al interior del perímetro urbano, cuando este último es superior al primero.</w:t>
      </w:r>
    </w:p>
    <w:p w14:paraId="5DF0BAB0" w14:textId="42F7B803" w:rsidR="00C12A75" w:rsidRPr="0029038B" w:rsidRDefault="00C12A75" w:rsidP="002430C8">
      <w:pPr>
        <w:numPr>
          <w:ilvl w:val="0"/>
          <w:numId w:val="26"/>
        </w:numPr>
        <w:spacing w:before="240" w:after="120" w:line="240" w:lineRule="auto"/>
        <w:ind w:left="426" w:hanging="426"/>
        <w:jc w:val="both"/>
        <w:rPr>
          <w:rFonts w:cs="Tahoma"/>
          <w:color w:val="000000" w:themeColor="text1"/>
          <w:szCs w:val="24"/>
        </w:rPr>
      </w:pPr>
      <w:r w:rsidRPr="0029038B">
        <w:rPr>
          <w:rFonts w:cs="Tahoma"/>
          <w:color w:val="000000" w:themeColor="text1"/>
          <w:szCs w:val="24"/>
        </w:rPr>
        <w:t xml:space="preserve">Las áreas que por sus características no cuentan con espacios mínimos disponibles para la instalación de redes de acueducto acorde con las Normas de Diseño de Acueducto y Alcantarillado expedidas por </w:t>
      </w:r>
      <w:r w:rsidR="00366788" w:rsidRPr="0029038B">
        <w:rPr>
          <w:rFonts w:cs="Tahoma"/>
          <w:color w:val="000000" w:themeColor="text1"/>
          <w:szCs w:val="24"/>
        </w:rPr>
        <w:t>EPM</w:t>
      </w:r>
      <w:r w:rsidRPr="0029038B">
        <w:rPr>
          <w:rFonts w:cs="Tahoma"/>
          <w:color w:val="000000" w:themeColor="text1"/>
          <w:szCs w:val="24"/>
        </w:rPr>
        <w:t>.</w:t>
      </w:r>
    </w:p>
    <w:p w14:paraId="2976EE69" w14:textId="293B5468" w:rsidR="00ED2CB7" w:rsidRPr="0029038B" w:rsidRDefault="00ED2CB7" w:rsidP="002430C8">
      <w:pPr>
        <w:numPr>
          <w:ilvl w:val="0"/>
          <w:numId w:val="26"/>
        </w:numPr>
        <w:spacing w:before="240" w:after="120" w:line="240" w:lineRule="auto"/>
        <w:ind w:left="426" w:hanging="426"/>
        <w:jc w:val="both"/>
        <w:rPr>
          <w:rFonts w:cs="Tahoma"/>
          <w:color w:val="000000" w:themeColor="text1"/>
          <w:szCs w:val="24"/>
        </w:rPr>
      </w:pPr>
      <w:r w:rsidRPr="0029038B">
        <w:rPr>
          <w:rFonts w:cs="Tahoma"/>
          <w:color w:val="000000" w:themeColor="text1"/>
          <w:szCs w:val="24"/>
        </w:rPr>
        <w:t xml:space="preserve">Las áreas de los inmuebles que de acuerdo con las normas </w:t>
      </w:r>
      <w:r w:rsidR="00716378" w:rsidRPr="0029038B">
        <w:rPr>
          <w:rFonts w:cs="Tahoma"/>
          <w:color w:val="000000" w:themeColor="text1"/>
          <w:szCs w:val="24"/>
        </w:rPr>
        <w:t xml:space="preserve">de </w:t>
      </w:r>
      <w:r w:rsidRPr="0029038B">
        <w:rPr>
          <w:rFonts w:cs="Tahoma"/>
          <w:color w:val="000000" w:themeColor="text1"/>
          <w:szCs w:val="24"/>
        </w:rPr>
        <w:t>diseño expedidas por EPM requieren de un sistema de bombeo de agua potable</w:t>
      </w:r>
      <w:r w:rsidR="00E52779" w:rsidRPr="0029038B">
        <w:rPr>
          <w:rFonts w:cs="Tahoma"/>
          <w:color w:val="000000" w:themeColor="text1"/>
          <w:szCs w:val="24"/>
        </w:rPr>
        <w:t>, excepto las que las que lo implementen</w:t>
      </w:r>
      <w:r w:rsidRPr="0029038B">
        <w:rPr>
          <w:rFonts w:cs="Tahoma"/>
          <w:color w:val="000000" w:themeColor="text1"/>
          <w:szCs w:val="24"/>
        </w:rPr>
        <w:t>.</w:t>
      </w:r>
    </w:p>
    <w:p w14:paraId="62600037" w14:textId="34FBA8AF" w:rsidR="00F52620" w:rsidRPr="0029038B" w:rsidRDefault="00317A99" w:rsidP="002430C8">
      <w:pPr>
        <w:numPr>
          <w:ilvl w:val="0"/>
          <w:numId w:val="26"/>
        </w:numPr>
        <w:spacing w:before="240" w:after="120" w:line="240" w:lineRule="auto"/>
        <w:jc w:val="both"/>
        <w:rPr>
          <w:rFonts w:cs="Tahoma"/>
          <w:color w:val="000000" w:themeColor="text1"/>
          <w:szCs w:val="24"/>
        </w:rPr>
      </w:pPr>
      <w:r w:rsidRPr="0029038B">
        <w:rPr>
          <w:rFonts w:cs="Tahoma"/>
          <w:color w:val="000000" w:themeColor="text1"/>
          <w:szCs w:val="24"/>
        </w:rPr>
        <w:t xml:space="preserve">Las áreas </w:t>
      </w:r>
      <w:r w:rsidR="009A2DC4" w:rsidRPr="0029038B">
        <w:rPr>
          <w:rFonts w:cs="Tahoma"/>
          <w:color w:val="000000" w:themeColor="text1"/>
          <w:szCs w:val="24"/>
        </w:rPr>
        <w:t>de los inmuebles que aunque dan frente a</w:t>
      </w:r>
      <w:r w:rsidR="007E6593" w:rsidRPr="0029038B">
        <w:rPr>
          <w:rFonts w:cs="Tahoma"/>
          <w:color w:val="000000" w:themeColor="text1"/>
          <w:szCs w:val="24"/>
        </w:rPr>
        <w:t xml:space="preserve"> vías, fajas viales, senderos y accesos que tienen redes locales o secundarias de acueducto operadas por EPM</w:t>
      </w:r>
      <w:r w:rsidR="009A2DC4" w:rsidRPr="0029038B">
        <w:rPr>
          <w:rFonts w:cs="Tahoma"/>
          <w:color w:val="000000" w:themeColor="text1"/>
          <w:szCs w:val="24"/>
        </w:rPr>
        <w:t>, requieren de una demanda de agua super</w:t>
      </w:r>
      <w:r w:rsidR="00133F7B" w:rsidRPr="0029038B">
        <w:rPr>
          <w:rFonts w:cs="Tahoma"/>
          <w:color w:val="000000" w:themeColor="text1"/>
          <w:szCs w:val="24"/>
        </w:rPr>
        <w:t xml:space="preserve">ior a la </w:t>
      </w:r>
      <w:r w:rsidR="00891FE3" w:rsidRPr="0029038B">
        <w:rPr>
          <w:rFonts w:cs="Tahoma"/>
          <w:color w:val="000000" w:themeColor="text1"/>
          <w:szCs w:val="24"/>
        </w:rPr>
        <w:t xml:space="preserve">proyectada </w:t>
      </w:r>
      <w:r w:rsidR="007977EE" w:rsidRPr="0029038B">
        <w:rPr>
          <w:rFonts w:cs="Tahoma"/>
          <w:color w:val="000000" w:themeColor="text1"/>
          <w:szCs w:val="24"/>
        </w:rPr>
        <w:t xml:space="preserve">por EPM </w:t>
      </w:r>
      <w:r w:rsidR="00891FE3" w:rsidRPr="0029038B">
        <w:rPr>
          <w:rFonts w:cs="Tahoma"/>
          <w:color w:val="000000" w:themeColor="text1"/>
          <w:szCs w:val="24"/>
        </w:rPr>
        <w:t>para esa</w:t>
      </w:r>
      <w:r w:rsidR="00927640" w:rsidRPr="0029038B">
        <w:rPr>
          <w:rFonts w:cs="Tahoma"/>
          <w:color w:val="000000" w:themeColor="text1"/>
          <w:szCs w:val="24"/>
        </w:rPr>
        <w:t>s redes</w:t>
      </w:r>
      <w:r w:rsidR="00891FE3" w:rsidRPr="0029038B">
        <w:rPr>
          <w:rFonts w:cs="Tahoma"/>
          <w:color w:val="000000" w:themeColor="text1"/>
          <w:szCs w:val="24"/>
        </w:rPr>
        <w:t xml:space="preserve"> </w:t>
      </w:r>
      <w:r w:rsidR="00CB2F00" w:rsidRPr="0029038B">
        <w:rPr>
          <w:rFonts w:cs="Tahoma"/>
          <w:color w:val="000000" w:themeColor="text1"/>
          <w:szCs w:val="24"/>
        </w:rPr>
        <w:t>a</w:t>
      </w:r>
      <w:r w:rsidR="000F39AB" w:rsidRPr="0029038B">
        <w:rPr>
          <w:rFonts w:cs="Tahoma"/>
          <w:color w:val="000000" w:themeColor="text1"/>
          <w:szCs w:val="24"/>
        </w:rPr>
        <w:t>l</w:t>
      </w:r>
      <w:r w:rsidR="003642BC" w:rsidRPr="0029038B">
        <w:rPr>
          <w:rFonts w:cs="Tahoma"/>
          <w:color w:val="000000" w:themeColor="text1"/>
          <w:szCs w:val="24"/>
        </w:rPr>
        <w:t xml:space="preserve"> período de diseño</w:t>
      </w:r>
      <w:r w:rsidR="00C87C71" w:rsidRPr="0029038B">
        <w:rPr>
          <w:rFonts w:cs="Tahoma"/>
          <w:color w:val="000000" w:themeColor="text1"/>
          <w:szCs w:val="24"/>
        </w:rPr>
        <w:t xml:space="preserve"> </w:t>
      </w:r>
      <w:r w:rsidR="003642BC" w:rsidRPr="0029038B">
        <w:rPr>
          <w:rFonts w:cs="Tahoma"/>
          <w:color w:val="000000" w:themeColor="text1"/>
          <w:szCs w:val="24"/>
        </w:rPr>
        <w:t xml:space="preserve">de </w:t>
      </w:r>
      <w:r w:rsidR="007977EE" w:rsidRPr="0029038B">
        <w:rPr>
          <w:rFonts w:cs="Tahoma"/>
          <w:color w:val="000000" w:themeColor="text1"/>
          <w:szCs w:val="24"/>
        </w:rPr>
        <w:t>esa</w:t>
      </w:r>
      <w:r w:rsidR="003642BC" w:rsidRPr="0029038B">
        <w:rPr>
          <w:rFonts w:cs="Tahoma"/>
          <w:color w:val="000000" w:themeColor="text1"/>
          <w:szCs w:val="24"/>
        </w:rPr>
        <w:t xml:space="preserve"> </w:t>
      </w:r>
      <w:r w:rsidR="007977EE" w:rsidRPr="0029038B">
        <w:rPr>
          <w:rFonts w:cs="Tahoma"/>
          <w:color w:val="000000" w:themeColor="text1"/>
          <w:szCs w:val="24"/>
        </w:rPr>
        <w:t>infraestructura</w:t>
      </w:r>
      <w:r w:rsidR="0033637F" w:rsidRPr="0029038B">
        <w:rPr>
          <w:rFonts w:cs="Tahoma"/>
          <w:color w:val="000000" w:themeColor="text1"/>
          <w:szCs w:val="24"/>
        </w:rPr>
        <w:t>, o</w:t>
      </w:r>
      <w:r w:rsidR="007977EE" w:rsidRPr="0029038B">
        <w:rPr>
          <w:rFonts w:cs="Tahoma"/>
          <w:color w:val="000000" w:themeColor="text1"/>
          <w:szCs w:val="24"/>
        </w:rPr>
        <w:t xml:space="preserve"> </w:t>
      </w:r>
      <w:r w:rsidR="007E6593" w:rsidRPr="0029038B">
        <w:rPr>
          <w:rFonts w:cs="Tahoma"/>
          <w:color w:val="000000" w:themeColor="text1"/>
          <w:szCs w:val="24"/>
        </w:rPr>
        <w:t xml:space="preserve">las áreas de los inmuebles que aunque no dan frente a las vías, fajas viales, senderos o accesos en mención, por condición técnica requieren empalmarse a redes </w:t>
      </w:r>
      <w:r w:rsidR="00782E56" w:rsidRPr="0029038B">
        <w:rPr>
          <w:rFonts w:cs="Tahoma"/>
          <w:color w:val="000000" w:themeColor="text1"/>
          <w:szCs w:val="24"/>
        </w:rPr>
        <w:t>locales o secundarias</w:t>
      </w:r>
      <w:r w:rsidR="007E6593" w:rsidRPr="0029038B">
        <w:rPr>
          <w:rFonts w:cs="Tahoma"/>
          <w:color w:val="000000" w:themeColor="text1"/>
          <w:szCs w:val="24"/>
        </w:rPr>
        <w:t xml:space="preserve"> operadas por EPM ubicadas en éstas</w:t>
      </w:r>
      <w:r w:rsidR="00782E56" w:rsidRPr="0029038B">
        <w:rPr>
          <w:rFonts w:cs="Tahoma"/>
          <w:color w:val="000000" w:themeColor="text1"/>
          <w:szCs w:val="24"/>
        </w:rPr>
        <w:t xml:space="preserve"> y la</w:t>
      </w:r>
      <w:r w:rsidR="00AB3061" w:rsidRPr="0029038B">
        <w:rPr>
          <w:rFonts w:cs="Tahoma"/>
          <w:color w:val="000000" w:themeColor="text1"/>
          <w:szCs w:val="24"/>
        </w:rPr>
        <w:t xml:space="preserve"> demanda de agua requerida es superior </w:t>
      </w:r>
      <w:r w:rsidR="00E8043D" w:rsidRPr="0029038B">
        <w:rPr>
          <w:rFonts w:cs="Tahoma"/>
          <w:color w:val="000000" w:themeColor="text1"/>
          <w:szCs w:val="24"/>
        </w:rPr>
        <w:t>a la proyectada por EPM para esa infraestructura a</w:t>
      </w:r>
      <w:r w:rsidR="00C87C71" w:rsidRPr="0029038B">
        <w:rPr>
          <w:rFonts w:cs="Tahoma"/>
          <w:color w:val="000000" w:themeColor="text1"/>
          <w:szCs w:val="24"/>
        </w:rPr>
        <w:t>l período de diseño</w:t>
      </w:r>
      <w:r w:rsidR="000F39AB" w:rsidRPr="0029038B">
        <w:rPr>
          <w:rFonts w:cs="Tahoma"/>
          <w:color w:val="000000" w:themeColor="text1"/>
          <w:szCs w:val="24"/>
        </w:rPr>
        <w:t>.</w:t>
      </w:r>
    </w:p>
    <w:p w14:paraId="7736CD7F" w14:textId="26FE455D" w:rsidR="00601406" w:rsidRPr="0029038B" w:rsidRDefault="007C0E2D" w:rsidP="002430C8">
      <w:pPr>
        <w:spacing w:before="240" w:after="120" w:line="240" w:lineRule="auto"/>
        <w:jc w:val="both"/>
        <w:rPr>
          <w:rFonts w:cs="Tahoma"/>
          <w:color w:val="000000" w:themeColor="text1"/>
          <w:szCs w:val="24"/>
        </w:rPr>
      </w:pPr>
      <w:r w:rsidRPr="00F11123">
        <w:rPr>
          <w:rFonts w:cs="Tahoma"/>
          <w:bCs/>
          <w:color w:val="000000" w:themeColor="text1"/>
          <w:szCs w:val="24"/>
        </w:rPr>
        <w:t>PARÁGRAFO.</w:t>
      </w:r>
      <w:r w:rsidR="00601406" w:rsidRPr="00276CD9">
        <w:rPr>
          <w:rFonts w:cs="Tahoma"/>
          <w:bCs/>
          <w:color w:val="000000" w:themeColor="text1"/>
          <w:szCs w:val="24"/>
        </w:rPr>
        <w:t xml:space="preserve"> EPM podrá acordar con los interesados en la prestación de los</w:t>
      </w:r>
      <w:r w:rsidR="00601406" w:rsidRPr="0029038B">
        <w:rPr>
          <w:rFonts w:cs="Tahoma"/>
          <w:color w:val="000000" w:themeColor="text1"/>
          <w:szCs w:val="24"/>
        </w:rPr>
        <w:t xml:space="preserve"> servicios de acueducto y alcantarillado en suelo rural las condiciones de prestación de </w:t>
      </w:r>
      <w:proofErr w:type="gramStart"/>
      <w:r w:rsidR="00601406" w:rsidRPr="0029038B">
        <w:rPr>
          <w:rFonts w:cs="Tahoma"/>
          <w:color w:val="000000" w:themeColor="text1"/>
          <w:szCs w:val="24"/>
        </w:rPr>
        <w:t>los mismos</w:t>
      </w:r>
      <w:proofErr w:type="gramEnd"/>
      <w:r w:rsidR="00601406" w:rsidRPr="0029038B">
        <w:rPr>
          <w:rFonts w:cs="Tahoma"/>
          <w:color w:val="000000" w:themeColor="text1"/>
          <w:szCs w:val="24"/>
        </w:rPr>
        <w:t>.</w:t>
      </w:r>
    </w:p>
    <w:p w14:paraId="3918FAAE" w14:textId="77777777" w:rsidR="00C12A75" w:rsidRPr="0029038B" w:rsidRDefault="008A239B" w:rsidP="002430C8">
      <w:pPr>
        <w:pStyle w:val="Ttulo4"/>
        <w:spacing w:before="240" w:after="120" w:line="240" w:lineRule="auto"/>
        <w:rPr>
          <w:rFonts w:cs="Tahoma"/>
          <w:szCs w:val="24"/>
        </w:rPr>
      </w:pPr>
      <w:r w:rsidRPr="0029038B">
        <w:rPr>
          <w:rFonts w:cs="Tahoma"/>
          <w:szCs w:val="24"/>
        </w:rPr>
        <w:t xml:space="preserve">1.2 </w:t>
      </w:r>
      <w:r w:rsidR="00C12A75" w:rsidRPr="0029038B">
        <w:rPr>
          <w:rFonts w:cs="Tahoma"/>
          <w:szCs w:val="24"/>
        </w:rPr>
        <w:t>Área de Prestación del servicio de alcantarillado:</w:t>
      </w:r>
    </w:p>
    <w:p w14:paraId="0E55C306" w14:textId="43DE9FA1" w:rsidR="00C660A8" w:rsidRPr="0029038B" w:rsidRDefault="00C660A8" w:rsidP="002430C8">
      <w:pPr>
        <w:pStyle w:val="Prrafodelista"/>
        <w:spacing w:before="240" w:after="120" w:line="240" w:lineRule="auto"/>
        <w:ind w:left="0"/>
        <w:contextualSpacing w:val="0"/>
        <w:jc w:val="both"/>
        <w:rPr>
          <w:rFonts w:cs="Tahoma"/>
          <w:color w:val="000000" w:themeColor="text1"/>
          <w:szCs w:val="24"/>
        </w:rPr>
      </w:pPr>
      <w:r w:rsidRPr="0029038B">
        <w:rPr>
          <w:rFonts w:cs="Tahoma"/>
          <w:color w:val="000000" w:themeColor="text1"/>
          <w:szCs w:val="24"/>
        </w:rPr>
        <w:t xml:space="preserve">Corresponde a las áreas geográficas de los municipios o distritos en las cuales EPM </w:t>
      </w:r>
      <w:r w:rsidR="00670C83" w:rsidRPr="0029038B">
        <w:rPr>
          <w:rFonts w:cs="Tahoma"/>
          <w:color w:val="000000" w:themeColor="text1"/>
          <w:szCs w:val="24"/>
        </w:rPr>
        <w:t xml:space="preserve">tiene la posibilidad de </w:t>
      </w:r>
      <w:r w:rsidRPr="0029038B">
        <w:rPr>
          <w:rFonts w:cs="Tahoma"/>
          <w:color w:val="000000" w:themeColor="text1"/>
          <w:szCs w:val="24"/>
        </w:rPr>
        <w:t>presta</w:t>
      </w:r>
      <w:r w:rsidR="00670C83" w:rsidRPr="0029038B">
        <w:rPr>
          <w:rFonts w:cs="Tahoma"/>
          <w:color w:val="000000" w:themeColor="text1"/>
          <w:szCs w:val="24"/>
        </w:rPr>
        <w:t>r</w:t>
      </w:r>
      <w:r w:rsidRPr="0029038B">
        <w:rPr>
          <w:rFonts w:cs="Tahoma"/>
          <w:color w:val="000000" w:themeColor="text1"/>
          <w:szCs w:val="24"/>
        </w:rPr>
        <w:t xml:space="preserve"> efectivamente el servicio de alcantarillado </w:t>
      </w:r>
      <w:r w:rsidR="00670C83" w:rsidRPr="0029038B">
        <w:rPr>
          <w:rFonts w:cs="Tahoma"/>
          <w:color w:val="000000" w:themeColor="text1"/>
          <w:szCs w:val="24"/>
        </w:rPr>
        <w:t xml:space="preserve">en forma inmediata </w:t>
      </w:r>
      <w:r w:rsidRPr="0029038B">
        <w:rPr>
          <w:rFonts w:cs="Tahoma"/>
          <w:color w:val="000000" w:themeColor="text1"/>
          <w:szCs w:val="24"/>
        </w:rPr>
        <w:t xml:space="preserve">con infraestructura de redes secundarias o locales existentes. </w:t>
      </w:r>
    </w:p>
    <w:p w14:paraId="0B27808B" w14:textId="564CC612" w:rsidR="00C12A75" w:rsidRPr="0029038B" w:rsidRDefault="003660F9" w:rsidP="002430C8">
      <w:pPr>
        <w:spacing w:before="240" w:after="120" w:line="240" w:lineRule="auto"/>
        <w:jc w:val="both"/>
        <w:rPr>
          <w:rFonts w:cs="Tahoma"/>
          <w:color w:val="000000" w:themeColor="text1"/>
          <w:szCs w:val="24"/>
        </w:rPr>
      </w:pPr>
      <w:r w:rsidRPr="0029038B">
        <w:rPr>
          <w:rFonts w:cs="Tahoma"/>
          <w:color w:val="000000" w:themeColor="text1"/>
          <w:szCs w:val="24"/>
        </w:rPr>
        <w:lastRenderedPageBreak/>
        <w:t xml:space="preserve">Del Área de Prestación </w:t>
      </w:r>
      <w:r w:rsidR="00C12A75" w:rsidRPr="0029038B">
        <w:rPr>
          <w:rFonts w:cs="Tahoma"/>
          <w:color w:val="000000" w:themeColor="text1"/>
          <w:szCs w:val="24"/>
        </w:rPr>
        <w:t>del servicio de alcantarillado se excluyen las áreas o predios urbanizados</w:t>
      </w:r>
      <w:r w:rsidR="00CE5ACB" w:rsidRPr="0029038B">
        <w:rPr>
          <w:rFonts w:cs="Tahoma"/>
          <w:color w:val="000000" w:themeColor="text1"/>
          <w:szCs w:val="24"/>
        </w:rPr>
        <w:t xml:space="preserve"> o parcelados</w:t>
      </w:r>
      <w:r w:rsidR="00C12A75" w:rsidRPr="0029038B">
        <w:rPr>
          <w:rFonts w:cs="Tahoma"/>
          <w:color w:val="000000" w:themeColor="text1"/>
          <w:szCs w:val="24"/>
        </w:rPr>
        <w:t xml:space="preserve"> definidos </w:t>
      </w:r>
      <w:r w:rsidR="00280902" w:rsidRPr="0029038B">
        <w:rPr>
          <w:rFonts w:cs="Tahoma"/>
          <w:color w:val="000000" w:themeColor="text1"/>
          <w:szCs w:val="24"/>
        </w:rPr>
        <w:t>en el Decreto 1077 de 2015,</w:t>
      </w:r>
      <w:r w:rsidR="00CE5ACB" w:rsidRPr="0029038B">
        <w:rPr>
          <w:rFonts w:cs="Tahoma"/>
          <w:color w:val="000000" w:themeColor="text1"/>
          <w:szCs w:val="24"/>
        </w:rPr>
        <w:t xml:space="preserve"> </w:t>
      </w:r>
      <w:r w:rsidR="0065585F" w:rsidRPr="0029038B">
        <w:rPr>
          <w:rFonts w:cs="Tahoma"/>
          <w:color w:val="000000" w:themeColor="text1"/>
          <w:szCs w:val="24"/>
        </w:rPr>
        <w:t>Decreto</w:t>
      </w:r>
      <w:r w:rsidR="00750B78" w:rsidRPr="0029038B">
        <w:rPr>
          <w:rFonts w:cs="Tahoma"/>
          <w:color w:val="000000" w:themeColor="text1"/>
          <w:szCs w:val="24"/>
        </w:rPr>
        <w:t>.</w:t>
      </w:r>
      <w:r w:rsidR="0065585F" w:rsidRPr="0029038B">
        <w:rPr>
          <w:rFonts w:cs="Tahoma"/>
          <w:color w:val="000000" w:themeColor="text1"/>
          <w:szCs w:val="24"/>
        </w:rPr>
        <w:t xml:space="preserve"> </w:t>
      </w:r>
      <w:r w:rsidR="00CE5ACB" w:rsidRPr="0029038B">
        <w:rPr>
          <w:rFonts w:cs="Tahoma"/>
          <w:color w:val="000000" w:themeColor="text1"/>
          <w:szCs w:val="24"/>
        </w:rPr>
        <w:t>1783 de 2021</w:t>
      </w:r>
      <w:r w:rsidR="00280902" w:rsidRPr="0029038B">
        <w:rPr>
          <w:rFonts w:cs="Tahoma"/>
          <w:color w:val="000000" w:themeColor="text1"/>
          <w:szCs w:val="24"/>
        </w:rPr>
        <w:t xml:space="preserve"> o la norma que lo modifique, sustituya o adicione, </w:t>
      </w:r>
      <w:r w:rsidR="00C12A75" w:rsidRPr="0029038B">
        <w:rPr>
          <w:rFonts w:cs="Tahoma"/>
          <w:color w:val="000000" w:themeColor="text1"/>
          <w:szCs w:val="24"/>
        </w:rPr>
        <w:t>que no tengan o no hayan culminado las obras de infraestructura de servicios públicos domiciliarios de acueducto y alcantarillado requeridas para su prestación</w:t>
      </w:r>
      <w:r w:rsidR="00AF06FA" w:rsidRPr="0029038B">
        <w:rPr>
          <w:rFonts w:cs="Tahoma"/>
          <w:color w:val="000000" w:themeColor="text1"/>
          <w:szCs w:val="24"/>
        </w:rPr>
        <w:t xml:space="preserve"> por EPM</w:t>
      </w:r>
      <w:r w:rsidR="00C12A75" w:rsidRPr="0029038B">
        <w:rPr>
          <w:rFonts w:cs="Tahoma"/>
          <w:color w:val="000000" w:themeColor="text1"/>
          <w:szCs w:val="24"/>
        </w:rPr>
        <w:t xml:space="preserve">, </w:t>
      </w:r>
      <w:r w:rsidR="008F573D" w:rsidRPr="0029038B">
        <w:rPr>
          <w:rFonts w:cs="Tahoma"/>
          <w:color w:val="000000" w:themeColor="text1"/>
          <w:szCs w:val="24"/>
        </w:rPr>
        <w:t xml:space="preserve">entre otros requerimientos, </w:t>
      </w:r>
      <w:r w:rsidR="00C12A75" w:rsidRPr="0029038B">
        <w:rPr>
          <w:rFonts w:cs="Tahoma"/>
          <w:color w:val="000000" w:themeColor="text1"/>
          <w:szCs w:val="24"/>
        </w:rPr>
        <w:t xml:space="preserve">tales como:  </w:t>
      </w:r>
    </w:p>
    <w:p w14:paraId="057B134A" w14:textId="345B1472" w:rsidR="00C12A75" w:rsidRPr="0029038B" w:rsidRDefault="00C12A75" w:rsidP="002430C8">
      <w:pPr>
        <w:pStyle w:val="Prrafodelista"/>
        <w:numPr>
          <w:ilvl w:val="0"/>
          <w:numId w:val="36"/>
        </w:numPr>
        <w:tabs>
          <w:tab w:val="clear" w:pos="926"/>
          <w:tab w:val="left" w:pos="426"/>
        </w:tabs>
        <w:spacing w:before="240" w:after="120" w:line="240" w:lineRule="auto"/>
        <w:ind w:left="426" w:hanging="426"/>
        <w:contextualSpacing w:val="0"/>
        <w:jc w:val="both"/>
        <w:rPr>
          <w:rFonts w:cs="Tahoma"/>
          <w:color w:val="000000" w:themeColor="text1"/>
          <w:szCs w:val="24"/>
        </w:rPr>
      </w:pPr>
      <w:r w:rsidRPr="0029038B">
        <w:rPr>
          <w:rFonts w:cs="Tahoma"/>
          <w:color w:val="000000" w:themeColor="text1"/>
          <w:szCs w:val="24"/>
        </w:rPr>
        <w:t xml:space="preserve">Las vías, fajas viales, senderos y accesos, que no tienen redes locales o secundarias de alcantarillado operadas por </w:t>
      </w:r>
      <w:r w:rsidR="00366788" w:rsidRPr="0029038B">
        <w:rPr>
          <w:rFonts w:cs="Tahoma"/>
          <w:color w:val="000000" w:themeColor="text1"/>
          <w:szCs w:val="24"/>
        </w:rPr>
        <w:t>EPM</w:t>
      </w:r>
      <w:r w:rsidRPr="0029038B">
        <w:rPr>
          <w:rFonts w:cs="Tahoma"/>
          <w:color w:val="000000" w:themeColor="text1"/>
          <w:szCs w:val="24"/>
        </w:rPr>
        <w:t xml:space="preserve">; así como las áreas de los inmuebles que dan frente a dichas fajas, vías, senderos o accesos o las áreas de los inmuebles que aunque no dan frente a las vías, fajas viales, senderos o accesos en mención, que por condición técnica requieren empalmarse a redes públicas operadas por </w:t>
      </w:r>
      <w:r w:rsidR="00366788" w:rsidRPr="0029038B">
        <w:rPr>
          <w:rFonts w:cs="Tahoma"/>
          <w:color w:val="000000" w:themeColor="text1"/>
          <w:szCs w:val="24"/>
        </w:rPr>
        <w:t>EPM</w:t>
      </w:r>
      <w:r w:rsidRPr="0029038B">
        <w:rPr>
          <w:rFonts w:cs="Tahoma"/>
          <w:color w:val="000000" w:themeColor="text1"/>
          <w:szCs w:val="24"/>
        </w:rPr>
        <w:t xml:space="preserve"> ubicadas en éstas; salvo que se trate de vías o fajas viales que se encuentren planificadas en el Plan de Obras e Inversión Regulado (POIR) para la construcción de redes, las cuales entrarán a formar parte del área de prestación del servicio de alcantarillado de </w:t>
      </w:r>
      <w:r w:rsidR="00366788" w:rsidRPr="0029038B">
        <w:rPr>
          <w:rFonts w:cs="Tahoma"/>
          <w:color w:val="000000" w:themeColor="text1"/>
          <w:szCs w:val="24"/>
        </w:rPr>
        <w:t>EPM</w:t>
      </w:r>
      <w:r w:rsidRPr="0029038B">
        <w:rPr>
          <w:rFonts w:cs="Tahoma"/>
          <w:color w:val="000000" w:themeColor="text1"/>
          <w:szCs w:val="24"/>
        </w:rPr>
        <w:t xml:space="preserve">, una vez las redes entren en operación. </w:t>
      </w:r>
    </w:p>
    <w:p w14:paraId="5D9FB999" w14:textId="118BCE8D" w:rsidR="00C12A75" w:rsidRPr="0029038B" w:rsidRDefault="00C12A75" w:rsidP="002430C8">
      <w:pPr>
        <w:pStyle w:val="Prrafodelista"/>
        <w:numPr>
          <w:ilvl w:val="0"/>
          <w:numId w:val="36"/>
        </w:numPr>
        <w:tabs>
          <w:tab w:val="clear" w:pos="926"/>
          <w:tab w:val="left" w:pos="426"/>
        </w:tabs>
        <w:spacing w:before="240" w:after="120" w:line="240" w:lineRule="auto"/>
        <w:ind w:left="426" w:hanging="426"/>
        <w:contextualSpacing w:val="0"/>
        <w:jc w:val="both"/>
        <w:rPr>
          <w:rFonts w:cs="Tahoma"/>
          <w:color w:val="000000" w:themeColor="text1"/>
          <w:szCs w:val="24"/>
        </w:rPr>
      </w:pPr>
      <w:r w:rsidRPr="0029038B">
        <w:rPr>
          <w:rFonts w:cs="Tahoma"/>
          <w:color w:val="000000" w:themeColor="text1"/>
          <w:szCs w:val="24"/>
        </w:rPr>
        <w:t>Las fajas de retiro obligatorio de las vías existentes y futuras donde se prohíbe la prestación del servicio de alcantarillado a los inmuebles que allí se ubiquen, de acuerdo con lo establecido en la Ley 1228 de 2008 o aquella que la modifique, sustituya o adicione</w:t>
      </w:r>
      <w:r w:rsidR="008E1143" w:rsidRPr="0029038B">
        <w:rPr>
          <w:rFonts w:cs="Tahoma"/>
          <w:color w:val="000000" w:themeColor="text1"/>
          <w:szCs w:val="24"/>
        </w:rPr>
        <w:t>, así como las fajas de retiro de las líneas férreas</w:t>
      </w:r>
      <w:r w:rsidRPr="0029038B">
        <w:rPr>
          <w:rFonts w:cs="Tahoma"/>
          <w:color w:val="000000" w:themeColor="text1"/>
          <w:szCs w:val="24"/>
        </w:rPr>
        <w:t>.</w:t>
      </w:r>
    </w:p>
    <w:p w14:paraId="53A019DE" w14:textId="597640EB" w:rsidR="00C12A75" w:rsidRPr="0029038B" w:rsidRDefault="00C12A75" w:rsidP="002430C8">
      <w:pPr>
        <w:pStyle w:val="Prrafodelista"/>
        <w:numPr>
          <w:ilvl w:val="0"/>
          <w:numId w:val="36"/>
        </w:numPr>
        <w:tabs>
          <w:tab w:val="clear" w:pos="926"/>
          <w:tab w:val="left" w:pos="426"/>
        </w:tabs>
        <w:spacing w:before="240" w:after="120" w:line="240" w:lineRule="auto"/>
        <w:ind w:left="426" w:hanging="426"/>
        <w:contextualSpacing w:val="0"/>
        <w:jc w:val="both"/>
        <w:rPr>
          <w:rFonts w:cs="Tahoma"/>
          <w:color w:val="000000" w:themeColor="text1"/>
          <w:szCs w:val="24"/>
        </w:rPr>
      </w:pPr>
      <w:r w:rsidRPr="0029038B">
        <w:rPr>
          <w:rFonts w:cs="Tahoma"/>
          <w:color w:val="000000" w:themeColor="text1"/>
          <w:szCs w:val="24"/>
        </w:rPr>
        <w:t xml:space="preserve">Los predios que por solicitud de las administraciones municipales o distritales no se les pueda prestar el servicio debido a que son objeto de futuras intervenciones urbanas, o por disposiciones del ordenamiento territorial, en cumplimiento del Artículo 26 de la Ley 142 de 1994. </w:t>
      </w:r>
    </w:p>
    <w:p w14:paraId="400D3A15" w14:textId="77777777" w:rsidR="00C12A75" w:rsidRPr="0029038B" w:rsidRDefault="00C12A75" w:rsidP="002430C8">
      <w:pPr>
        <w:pStyle w:val="Prrafodelista"/>
        <w:numPr>
          <w:ilvl w:val="0"/>
          <w:numId w:val="36"/>
        </w:numPr>
        <w:tabs>
          <w:tab w:val="clear" w:pos="926"/>
          <w:tab w:val="left" w:pos="426"/>
        </w:tabs>
        <w:spacing w:before="240" w:after="120" w:line="240" w:lineRule="auto"/>
        <w:ind w:left="426" w:hanging="426"/>
        <w:contextualSpacing w:val="0"/>
        <w:jc w:val="both"/>
        <w:rPr>
          <w:rFonts w:cs="Tahoma"/>
          <w:color w:val="000000" w:themeColor="text1"/>
          <w:szCs w:val="24"/>
        </w:rPr>
      </w:pPr>
      <w:r w:rsidRPr="0029038B">
        <w:rPr>
          <w:rFonts w:cs="Tahoma"/>
          <w:color w:val="000000" w:themeColor="text1"/>
          <w:szCs w:val="24"/>
        </w:rPr>
        <w:t>Los predios que por mandato de las diferentes autoridades administrativas o judiciales no se les pueda prestar el servicio.</w:t>
      </w:r>
    </w:p>
    <w:p w14:paraId="567A08B3" w14:textId="77777777" w:rsidR="00C12A75" w:rsidRPr="0029038B" w:rsidRDefault="00C12A75" w:rsidP="002430C8">
      <w:pPr>
        <w:pStyle w:val="Prrafodelista"/>
        <w:numPr>
          <w:ilvl w:val="0"/>
          <w:numId w:val="36"/>
        </w:numPr>
        <w:tabs>
          <w:tab w:val="clear" w:pos="926"/>
          <w:tab w:val="left" w:pos="426"/>
        </w:tabs>
        <w:spacing w:before="240" w:after="120" w:line="240" w:lineRule="auto"/>
        <w:ind w:left="426" w:hanging="426"/>
        <w:contextualSpacing w:val="0"/>
        <w:jc w:val="both"/>
        <w:rPr>
          <w:rFonts w:cs="Tahoma"/>
          <w:color w:val="000000" w:themeColor="text1"/>
          <w:szCs w:val="24"/>
        </w:rPr>
      </w:pPr>
      <w:r w:rsidRPr="0029038B">
        <w:rPr>
          <w:rFonts w:cs="Tahoma"/>
          <w:color w:val="000000" w:themeColor="text1"/>
          <w:szCs w:val="24"/>
        </w:rPr>
        <w:t xml:space="preserve">Las áreas correspondientes a los lotes objeto de licencia de urbanización, como también las áreas correspondientes a los lotes objeto de desarrollo a través de Planes Parciales, </w:t>
      </w:r>
      <w:r w:rsidR="00FB7BFF" w:rsidRPr="0029038B">
        <w:rPr>
          <w:rFonts w:cs="Tahoma"/>
          <w:color w:val="000000" w:themeColor="text1"/>
          <w:szCs w:val="24"/>
        </w:rPr>
        <w:t>Proyectos</w:t>
      </w:r>
      <w:r w:rsidRPr="0029038B">
        <w:rPr>
          <w:rFonts w:cs="Tahoma"/>
          <w:color w:val="000000" w:themeColor="text1"/>
          <w:szCs w:val="24"/>
        </w:rPr>
        <w:t xml:space="preserve"> Urbanísticos Generales (PUG) y otros instrumentos de planificación que comprendan procesos de urbanización. </w:t>
      </w:r>
    </w:p>
    <w:p w14:paraId="22ACA966" w14:textId="77777777" w:rsidR="00C12A75" w:rsidRPr="0029038B" w:rsidRDefault="00C12A75" w:rsidP="002430C8">
      <w:pPr>
        <w:pStyle w:val="Prrafodelista"/>
        <w:numPr>
          <w:ilvl w:val="0"/>
          <w:numId w:val="36"/>
        </w:numPr>
        <w:tabs>
          <w:tab w:val="clear" w:pos="926"/>
          <w:tab w:val="left" w:pos="426"/>
        </w:tabs>
        <w:spacing w:before="240" w:after="120" w:line="240" w:lineRule="auto"/>
        <w:ind w:left="426" w:hanging="426"/>
        <w:contextualSpacing w:val="0"/>
        <w:jc w:val="both"/>
        <w:rPr>
          <w:rFonts w:cs="Tahoma"/>
          <w:color w:val="000000" w:themeColor="text1"/>
          <w:szCs w:val="24"/>
        </w:rPr>
      </w:pPr>
      <w:r w:rsidRPr="0029038B">
        <w:rPr>
          <w:rFonts w:cs="Tahoma"/>
          <w:color w:val="000000" w:themeColor="text1"/>
          <w:szCs w:val="24"/>
        </w:rPr>
        <w:t>Las áreas o suelos con restricción geológica y/o hidrológica, de protección, de protección minera o con otras restricciones establecidas en los Planes de Ordenamiento Territorial de los municipios</w:t>
      </w:r>
      <w:r w:rsidR="00A16A79" w:rsidRPr="0029038B">
        <w:rPr>
          <w:rFonts w:cs="Tahoma"/>
          <w:color w:val="000000" w:themeColor="text1"/>
          <w:szCs w:val="24"/>
        </w:rPr>
        <w:t>.</w:t>
      </w:r>
    </w:p>
    <w:p w14:paraId="683CAB38" w14:textId="6ECA586A" w:rsidR="00F5697B" w:rsidRPr="0029038B" w:rsidRDefault="00C12A75" w:rsidP="002430C8">
      <w:pPr>
        <w:pStyle w:val="Prrafodelista"/>
        <w:numPr>
          <w:ilvl w:val="0"/>
          <w:numId w:val="36"/>
        </w:numPr>
        <w:tabs>
          <w:tab w:val="clear" w:pos="926"/>
          <w:tab w:val="left" w:pos="426"/>
        </w:tabs>
        <w:spacing w:before="240" w:after="120" w:line="240" w:lineRule="auto"/>
        <w:ind w:left="426" w:hanging="426"/>
        <w:contextualSpacing w:val="0"/>
        <w:jc w:val="both"/>
        <w:rPr>
          <w:rFonts w:cs="Tahoma"/>
          <w:color w:val="000000" w:themeColor="text1"/>
          <w:szCs w:val="24"/>
        </w:rPr>
      </w:pPr>
      <w:r w:rsidRPr="0029038B">
        <w:rPr>
          <w:rFonts w:cs="Tahoma"/>
          <w:color w:val="000000" w:themeColor="text1"/>
          <w:szCs w:val="24"/>
        </w:rPr>
        <w:t xml:space="preserve">Las áreas que no cuentan con espacios mínimos disponibles </w:t>
      </w:r>
      <w:r w:rsidR="00F5697B" w:rsidRPr="0029038B">
        <w:rPr>
          <w:rFonts w:cs="Tahoma"/>
          <w:color w:val="000000" w:themeColor="text1"/>
          <w:szCs w:val="24"/>
        </w:rPr>
        <w:t xml:space="preserve">(por invasión de retiros o existencia de construcciones que limitan el espacio), </w:t>
      </w:r>
      <w:r w:rsidRPr="0029038B">
        <w:rPr>
          <w:rFonts w:cs="Tahoma"/>
          <w:color w:val="000000" w:themeColor="text1"/>
          <w:szCs w:val="24"/>
        </w:rPr>
        <w:t xml:space="preserve">para la instalación de redes de evacuación de aguas residuales que drenen por gravedad a redes </w:t>
      </w:r>
      <w:r w:rsidRPr="0029038B">
        <w:rPr>
          <w:rFonts w:cs="Tahoma"/>
          <w:color w:val="000000" w:themeColor="text1"/>
          <w:szCs w:val="24"/>
        </w:rPr>
        <w:lastRenderedPageBreak/>
        <w:t xml:space="preserve">locales operadas por </w:t>
      </w:r>
      <w:r w:rsidR="00366788" w:rsidRPr="0029038B">
        <w:rPr>
          <w:rFonts w:cs="Tahoma"/>
          <w:color w:val="000000" w:themeColor="text1"/>
          <w:szCs w:val="24"/>
        </w:rPr>
        <w:t>EPM</w:t>
      </w:r>
      <w:r w:rsidRPr="0029038B">
        <w:rPr>
          <w:rFonts w:cs="Tahoma"/>
          <w:color w:val="000000" w:themeColor="text1"/>
          <w:szCs w:val="24"/>
        </w:rPr>
        <w:t>, acorde con las Normas de Diseño de Acueducto y Alcantarillado expedidas por ésta.</w:t>
      </w:r>
    </w:p>
    <w:p w14:paraId="7A816B7E" w14:textId="252C2C96" w:rsidR="00C12A75" w:rsidRPr="0029038B" w:rsidRDefault="00C12A75" w:rsidP="002430C8">
      <w:pPr>
        <w:pStyle w:val="Prrafodelista"/>
        <w:numPr>
          <w:ilvl w:val="0"/>
          <w:numId w:val="36"/>
        </w:numPr>
        <w:tabs>
          <w:tab w:val="clear" w:pos="926"/>
          <w:tab w:val="left" w:pos="426"/>
        </w:tabs>
        <w:spacing w:before="240" w:after="120" w:line="240" w:lineRule="auto"/>
        <w:ind w:left="426" w:hanging="426"/>
        <w:contextualSpacing w:val="0"/>
        <w:jc w:val="both"/>
        <w:rPr>
          <w:rFonts w:cs="Tahoma"/>
          <w:color w:val="000000" w:themeColor="text1"/>
          <w:szCs w:val="24"/>
        </w:rPr>
      </w:pPr>
      <w:r w:rsidRPr="0029038B">
        <w:rPr>
          <w:rFonts w:cs="Tahoma"/>
          <w:color w:val="000000" w:themeColor="text1"/>
          <w:szCs w:val="24"/>
        </w:rPr>
        <w:t xml:space="preserve">Las áreas </w:t>
      </w:r>
      <w:r w:rsidR="00CD2549" w:rsidRPr="0029038B">
        <w:rPr>
          <w:rFonts w:cs="Tahoma"/>
          <w:color w:val="000000" w:themeColor="text1"/>
          <w:szCs w:val="24"/>
        </w:rPr>
        <w:t>que,</w:t>
      </w:r>
      <w:r w:rsidRPr="0029038B">
        <w:rPr>
          <w:rFonts w:cs="Tahoma"/>
          <w:color w:val="000000" w:themeColor="text1"/>
          <w:szCs w:val="24"/>
        </w:rPr>
        <w:t xml:space="preserve"> por sus características topográficas, no pueden descargar </w:t>
      </w:r>
      <w:r w:rsidR="00681452" w:rsidRPr="0029038B">
        <w:rPr>
          <w:rFonts w:cs="Tahoma"/>
          <w:color w:val="000000" w:themeColor="text1"/>
          <w:szCs w:val="24"/>
        </w:rPr>
        <w:t>las</w:t>
      </w:r>
      <w:r w:rsidRPr="0029038B">
        <w:rPr>
          <w:rFonts w:cs="Tahoma"/>
          <w:color w:val="000000" w:themeColor="text1"/>
          <w:szCs w:val="24"/>
        </w:rPr>
        <w:t xml:space="preserve"> aguas </w:t>
      </w:r>
      <w:r w:rsidR="00203196" w:rsidRPr="0029038B">
        <w:rPr>
          <w:rFonts w:cs="Tahoma"/>
          <w:color w:val="000000" w:themeColor="text1"/>
          <w:szCs w:val="24"/>
        </w:rPr>
        <w:t xml:space="preserve">lluvias </w:t>
      </w:r>
      <w:r w:rsidRPr="0029038B">
        <w:rPr>
          <w:rFonts w:cs="Tahoma"/>
          <w:color w:val="000000" w:themeColor="text1"/>
          <w:szCs w:val="24"/>
        </w:rPr>
        <w:t xml:space="preserve">a una fuente de agua natural o a las estructuras hidráulicas de estas fuentes, o a redes operadas por </w:t>
      </w:r>
      <w:r w:rsidR="00366788" w:rsidRPr="0029038B">
        <w:rPr>
          <w:rFonts w:cs="Tahoma"/>
          <w:color w:val="000000" w:themeColor="text1"/>
          <w:szCs w:val="24"/>
        </w:rPr>
        <w:t>EPM</w:t>
      </w:r>
      <w:r w:rsidRPr="0029038B">
        <w:rPr>
          <w:rFonts w:cs="Tahoma"/>
          <w:color w:val="000000" w:themeColor="text1"/>
          <w:szCs w:val="24"/>
        </w:rPr>
        <w:t xml:space="preserve"> por gravedad</w:t>
      </w:r>
      <w:r w:rsidR="008A6D2F" w:rsidRPr="0029038B">
        <w:rPr>
          <w:rFonts w:cs="Tahoma"/>
          <w:color w:val="000000" w:themeColor="text1"/>
          <w:szCs w:val="24"/>
        </w:rPr>
        <w:t xml:space="preserve"> cuando se trata de aguas lluvias y/o aguas residuales</w:t>
      </w:r>
      <w:r w:rsidRPr="0029038B">
        <w:rPr>
          <w:rFonts w:cs="Tahoma"/>
          <w:color w:val="000000" w:themeColor="text1"/>
          <w:szCs w:val="24"/>
        </w:rPr>
        <w:t xml:space="preserve">, </w:t>
      </w:r>
      <w:r w:rsidR="00ED2CB7" w:rsidRPr="0029038B">
        <w:rPr>
          <w:rFonts w:cs="Tahoma"/>
          <w:color w:val="000000" w:themeColor="text1"/>
          <w:szCs w:val="24"/>
        </w:rPr>
        <w:t xml:space="preserve">excepto las áreas de los inmuebles que implementen un sistema de bombeo </w:t>
      </w:r>
      <w:r w:rsidRPr="0029038B">
        <w:rPr>
          <w:rFonts w:cs="Tahoma"/>
          <w:color w:val="000000" w:themeColor="text1"/>
          <w:szCs w:val="24"/>
        </w:rPr>
        <w:t>acorde con las Normas de Diseño de Acueducto y Alcantarillado expedidas por ésta.</w:t>
      </w:r>
      <w:r w:rsidR="00F5697B" w:rsidRPr="0029038B">
        <w:rPr>
          <w:rFonts w:cs="Tahoma"/>
          <w:color w:val="000000" w:themeColor="text1"/>
          <w:szCs w:val="24"/>
        </w:rPr>
        <w:t xml:space="preserve"> </w:t>
      </w:r>
      <w:r w:rsidR="00A05291" w:rsidRPr="0029038B">
        <w:rPr>
          <w:rFonts w:cs="Tahoma"/>
          <w:color w:val="000000" w:themeColor="text1"/>
          <w:szCs w:val="24"/>
        </w:rPr>
        <w:t xml:space="preserve">Tal </w:t>
      </w:r>
      <w:r w:rsidR="00F5697B" w:rsidRPr="0029038B">
        <w:rPr>
          <w:rFonts w:cs="Tahoma"/>
          <w:color w:val="000000" w:themeColor="text1"/>
          <w:szCs w:val="24"/>
        </w:rPr>
        <w:t>es el caso de las zonas que se localizan por debajo del nivel de la rasante de las vías donde se disponen de redes públicas de alcantarillado.</w:t>
      </w:r>
    </w:p>
    <w:p w14:paraId="636B6B83" w14:textId="77777777" w:rsidR="00076AE9" w:rsidRPr="0029038B" w:rsidRDefault="00076AE9" w:rsidP="002430C8">
      <w:pPr>
        <w:pStyle w:val="Prrafodelista"/>
        <w:numPr>
          <w:ilvl w:val="0"/>
          <w:numId w:val="36"/>
        </w:numPr>
        <w:tabs>
          <w:tab w:val="clear" w:pos="926"/>
          <w:tab w:val="left" w:pos="426"/>
        </w:tabs>
        <w:spacing w:before="240" w:after="120" w:line="240" w:lineRule="auto"/>
        <w:ind w:left="426" w:hanging="426"/>
        <w:contextualSpacing w:val="0"/>
        <w:jc w:val="both"/>
        <w:rPr>
          <w:rFonts w:cs="Tahoma"/>
          <w:color w:val="000000" w:themeColor="text1"/>
          <w:szCs w:val="24"/>
        </w:rPr>
      </w:pPr>
      <w:r w:rsidRPr="0029038B">
        <w:rPr>
          <w:rFonts w:cs="Tahoma"/>
          <w:color w:val="000000" w:themeColor="text1"/>
          <w:szCs w:val="24"/>
        </w:rPr>
        <w:t>Las áreas localizadas por fuera del Perímetro de Servicio.</w:t>
      </w:r>
    </w:p>
    <w:p w14:paraId="5205AD0B" w14:textId="77777777" w:rsidR="00C12A75" w:rsidRPr="0029038B" w:rsidRDefault="00C12A75" w:rsidP="002430C8">
      <w:pPr>
        <w:pStyle w:val="Prrafodelista"/>
        <w:numPr>
          <w:ilvl w:val="0"/>
          <w:numId w:val="36"/>
        </w:numPr>
        <w:tabs>
          <w:tab w:val="clear" w:pos="926"/>
          <w:tab w:val="left" w:pos="426"/>
        </w:tabs>
        <w:spacing w:before="240" w:after="120" w:line="240" w:lineRule="auto"/>
        <w:ind w:left="426" w:hanging="426"/>
        <w:contextualSpacing w:val="0"/>
        <w:jc w:val="both"/>
        <w:rPr>
          <w:rFonts w:cs="Tahoma"/>
          <w:color w:val="000000" w:themeColor="text1"/>
          <w:szCs w:val="24"/>
        </w:rPr>
      </w:pPr>
      <w:r w:rsidRPr="0029038B">
        <w:rPr>
          <w:rFonts w:cs="Tahoma"/>
          <w:color w:val="000000" w:themeColor="text1"/>
          <w:szCs w:val="24"/>
        </w:rPr>
        <w:t>Las áreas localizadas por fuera del Perímetro de Servicio y al interior del perímetro urbano, cuando este último es superior al primero.</w:t>
      </w:r>
    </w:p>
    <w:p w14:paraId="3ECC6AF8" w14:textId="18882572" w:rsidR="00C12A75" w:rsidRPr="0029038B" w:rsidRDefault="00C12A75" w:rsidP="002430C8">
      <w:pPr>
        <w:pStyle w:val="Prrafodelista"/>
        <w:numPr>
          <w:ilvl w:val="0"/>
          <w:numId w:val="36"/>
        </w:numPr>
        <w:tabs>
          <w:tab w:val="clear" w:pos="926"/>
          <w:tab w:val="left" w:pos="426"/>
        </w:tabs>
        <w:spacing w:before="240" w:after="120" w:line="240" w:lineRule="auto"/>
        <w:ind w:left="426" w:hanging="426"/>
        <w:contextualSpacing w:val="0"/>
        <w:jc w:val="both"/>
        <w:rPr>
          <w:rFonts w:cs="Tahoma"/>
          <w:color w:val="000000" w:themeColor="text1"/>
          <w:szCs w:val="24"/>
        </w:rPr>
      </w:pPr>
      <w:r w:rsidRPr="0029038B">
        <w:rPr>
          <w:rFonts w:cs="Tahoma"/>
          <w:color w:val="000000" w:themeColor="text1"/>
          <w:szCs w:val="24"/>
        </w:rPr>
        <w:t xml:space="preserve">Las áreas </w:t>
      </w:r>
      <w:r w:rsidR="00BC5C68" w:rsidRPr="0029038B">
        <w:rPr>
          <w:rFonts w:cs="Tahoma"/>
          <w:color w:val="000000" w:themeColor="text1"/>
          <w:szCs w:val="24"/>
        </w:rPr>
        <w:t>que,</w:t>
      </w:r>
      <w:r w:rsidRPr="0029038B">
        <w:rPr>
          <w:rFonts w:cs="Tahoma"/>
          <w:color w:val="000000" w:themeColor="text1"/>
          <w:szCs w:val="24"/>
        </w:rPr>
        <w:t xml:space="preserve"> aunque tienen la posibilidad de prestársele el servicio de alcantarillado, no existe solución para la prestación del servicio de acueducto avalado por la autoridad competente.</w:t>
      </w:r>
    </w:p>
    <w:p w14:paraId="5814EE58" w14:textId="60FA4037" w:rsidR="00AF06FA" w:rsidRPr="0029038B" w:rsidRDefault="00AF06FA" w:rsidP="002430C8">
      <w:pPr>
        <w:pStyle w:val="Prrafodelista"/>
        <w:numPr>
          <w:ilvl w:val="0"/>
          <w:numId w:val="36"/>
        </w:numPr>
        <w:tabs>
          <w:tab w:val="clear" w:pos="926"/>
          <w:tab w:val="left" w:pos="426"/>
        </w:tabs>
        <w:spacing w:before="240" w:after="120" w:line="240" w:lineRule="auto"/>
        <w:ind w:left="426" w:hanging="426"/>
        <w:contextualSpacing w:val="0"/>
        <w:jc w:val="both"/>
        <w:rPr>
          <w:rFonts w:cs="Tahoma"/>
          <w:color w:val="000000" w:themeColor="text1"/>
          <w:szCs w:val="24"/>
        </w:rPr>
      </w:pPr>
      <w:r w:rsidRPr="0029038B">
        <w:rPr>
          <w:rFonts w:cs="Tahoma"/>
          <w:color w:val="000000" w:themeColor="text1"/>
          <w:szCs w:val="24"/>
        </w:rPr>
        <w:t>Las áreas de los inmuebles que aunque dan frente a vías, fajas viales, senderos y accesos que tienen redes locales o secundarias de a</w:t>
      </w:r>
      <w:r w:rsidR="00EA6142" w:rsidRPr="0029038B">
        <w:rPr>
          <w:rFonts w:cs="Tahoma"/>
          <w:color w:val="000000" w:themeColor="text1"/>
          <w:szCs w:val="24"/>
        </w:rPr>
        <w:t>lcantarillado</w:t>
      </w:r>
      <w:r w:rsidRPr="0029038B">
        <w:rPr>
          <w:rFonts w:cs="Tahoma"/>
          <w:color w:val="000000" w:themeColor="text1"/>
          <w:szCs w:val="24"/>
        </w:rPr>
        <w:t xml:space="preserve"> operadas por EPM, requieren </w:t>
      </w:r>
      <w:r w:rsidR="009E3798" w:rsidRPr="0029038B">
        <w:rPr>
          <w:rFonts w:cs="Tahoma"/>
          <w:color w:val="000000" w:themeColor="text1"/>
          <w:szCs w:val="24"/>
        </w:rPr>
        <w:t xml:space="preserve">realizar </w:t>
      </w:r>
      <w:r w:rsidRPr="0029038B">
        <w:rPr>
          <w:rFonts w:cs="Tahoma"/>
          <w:color w:val="000000" w:themeColor="text1"/>
          <w:szCs w:val="24"/>
        </w:rPr>
        <w:t xml:space="preserve">una </w:t>
      </w:r>
      <w:r w:rsidR="009E3798" w:rsidRPr="0029038B">
        <w:rPr>
          <w:rFonts w:cs="Tahoma"/>
          <w:color w:val="000000" w:themeColor="text1"/>
          <w:szCs w:val="24"/>
        </w:rPr>
        <w:t>des</w:t>
      </w:r>
      <w:r w:rsidR="005C33FF" w:rsidRPr="0029038B">
        <w:rPr>
          <w:rFonts w:cs="Tahoma"/>
          <w:color w:val="000000" w:themeColor="text1"/>
          <w:szCs w:val="24"/>
        </w:rPr>
        <w:t>carga</w:t>
      </w:r>
      <w:r w:rsidRPr="0029038B">
        <w:rPr>
          <w:rFonts w:cs="Tahoma"/>
          <w:color w:val="000000" w:themeColor="text1"/>
          <w:szCs w:val="24"/>
        </w:rPr>
        <w:t xml:space="preserve"> de agua superior a la proyectada por EPM para esas redes al período de diseño de esa infraestructura, o las áreas de los inmuebles que aunque no dan frente a las vías, fajas viales, senderos o accesos en mención, por condición técnica requieren empalmarse a redes locales o secundarias operadas por EPM ubicadas en éstas y la </w:t>
      </w:r>
      <w:r w:rsidR="005C33FF" w:rsidRPr="0029038B">
        <w:rPr>
          <w:rFonts w:cs="Tahoma"/>
          <w:color w:val="000000" w:themeColor="text1"/>
          <w:szCs w:val="24"/>
        </w:rPr>
        <w:t xml:space="preserve">descarga de </w:t>
      </w:r>
      <w:r w:rsidRPr="0029038B">
        <w:rPr>
          <w:rFonts w:cs="Tahoma"/>
          <w:color w:val="000000" w:themeColor="text1"/>
          <w:szCs w:val="24"/>
        </w:rPr>
        <w:t xml:space="preserve">agua </w:t>
      </w:r>
      <w:r w:rsidR="005C33FF" w:rsidRPr="0029038B">
        <w:rPr>
          <w:rFonts w:cs="Tahoma"/>
          <w:color w:val="000000" w:themeColor="text1"/>
          <w:szCs w:val="24"/>
        </w:rPr>
        <w:t xml:space="preserve">que </w:t>
      </w:r>
      <w:r w:rsidR="00F06A9E" w:rsidRPr="0029038B">
        <w:rPr>
          <w:rFonts w:cs="Tahoma"/>
          <w:color w:val="000000" w:themeColor="text1"/>
          <w:szCs w:val="24"/>
        </w:rPr>
        <w:t xml:space="preserve">se </w:t>
      </w:r>
      <w:r w:rsidRPr="0029038B">
        <w:rPr>
          <w:rFonts w:cs="Tahoma"/>
          <w:color w:val="000000" w:themeColor="text1"/>
          <w:szCs w:val="24"/>
        </w:rPr>
        <w:t>requ</w:t>
      </w:r>
      <w:r w:rsidR="005C33FF" w:rsidRPr="0029038B">
        <w:rPr>
          <w:rFonts w:cs="Tahoma"/>
          <w:color w:val="000000" w:themeColor="text1"/>
          <w:szCs w:val="24"/>
        </w:rPr>
        <w:t>iere realizar,</w:t>
      </w:r>
      <w:r w:rsidRPr="0029038B">
        <w:rPr>
          <w:rFonts w:cs="Tahoma"/>
          <w:color w:val="000000" w:themeColor="text1"/>
          <w:szCs w:val="24"/>
        </w:rPr>
        <w:t xml:space="preserve"> es superior a la proyectada por EPM para esa infraestructura al período de diseño.</w:t>
      </w:r>
    </w:p>
    <w:p w14:paraId="1417F8DA" w14:textId="77777777" w:rsidR="00C12A75" w:rsidRPr="0029038B" w:rsidRDefault="008A239B" w:rsidP="002430C8">
      <w:pPr>
        <w:pStyle w:val="Ttulo4"/>
        <w:spacing w:before="240" w:after="120" w:line="240" w:lineRule="auto"/>
        <w:rPr>
          <w:rFonts w:cs="Tahoma"/>
          <w:szCs w:val="24"/>
        </w:rPr>
      </w:pPr>
      <w:r w:rsidRPr="0029038B">
        <w:rPr>
          <w:rFonts w:cs="Tahoma"/>
          <w:szCs w:val="24"/>
        </w:rPr>
        <w:t xml:space="preserve">1.3 </w:t>
      </w:r>
      <w:r w:rsidR="00C12A75" w:rsidRPr="0029038B">
        <w:rPr>
          <w:rFonts w:cs="Tahoma"/>
          <w:szCs w:val="24"/>
        </w:rPr>
        <w:t>Ampliación del área de prestación de los servicios de acueducto y alcantarillado:</w:t>
      </w:r>
    </w:p>
    <w:p w14:paraId="76B286B4" w14:textId="77777777" w:rsidR="00C12A75" w:rsidRPr="0029038B" w:rsidRDefault="00C12A75" w:rsidP="002430C8">
      <w:pPr>
        <w:spacing w:before="240" w:after="120" w:line="240" w:lineRule="auto"/>
        <w:jc w:val="both"/>
        <w:rPr>
          <w:rFonts w:cs="Tahoma"/>
          <w:color w:val="000000" w:themeColor="text1"/>
          <w:szCs w:val="24"/>
        </w:rPr>
      </w:pPr>
      <w:r w:rsidRPr="0029038B">
        <w:rPr>
          <w:rFonts w:cs="Tahoma"/>
          <w:color w:val="000000" w:themeColor="text1"/>
          <w:szCs w:val="24"/>
        </w:rPr>
        <w:t>El área de prestación se ajustará en los siguientes eventos:</w:t>
      </w:r>
    </w:p>
    <w:p w14:paraId="39E69A7B" w14:textId="77777777" w:rsidR="00C12A75" w:rsidRPr="0029038B" w:rsidRDefault="00C12A75" w:rsidP="002430C8">
      <w:pPr>
        <w:numPr>
          <w:ilvl w:val="0"/>
          <w:numId w:val="28"/>
        </w:numPr>
        <w:spacing w:before="240" w:after="120" w:line="240" w:lineRule="auto"/>
        <w:jc w:val="both"/>
        <w:rPr>
          <w:rFonts w:cs="Tahoma"/>
          <w:color w:val="000000" w:themeColor="text1"/>
          <w:szCs w:val="24"/>
        </w:rPr>
      </w:pPr>
      <w:r w:rsidRPr="0029038B">
        <w:rPr>
          <w:rFonts w:cs="Tahoma"/>
          <w:color w:val="000000" w:themeColor="text1"/>
          <w:szCs w:val="24"/>
        </w:rPr>
        <w:t>La incorporación de nuevos desarrollos urbanísticos.</w:t>
      </w:r>
    </w:p>
    <w:p w14:paraId="5EC13A85" w14:textId="77777777" w:rsidR="00C12A75" w:rsidRPr="0029038B" w:rsidRDefault="00C12A75" w:rsidP="002430C8">
      <w:pPr>
        <w:numPr>
          <w:ilvl w:val="0"/>
          <w:numId w:val="28"/>
        </w:numPr>
        <w:spacing w:before="240" w:after="120" w:line="240" w:lineRule="auto"/>
        <w:jc w:val="both"/>
        <w:rPr>
          <w:rFonts w:cs="Tahoma"/>
          <w:color w:val="000000" w:themeColor="text1"/>
          <w:szCs w:val="24"/>
        </w:rPr>
      </w:pPr>
      <w:r w:rsidRPr="0029038B">
        <w:rPr>
          <w:rFonts w:cs="Tahoma"/>
          <w:color w:val="000000" w:themeColor="text1"/>
          <w:szCs w:val="24"/>
        </w:rPr>
        <w:t>Cuando se construyan y entren en operación redes locales de acueducto y alcantarillado para prestar los servicios a viviendas y desarrollos inmobiliarios ya existentes.</w:t>
      </w:r>
    </w:p>
    <w:p w14:paraId="35EEF85A" w14:textId="77777777" w:rsidR="00C12A75" w:rsidRPr="0029038B" w:rsidRDefault="00C12A75" w:rsidP="002430C8">
      <w:pPr>
        <w:numPr>
          <w:ilvl w:val="0"/>
          <w:numId w:val="28"/>
        </w:numPr>
        <w:spacing w:before="240" w:after="120" w:line="240" w:lineRule="auto"/>
        <w:jc w:val="both"/>
        <w:rPr>
          <w:rFonts w:cs="Tahoma"/>
          <w:color w:val="000000" w:themeColor="text1"/>
          <w:szCs w:val="24"/>
        </w:rPr>
      </w:pPr>
      <w:r w:rsidRPr="0029038B">
        <w:rPr>
          <w:rFonts w:cs="Tahoma"/>
          <w:color w:val="000000" w:themeColor="text1"/>
          <w:szCs w:val="24"/>
        </w:rPr>
        <w:t xml:space="preserve">La ejecución de las intervenciones planificadas por </w:t>
      </w:r>
      <w:r w:rsidR="00366788" w:rsidRPr="0029038B">
        <w:rPr>
          <w:rFonts w:cs="Tahoma"/>
          <w:color w:val="000000" w:themeColor="text1"/>
          <w:szCs w:val="24"/>
        </w:rPr>
        <w:t>EPM</w:t>
      </w:r>
      <w:r w:rsidRPr="0029038B">
        <w:rPr>
          <w:rFonts w:cs="Tahoma"/>
          <w:color w:val="000000" w:themeColor="text1"/>
          <w:szCs w:val="24"/>
        </w:rPr>
        <w:t xml:space="preserve"> incluidas en el Plan de Obras e Inversiones Regulado (POIR).</w:t>
      </w:r>
    </w:p>
    <w:p w14:paraId="2BBA6E16" w14:textId="77777777" w:rsidR="00C12A75" w:rsidRPr="0029038B" w:rsidRDefault="00C12A75" w:rsidP="002430C8">
      <w:pPr>
        <w:numPr>
          <w:ilvl w:val="0"/>
          <w:numId w:val="28"/>
        </w:numPr>
        <w:spacing w:before="240" w:after="120" w:line="240" w:lineRule="auto"/>
        <w:jc w:val="both"/>
        <w:rPr>
          <w:rFonts w:cs="Tahoma"/>
          <w:color w:val="000000" w:themeColor="text1"/>
          <w:szCs w:val="24"/>
        </w:rPr>
      </w:pPr>
      <w:r w:rsidRPr="0029038B">
        <w:rPr>
          <w:rFonts w:cs="Tahoma"/>
          <w:color w:val="000000" w:themeColor="text1"/>
          <w:szCs w:val="24"/>
        </w:rPr>
        <w:lastRenderedPageBreak/>
        <w:t xml:space="preserve">Cuando </w:t>
      </w:r>
      <w:r w:rsidR="00366788" w:rsidRPr="0029038B">
        <w:rPr>
          <w:rFonts w:cs="Tahoma"/>
          <w:color w:val="000000" w:themeColor="text1"/>
          <w:szCs w:val="24"/>
        </w:rPr>
        <w:t>EPM</w:t>
      </w:r>
      <w:r w:rsidRPr="0029038B">
        <w:rPr>
          <w:rFonts w:cs="Tahoma"/>
          <w:color w:val="000000" w:themeColor="text1"/>
          <w:szCs w:val="24"/>
        </w:rPr>
        <w:t xml:space="preserve"> reciba de quienes construyen en predios urbanizados que no son objeto de licencia de urbanización, redes secundarias o locales de acueducto y/o alcantarillado previo acuerdo entre las partes.</w:t>
      </w:r>
    </w:p>
    <w:p w14:paraId="2A1E1038" w14:textId="33422C8E" w:rsidR="00C12A75" w:rsidRPr="0029038B" w:rsidRDefault="00C12A75" w:rsidP="002430C8">
      <w:pPr>
        <w:numPr>
          <w:ilvl w:val="0"/>
          <w:numId w:val="28"/>
        </w:numPr>
        <w:spacing w:before="240" w:after="120" w:line="240" w:lineRule="auto"/>
        <w:jc w:val="both"/>
        <w:rPr>
          <w:rFonts w:cs="Tahoma"/>
          <w:color w:val="000000" w:themeColor="text1"/>
          <w:szCs w:val="24"/>
        </w:rPr>
      </w:pPr>
      <w:r w:rsidRPr="0029038B">
        <w:rPr>
          <w:rFonts w:cs="Tahoma"/>
          <w:color w:val="000000" w:themeColor="text1"/>
          <w:szCs w:val="24"/>
        </w:rPr>
        <w:t xml:space="preserve">Cuando </w:t>
      </w:r>
      <w:r w:rsidR="00366788" w:rsidRPr="0029038B">
        <w:rPr>
          <w:rFonts w:cs="Tahoma"/>
          <w:color w:val="000000" w:themeColor="text1"/>
          <w:szCs w:val="24"/>
        </w:rPr>
        <w:t>EPM</w:t>
      </w:r>
      <w:r w:rsidRPr="0029038B">
        <w:rPr>
          <w:rFonts w:cs="Tahoma"/>
          <w:color w:val="000000" w:themeColor="text1"/>
          <w:szCs w:val="24"/>
        </w:rPr>
        <w:t xml:space="preserve"> reciba de los </w:t>
      </w:r>
      <w:r w:rsidR="00AD3C16" w:rsidRPr="0029038B">
        <w:rPr>
          <w:rFonts w:cs="Tahoma"/>
          <w:color w:val="000000" w:themeColor="text1"/>
          <w:szCs w:val="24"/>
        </w:rPr>
        <w:t xml:space="preserve">entes territoriales, </w:t>
      </w:r>
      <w:r w:rsidRPr="0029038B">
        <w:rPr>
          <w:rFonts w:cs="Tahoma"/>
          <w:color w:val="000000" w:themeColor="text1"/>
          <w:szCs w:val="24"/>
        </w:rPr>
        <w:t>urbanizadores y entidades públicas, privadas o mixtas, redes secundarias o locales, con sus correspondientes accesorios y sistemas.</w:t>
      </w:r>
    </w:p>
    <w:p w14:paraId="4A4D8B0F" w14:textId="7703404E" w:rsidR="00C12A75" w:rsidRPr="0029038B" w:rsidRDefault="00C12A75" w:rsidP="002430C8">
      <w:pPr>
        <w:numPr>
          <w:ilvl w:val="0"/>
          <w:numId w:val="28"/>
        </w:numPr>
        <w:spacing w:before="240" w:after="120" w:line="240" w:lineRule="auto"/>
        <w:jc w:val="both"/>
        <w:rPr>
          <w:rFonts w:cs="Tahoma"/>
          <w:color w:val="000000" w:themeColor="text1"/>
          <w:szCs w:val="24"/>
        </w:rPr>
      </w:pPr>
      <w:r w:rsidRPr="0029038B">
        <w:rPr>
          <w:rFonts w:cs="Tahoma"/>
          <w:color w:val="000000" w:themeColor="text1"/>
          <w:szCs w:val="24"/>
        </w:rPr>
        <w:t>Cuando se reciben redes que antes eran operadas por otros prestadores, con las cuales realizaban la pr</w:t>
      </w:r>
      <w:r w:rsidR="00A16A79" w:rsidRPr="0029038B">
        <w:rPr>
          <w:rFonts w:cs="Tahoma"/>
          <w:color w:val="000000" w:themeColor="text1"/>
          <w:szCs w:val="24"/>
        </w:rPr>
        <w:t>estación efectiva del servicio.</w:t>
      </w:r>
    </w:p>
    <w:p w14:paraId="0D1271BD" w14:textId="5866BBBD" w:rsidR="008429EA" w:rsidRPr="00F11123" w:rsidRDefault="0011747B" w:rsidP="002430C8">
      <w:pPr>
        <w:pStyle w:val="Estilo1"/>
        <w:numPr>
          <w:ilvl w:val="1"/>
          <w:numId w:val="64"/>
        </w:numPr>
        <w:ind w:left="0" w:firstLine="0"/>
        <w:rPr>
          <w:szCs w:val="24"/>
        </w:rPr>
      </w:pPr>
      <w:r w:rsidRPr="0029038B">
        <w:rPr>
          <w:b/>
          <w:bCs/>
          <w:szCs w:val="24"/>
        </w:rPr>
        <w:t>Proyectos urbanísticos por fuera del área de prestación del servicio</w:t>
      </w:r>
    </w:p>
    <w:p w14:paraId="5D5EC167" w14:textId="3C831D93" w:rsidR="0011747B" w:rsidRPr="0029038B" w:rsidRDefault="0011747B" w:rsidP="002430C8">
      <w:pPr>
        <w:pStyle w:val="Estilo1"/>
        <w:numPr>
          <w:ilvl w:val="0"/>
          <w:numId w:val="0"/>
        </w:numPr>
        <w:rPr>
          <w:szCs w:val="24"/>
        </w:rPr>
      </w:pPr>
      <w:r w:rsidRPr="0029038B">
        <w:rPr>
          <w:szCs w:val="24"/>
        </w:rPr>
        <w:t>Si un proyecto con licencia de construcción vigente o una obra terminada, se encuentra por fuera del área de prestación del servicio, el interesado podrá voluntariamente acordar con EPM las condiciones para la prestación, en caso de ser viable.</w:t>
      </w:r>
    </w:p>
    <w:p w14:paraId="172E722C" w14:textId="77777777" w:rsidR="0011747B" w:rsidRPr="0029038B" w:rsidRDefault="0011747B" w:rsidP="002430C8">
      <w:pPr>
        <w:pStyle w:val="Estilo1"/>
        <w:numPr>
          <w:ilvl w:val="0"/>
          <w:numId w:val="0"/>
        </w:numPr>
        <w:rPr>
          <w:szCs w:val="24"/>
        </w:rPr>
      </w:pPr>
      <w:r w:rsidRPr="0029038B">
        <w:rPr>
          <w:szCs w:val="24"/>
        </w:rPr>
        <w:t>EPM podrá acordar con los urbanizadores y constructores la conexión de sus proyectos urbanísticos a las redes locales de acueducto y alcantarillado, la construcción de las redes locales propias del proyecto y el pago del reconocimiento económico de aquello que exceda las necesidades del proyecto urbanístico por la construcción de las redes en mención. EPM podrá recuperar los reconocimientos económicos efectuados a un primer urbanizador, mediante el cobro a otros urbanizadores que se beneficien posteriormente de estas redes.</w:t>
      </w:r>
    </w:p>
    <w:p w14:paraId="6BDECF15" w14:textId="77777777" w:rsidR="0011747B" w:rsidRPr="0029038B" w:rsidRDefault="0011747B" w:rsidP="002430C8">
      <w:pPr>
        <w:pStyle w:val="Estilo1"/>
        <w:numPr>
          <w:ilvl w:val="0"/>
          <w:numId w:val="0"/>
        </w:numPr>
        <w:rPr>
          <w:szCs w:val="24"/>
          <w:lang w:val="es-ES_tradnl"/>
        </w:rPr>
      </w:pPr>
      <w:r w:rsidRPr="0029038B">
        <w:rPr>
          <w:szCs w:val="24"/>
          <w:lang w:val="es-ES_tradnl"/>
        </w:rPr>
        <w:t>Los aspectos relativos a la conexión y el procedimiento para efectuarla, así como los requerimientos técnicos, se regirán por las reglamentaciones o normas que lo aclaren, modifiquen o remplacen, y las normas que adopten o defina EPM.</w:t>
      </w:r>
    </w:p>
    <w:p w14:paraId="79D95465" w14:textId="61E15F63" w:rsidR="00C12A75" w:rsidRPr="0029038B" w:rsidRDefault="00A16A79" w:rsidP="002430C8">
      <w:pPr>
        <w:pStyle w:val="Ttulo4"/>
        <w:spacing w:before="240" w:after="120" w:line="240" w:lineRule="auto"/>
        <w:rPr>
          <w:rFonts w:cs="Tahoma"/>
          <w:szCs w:val="24"/>
        </w:rPr>
      </w:pPr>
      <w:r w:rsidRPr="0029038B">
        <w:rPr>
          <w:rFonts w:cs="Tahoma"/>
          <w:szCs w:val="24"/>
        </w:rPr>
        <w:t>1.</w:t>
      </w:r>
      <w:r w:rsidR="00E51D0F" w:rsidRPr="0029038B">
        <w:rPr>
          <w:rFonts w:cs="Tahoma"/>
          <w:szCs w:val="24"/>
        </w:rPr>
        <w:t>5.</w:t>
      </w:r>
      <w:r w:rsidRPr="0029038B">
        <w:rPr>
          <w:rFonts w:cs="Tahoma"/>
          <w:szCs w:val="24"/>
        </w:rPr>
        <w:t xml:space="preserve"> </w:t>
      </w:r>
      <w:r w:rsidR="00C12A75" w:rsidRPr="0029038B">
        <w:rPr>
          <w:rFonts w:cs="Tahoma"/>
          <w:szCs w:val="24"/>
        </w:rPr>
        <w:t>Perímetro de los servicios de acueducto y alcantarillado</w:t>
      </w:r>
    </w:p>
    <w:p w14:paraId="2187A2B3" w14:textId="77777777" w:rsidR="00F32E68" w:rsidRPr="0029038B" w:rsidRDefault="00F32E68" w:rsidP="002430C8">
      <w:pPr>
        <w:spacing w:before="240" w:after="120" w:line="240" w:lineRule="auto"/>
        <w:ind w:hanging="11"/>
        <w:jc w:val="both"/>
        <w:rPr>
          <w:rFonts w:cs="Tahoma"/>
          <w:color w:val="000000" w:themeColor="text1"/>
          <w:szCs w:val="24"/>
        </w:rPr>
      </w:pPr>
      <w:r w:rsidRPr="0029038B">
        <w:rPr>
          <w:rFonts w:cs="Tahoma"/>
          <w:color w:val="000000" w:themeColor="text1"/>
          <w:szCs w:val="24"/>
        </w:rPr>
        <w:t>El perímetro del servicio de acueducto es la línea exterior que delimita el área en la cual se puede garantizar la condición de presión mínima desde la infraestructura primaria o matriz, para la prestación del servicio de acueducto por parte de EPM, de conformidad con sus normas de diseño.</w:t>
      </w:r>
    </w:p>
    <w:p w14:paraId="6B79782E" w14:textId="401A9206" w:rsidR="00F32E68" w:rsidRPr="0029038B" w:rsidRDefault="00F32E68" w:rsidP="002430C8">
      <w:pPr>
        <w:spacing w:before="240" w:after="120" w:line="240" w:lineRule="auto"/>
        <w:ind w:hanging="11"/>
        <w:jc w:val="both"/>
        <w:rPr>
          <w:rFonts w:cs="Tahoma"/>
          <w:color w:val="000000" w:themeColor="text1"/>
          <w:szCs w:val="24"/>
        </w:rPr>
      </w:pPr>
      <w:r w:rsidRPr="0029038B">
        <w:rPr>
          <w:rFonts w:cs="Tahoma"/>
          <w:color w:val="000000" w:themeColor="text1"/>
          <w:szCs w:val="24"/>
        </w:rPr>
        <w:t xml:space="preserve">El Perímetro del Servicio de alcantarillado corresponde </w:t>
      </w:r>
      <w:r w:rsidR="006D398A" w:rsidRPr="0029038B">
        <w:rPr>
          <w:rFonts w:cs="Tahoma"/>
          <w:color w:val="000000" w:themeColor="text1"/>
          <w:szCs w:val="24"/>
        </w:rPr>
        <w:t>en muchos casos</w:t>
      </w:r>
      <w:r w:rsidR="005E2FA3" w:rsidRPr="0029038B">
        <w:rPr>
          <w:rFonts w:cs="Tahoma"/>
          <w:color w:val="000000" w:themeColor="text1"/>
          <w:szCs w:val="24"/>
        </w:rPr>
        <w:t xml:space="preserve">, </w:t>
      </w:r>
      <w:r w:rsidRPr="0029038B">
        <w:rPr>
          <w:rFonts w:cs="Tahoma"/>
          <w:color w:val="000000" w:themeColor="text1"/>
          <w:szCs w:val="24"/>
        </w:rPr>
        <w:t xml:space="preserve">al establecido para el servicio de acueducto, incluyendo la línea que envuelve aquellas Áreas de Prestación </w:t>
      </w:r>
      <w:r w:rsidR="003660F9" w:rsidRPr="0029038B">
        <w:rPr>
          <w:rFonts w:cs="Tahoma"/>
          <w:color w:val="000000" w:themeColor="text1"/>
          <w:szCs w:val="24"/>
        </w:rPr>
        <w:t>d</w:t>
      </w:r>
      <w:r w:rsidRPr="0029038B">
        <w:rPr>
          <w:rFonts w:cs="Tahoma"/>
          <w:color w:val="000000" w:themeColor="text1"/>
          <w:szCs w:val="24"/>
        </w:rPr>
        <w:t>e alcantarillado descritas en esta Cláusula, que se encuentren por fuera de la línea exterior de acueducto mencionada.</w:t>
      </w:r>
    </w:p>
    <w:p w14:paraId="2E045DAB" w14:textId="77777777" w:rsidR="00C12A75" w:rsidRPr="0029038B" w:rsidRDefault="00C12A75" w:rsidP="002430C8">
      <w:pPr>
        <w:spacing w:before="240" w:after="120" w:line="240" w:lineRule="auto"/>
        <w:ind w:hanging="11"/>
        <w:jc w:val="both"/>
        <w:rPr>
          <w:rFonts w:cs="Tahoma"/>
          <w:color w:val="000000" w:themeColor="text1"/>
          <w:szCs w:val="24"/>
        </w:rPr>
      </w:pPr>
      <w:r w:rsidRPr="0029038B">
        <w:rPr>
          <w:rFonts w:cs="Tahoma"/>
          <w:color w:val="000000" w:themeColor="text1"/>
          <w:szCs w:val="24"/>
        </w:rPr>
        <w:t xml:space="preserve">Al interior del </w:t>
      </w:r>
      <w:r w:rsidR="00A16A79" w:rsidRPr="0029038B">
        <w:rPr>
          <w:rFonts w:cs="Tahoma"/>
          <w:color w:val="000000" w:themeColor="text1"/>
          <w:szCs w:val="24"/>
        </w:rPr>
        <w:t xml:space="preserve">perímetro del servicio </w:t>
      </w:r>
      <w:r w:rsidRPr="0029038B">
        <w:rPr>
          <w:rFonts w:cs="Tahoma"/>
          <w:color w:val="000000" w:themeColor="text1"/>
          <w:szCs w:val="24"/>
        </w:rPr>
        <w:t>se encuentran:</w:t>
      </w:r>
    </w:p>
    <w:p w14:paraId="788A44C1" w14:textId="77777777" w:rsidR="00C12A75" w:rsidRPr="0029038B" w:rsidRDefault="00C12A75" w:rsidP="002430C8">
      <w:pPr>
        <w:numPr>
          <w:ilvl w:val="0"/>
          <w:numId w:val="29"/>
        </w:numPr>
        <w:spacing w:before="240" w:after="120" w:line="240" w:lineRule="auto"/>
        <w:jc w:val="both"/>
        <w:rPr>
          <w:rFonts w:cs="Tahoma"/>
          <w:color w:val="000000" w:themeColor="text1"/>
          <w:szCs w:val="24"/>
        </w:rPr>
      </w:pPr>
      <w:r w:rsidRPr="0029038B">
        <w:rPr>
          <w:rFonts w:cs="Tahoma"/>
          <w:color w:val="000000" w:themeColor="text1"/>
          <w:szCs w:val="24"/>
        </w:rPr>
        <w:lastRenderedPageBreak/>
        <w:t>El Área de Prestación de los servicios de acueducto y alcantarillado descrita en la presente cláusula.</w:t>
      </w:r>
    </w:p>
    <w:p w14:paraId="6B7CA5EF" w14:textId="77777777" w:rsidR="00C12A75" w:rsidRPr="0029038B" w:rsidRDefault="00C12A75" w:rsidP="002430C8">
      <w:pPr>
        <w:numPr>
          <w:ilvl w:val="0"/>
          <w:numId w:val="29"/>
        </w:numPr>
        <w:spacing w:before="240" w:after="120" w:line="240" w:lineRule="auto"/>
        <w:jc w:val="both"/>
        <w:rPr>
          <w:rFonts w:cs="Tahoma"/>
          <w:color w:val="000000" w:themeColor="text1"/>
          <w:szCs w:val="24"/>
        </w:rPr>
      </w:pPr>
      <w:r w:rsidRPr="0029038B">
        <w:rPr>
          <w:rFonts w:cs="Tahoma"/>
          <w:color w:val="000000" w:themeColor="text1"/>
          <w:szCs w:val="24"/>
        </w:rPr>
        <w:t>Las áreas excluidas del Área de Prestación de los servicios de acueducto y alcantarillado indicadas en la presente cláusula.</w:t>
      </w:r>
    </w:p>
    <w:p w14:paraId="27F6AB8D" w14:textId="77777777" w:rsidR="00C12A75" w:rsidRPr="0029038B" w:rsidRDefault="00C12A75" w:rsidP="002430C8">
      <w:pPr>
        <w:numPr>
          <w:ilvl w:val="0"/>
          <w:numId w:val="29"/>
        </w:numPr>
        <w:spacing w:before="240" w:after="120" w:line="240" w:lineRule="auto"/>
        <w:jc w:val="both"/>
        <w:rPr>
          <w:rFonts w:cs="Tahoma"/>
          <w:color w:val="000000" w:themeColor="text1"/>
          <w:szCs w:val="24"/>
        </w:rPr>
      </w:pPr>
      <w:r w:rsidRPr="0029038B">
        <w:rPr>
          <w:rFonts w:cs="Tahoma"/>
          <w:color w:val="000000" w:themeColor="text1"/>
          <w:szCs w:val="24"/>
        </w:rPr>
        <w:t xml:space="preserve">Las áreas donde </w:t>
      </w:r>
      <w:r w:rsidR="00366788" w:rsidRPr="0029038B">
        <w:rPr>
          <w:rFonts w:cs="Tahoma"/>
          <w:color w:val="000000" w:themeColor="text1"/>
          <w:szCs w:val="24"/>
        </w:rPr>
        <w:t>EPM</w:t>
      </w:r>
      <w:r w:rsidRPr="0029038B">
        <w:rPr>
          <w:rFonts w:cs="Tahoma"/>
          <w:color w:val="000000" w:themeColor="text1"/>
          <w:szCs w:val="24"/>
        </w:rPr>
        <w:t xml:space="preserve"> puede otorgar o negar una factibilidad de servicios de acueducto y alcantarillado para el desarrollo de planes parciales, en los términos </w:t>
      </w:r>
      <w:r w:rsidR="002846C0" w:rsidRPr="0029038B">
        <w:rPr>
          <w:rFonts w:cs="Tahoma"/>
          <w:color w:val="000000" w:themeColor="text1"/>
          <w:szCs w:val="24"/>
        </w:rPr>
        <w:t xml:space="preserve">definidos </w:t>
      </w:r>
      <w:r w:rsidR="00280902" w:rsidRPr="0029038B">
        <w:rPr>
          <w:rFonts w:cs="Tahoma"/>
          <w:color w:val="000000" w:themeColor="text1"/>
          <w:szCs w:val="24"/>
        </w:rPr>
        <w:t xml:space="preserve">en el Decreto 1077 de 2015 </w:t>
      </w:r>
      <w:r w:rsidRPr="0029038B">
        <w:rPr>
          <w:rFonts w:cs="Tahoma"/>
          <w:color w:val="000000" w:themeColor="text1"/>
          <w:szCs w:val="24"/>
        </w:rPr>
        <w:t>o normas que lo adicionen, modifiquen o sustituyan.</w:t>
      </w:r>
    </w:p>
    <w:p w14:paraId="3D1FFF17" w14:textId="77777777" w:rsidR="00EF2F59" w:rsidRPr="0029038B" w:rsidRDefault="00BC5C68" w:rsidP="002430C8">
      <w:pPr>
        <w:numPr>
          <w:ilvl w:val="0"/>
          <w:numId w:val="29"/>
        </w:numPr>
        <w:spacing w:before="240" w:after="120" w:line="240" w:lineRule="auto"/>
        <w:jc w:val="both"/>
        <w:rPr>
          <w:rFonts w:cs="Tahoma"/>
          <w:color w:val="000000" w:themeColor="text1"/>
          <w:szCs w:val="24"/>
        </w:rPr>
      </w:pPr>
      <w:r w:rsidRPr="0029038B">
        <w:rPr>
          <w:rFonts w:cs="Tahoma"/>
          <w:color w:val="000000" w:themeColor="text1"/>
          <w:szCs w:val="24"/>
        </w:rPr>
        <w:t>Las áreas</w:t>
      </w:r>
      <w:r w:rsidR="00C12A75" w:rsidRPr="0029038B">
        <w:rPr>
          <w:rFonts w:cs="Tahoma"/>
          <w:color w:val="000000" w:themeColor="text1"/>
          <w:szCs w:val="24"/>
        </w:rPr>
        <w:t xml:space="preserve"> donde </w:t>
      </w:r>
      <w:r w:rsidR="00366788" w:rsidRPr="0029038B">
        <w:rPr>
          <w:rFonts w:cs="Tahoma"/>
          <w:color w:val="000000" w:themeColor="text1"/>
          <w:szCs w:val="24"/>
        </w:rPr>
        <w:t>EPM</w:t>
      </w:r>
      <w:r w:rsidR="00C12A75" w:rsidRPr="0029038B">
        <w:rPr>
          <w:rFonts w:cs="Tahoma"/>
          <w:color w:val="000000" w:themeColor="text1"/>
          <w:szCs w:val="24"/>
        </w:rPr>
        <w:t xml:space="preserve"> puede otorgar o negar certificados de viabilidad y disponibilidad inmediata para que se tramiten licencias de urbanización, </w:t>
      </w:r>
      <w:r w:rsidR="002846C0" w:rsidRPr="0029038B">
        <w:rPr>
          <w:rFonts w:cs="Tahoma"/>
          <w:color w:val="000000" w:themeColor="text1"/>
          <w:szCs w:val="24"/>
        </w:rPr>
        <w:t>en los términos definidos en el Decreto 1077 de 2015 o normas que lo adicionen, modifiquen o sustituyan.</w:t>
      </w:r>
    </w:p>
    <w:p w14:paraId="0F89D80C" w14:textId="4D10DDDB" w:rsidR="00100C71" w:rsidRPr="0029038B" w:rsidRDefault="007C0E2D" w:rsidP="002430C8">
      <w:pPr>
        <w:pStyle w:val="NormalWeb"/>
        <w:shd w:val="clear" w:color="auto" w:fill="FFFFFF"/>
        <w:spacing w:before="240" w:beforeAutospacing="0" w:after="120" w:afterAutospacing="0"/>
        <w:jc w:val="both"/>
        <w:rPr>
          <w:rFonts w:ascii="Tahoma" w:eastAsiaTheme="minorEastAsia" w:hAnsi="Tahoma" w:cs="Tahoma"/>
          <w:color w:val="000000" w:themeColor="text1"/>
        </w:rPr>
      </w:pPr>
      <w:r w:rsidRPr="00F11123">
        <w:rPr>
          <w:rFonts w:ascii="Tahoma" w:eastAsiaTheme="minorEastAsia" w:hAnsi="Tahoma" w:cs="Tahoma"/>
          <w:bCs/>
          <w:color w:val="000000" w:themeColor="text1"/>
        </w:rPr>
        <w:t>PARÁGRAFO</w:t>
      </w:r>
      <w:r w:rsidR="00C67185" w:rsidRPr="00F11123">
        <w:rPr>
          <w:rFonts w:ascii="Tahoma" w:eastAsiaTheme="minorEastAsia" w:hAnsi="Tahoma" w:cs="Tahoma"/>
          <w:bCs/>
          <w:color w:val="000000" w:themeColor="text1"/>
        </w:rPr>
        <w:t xml:space="preserve"> 1.</w:t>
      </w:r>
      <w:r w:rsidR="00100C71" w:rsidRPr="0029038B">
        <w:rPr>
          <w:rFonts w:ascii="Tahoma" w:eastAsiaTheme="minorEastAsia" w:hAnsi="Tahoma" w:cs="Tahoma"/>
          <w:color w:val="000000" w:themeColor="text1"/>
        </w:rPr>
        <w:t xml:space="preserve"> EPM podrá definir APS diferentes para cada servicio únicamente en estos casos: cuando EPM sólo preste uno de los dos servicios públicos domiciliarios, o cuando atienda </w:t>
      </w:r>
      <w:r w:rsidR="00E2639E">
        <w:rPr>
          <w:rFonts w:ascii="Tahoma" w:eastAsiaTheme="minorEastAsia" w:hAnsi="Tahoma" w:cs="Tahoma"/>
          <w:color w:val="000000" w:themeColor="text1"/>
        </w:rPr>
        <w:t>usuarios</w:t>
      </w:r>
      <w:r w:rsidR="00E2639E" w:rsidRPr="0029038B">
        <w:rPr>
          <w:rFonts w:ascii="Tahoma" w:eastAsiaTheme="minorEastAsia" w:hAnsi="Tahoma" w:cs="Tahoma"/>
          <w:color w:val="000000" w:themeColor="text1"/>
        </w:rPr>
        <w:t xml:space="preserve"> del servicio público domiciliario de alcantarillado que no sean </w:t>
      </w:r>
      <w:r w:rsidR="00E2639E">
        <w:rPr>
          <w:rFonts w:ascii="Tahoma" w:eastAsiaTheme="minorEastAsia" w:hAnsi="Tahoma" w:cs="Tahoma"/>
          <w:color w:val="000000" w:themeColor="text1"/>
        </w:rPr>
        <w:t>usuarios</w:t>
      </w:r>
      <w:r w:rsidR="00E2639E" w:rsidRPr="0029038B">
        <w:rPr>
          <w:rFonts w:ascii="Tahoma" w:eastAsiaTheme="minorEastAsia" w:hAnsi="Tahoma" w:cs="Tahoma"/>
          <w:color w:val="000000" w:themeColor="text1"/>
        </w:rPr>
        <w:t xml:space="preserve"> del servicio de acueducto porque disponen de fuentes alternas de abastecimiento, o cuando atienda </w:t>
      </w:r>
      <w:r w:rsidR="00E2639E">
        <w:rPr>
          <w:rFonts w:ascii="Tahoma" w:eastAsiaTheme="minorEastAsia" w:hAnsi="Tahoma" w:cs="Tahoma"/>
          <w:color w:val="000000" w:themeColor="text1"/>
        </w:rPr>
        <w:t>usuarios</w:t>
      </w:r>
      <w:r w:rsidR="00E2639E" w:rsidRPr="0029038B">
        <w:rPr>
          <w:rFonts w:ascii="Tahoma" w:eastAsiaTheme="minorEastAsia" w:hAnsi="Tahoma" w:cs="Tahoma"/>
          <w:color w:val="000000" w:themeColor="text1"/>
        </w:rPr>
        <w:t xml:space="preserve"> </w:t>
      </w:r>
      <w:r w:rsidR="00100C71" w:rsidRPr="0029038B">
        <w:rPr>
          <w:rFonts w:ascii="Tahoma" w:eastAsiaTheme="minorEastAsia" w:hAnsi="Tahoma" w:cs="Tahoma"/>
          <w:color w:val="000000" w:themeColor="text1"/>
        </w:rPr>
        <w:t>del servicio público domiciliario de acueducto pero estos dispongan de soluciones particulares de vertimientos que cumplan con los criterios ambientales</w:t>
      </w:r>
      <w:r w:rsidR="006D61B1" w:rsidRPr="0029038B">
        <w:rPr>
          <w:rFonts w:ascii="Tahoma" w:eastAsiaTheme="minorEastAsia" w:hAnsi="Tahoma" w:cs="Tahoma"/>
          <w:color w:val="000000" w:themeColor="text1"/>
        </w:rPr>
        <w:t xml:space="preserve"> y técnicos</w:t>
      </w:r>
      <w:r w:rsidR="00100C71" w:rsidRPr="0029038B">
        <w:rPr>
          <w:rFonts w:ascii="Tahoma" w:eastAsiaTheme="minorEastAsia" w:hAnsi="Tahoma" w:cs="Tahoma"/>
          <w:color w:val="000000" w:themeColor="text1"/>
        </w:rPr>
        <w:t xml:space="preserve"> establecidos por las autoridades competentes.</w:t>
      </w:r>
    </w:p>
    <w:p w14:paraId="4EA4B3D4" w14:textId="36935E09" w:rsidR="005C4E35" w:rsidRPr="0029038B" w:rsidRDefault="00C67185" w:rsidP="002430C8">
      <w:pPr>
        <w:pStyle w:val="NormalWeb"/>
        <w:shd w:val="clear" w:color="auto" w:fill="FFFFFF"/>
        <w:spacing w:before="240" w:beforeAutospacing="0" w:after="120" w:afterAutospacing="0"/>
        <w:jc w:val="both"/>
        <w:rPr>
          <w:rFonts w:ascii="Tahoma" w:eastAsiaTheme="minorEastAsia" w:hAnsi="Tahoma" w:cs="Tahoma"/>
          <w:color w:val="000000" w:themeColor="text1"/>
        </w:rPr>
      </w:pPr>
      <w:r w:rsidRPr="00F11123">
        <w:rPr>
          <w:rFonts w:ascii="Tahoma" w:eastAsiaTheme="minorEastAsia" w:hAnsi="Tahoma" w:cs="Tahoma"/>
          <w:bCs/>
          <w:color w:val="000000" w:themeColor="text1"/>
        </w:rPr>
        <w:t>PARÁGRAFO 2.</w:t>
      </w:r>
      <w:r w:rsidRPr="0029038B">
        <w:rPr>
          <w:rFonts w:ascii="Tahoma" w:eastAsiaTheme="minorEastAsia" w:hAnsi="Tahoma" w:cs="Tahoma"/>
          <w:b/>
          <w:color w:val="000000" w:themeColor="text1"/>
        </w:rPr>
        <w:t xml:space="preserve"> </w:t>
      </w:r>
      <w:r w:rsidR="00B203C2" w:rsidRPr="0029038B">
        <w:rPr>
          <w:rFonts w:ascii="Tahoma" w:eastAsiaTheme="minorEastAsia" w:hAnsi="Tahoma" w:cs="Tahoma"/>
          <w:color w:val="000000" w:themeColor="text1"/>
        </w:rPr>
        <w:t xml:space="preserve">No hace parte </w:t>
      </w:r>
      <w:r w:rsidR="005C4E35" w:rsidRPr="0029038B">
        <w:rPr>
          <w:rFonts w:ascii="Tahoma" w:eastAsiaTheme="minorEastAsia" w:hAnsi="Tahoma" w:cs="Tahoma"/>
          <w:color w:val="000000" w:themeColor="text1"/>
        </w:rPr>
        <w:t>del perímetro de</w:t>
      </w:r>
      <w:r w:rsidR="00AF0E7B" w:rsidRPr="0029038B">
        <w:rPr>
          <w:rFonts w:ascii="Tahoma" w:eastAsiaTheme="minorEastAsia" w:hAnsi="Tahoma" w:cs="Tahoma"/>
          <w:color w:val="000000" w:themeColor="text1"/>
        </w:rPr>
        <w:t>l</w:t>
      </w:r>
      <w:r w:rsidR="005C4E35" w:rsidRPr="0029038B">
        <w:rPr>
          <w:rFonts w:ascii="Tahoma" w:eastAsiaTheme="minorEastAsia" w:hAnsi="Tahoma" w:cs="Tahoma"/>
          <w:color w:val="000000" w:themeColor="text1"/>
        </w:rPr>
        <w:t xml:space="preserve"> servicio de alcantarillado, aquellas zonas </w:t>
      </w:r>
      <w:proofErr w:type="gramStart"/>
      <w:r w:rsidR="005C4E35" w:rsidRPr="0029038B">
        <w:rPr>
          <w:rFonts w:ascii="Tahoma" w:eastAsiaTheme="minorEastAsia" w:hAnsi="Tahoma" w:cs="Tahoma"/>
          <w:color w:val="000000" w:themeColor="text1"/>
        </w:rPr>
        <w:t>que</w:t>
      </w:r>
      <w:proofErr w:type="gramEnd"/>
      <w:r w:rsidR="005C4E35" w:rsidRPr="0029038B">
        <w:rPr>
          <w:rFonts w:ascii="Tahoma" w:eastAsiaTheme="minorEastAsia" w:hAnsi="Tahoma" w:cs="Tahoma"/>
          <w:color w:val="000000" w:themeColor="text1"/>
        </w:rPr>
        <w:t xml:space="preserve"> a pesar de ser parte del perímetro de acueducto, no cuentan con infraestructura </w:t>
      </w:r>
      <w:r w:rsidR="005A1E1C" w:rsidRPr="0029038B">
        <w:rPr>
          <w:rFonts w:ascii="Tahoma" w:eastAsiaTheme="minorEastAsia" w:hAnsi="Tahoma" w:cs="Tahoma"/>
          <w:color w:val="000000" w:themeColor="text1"/>
        </w:rPr>
        <w:t>m</w:t>
      </w:r>
      <w:r w:rsidR="005C4E35" w:rsidRPr="0029038B">
        <w:rPr>
          <w:rFonts w:ascii="Tahoma" w:eastAsiaTheme="minorEastAsia" w:hAnsi="Tahoma" w:cs="Tahoma"/>
          <w:color w:val="000000" w:themeColor="text1"/>
        </w:rPr>
        <w:t xml:space="preserve">atriz </w:t>
      </w:r>
      <w:r w:rsidR="004B0717" w:rsidRPr="0029038B">
        <w:rPr>
          <w:rFonts w:ascii="Tahoma" w:eastAsiaTheme="minorEastAsia" w:hAnsi="Tahoma" w:cs="Tahoma"/>
          <w:color w:val="000000" w:themeColor="text1"/>
        </w:rPr>
        <w:t>o primaria de alcantarillado</w:t>
      </w:r>
      <w:r w:rsidR="005E5F13" w:rsidRPr="0029038B">
        <w:rPr>
          <w:rFonts w:ascii="Tahoma" w:eastAsiaTheme="minorEastAsia" w:hAnsi="Tahoma" w:cs="Tahoma"/>
          <w:color w:val="000000" w:themeColor="text1"/>
        </w:rPr>
        <w:t>.</w:t>
      </w:r>
    </w:p>
    <w:p w14:paraId="688840B5" w14:textId="68DBE175" w:rsidR="00A23388" w:rsidRPr="0029038B" w:rsidRDefault="00AF3C94" w:rsidP="002430C8">
      <w:pPr>
        <w:pStyle w:val="Ttulo4"/>
        <w:spacing w:before="240" w:after="120" w:line="240" w:lineRule="auto"/>
        <w:jc w:val="both"/>
        <w:rPr>
          <w:rFonts w:eastAsiaTheme="minorEastAsia" w:cs="Tahoma"/>
          <w:b w:val="0"/>
          <w:szCs w:val="24"/>
        </w:rPr>
      </w:pPr>
      <w:r w:rsidRPr="00F11123">
        <w:rPr>
          <w:rFonts w:eastAsiaTheme="minorEastAsia" w:cs="Tahoma"/>
          <w:b w:val="0"/>
          <w:szCs w:val="24"/>
        </w:rPr>
        <w:t>PARÁGRAFO 3</w:t>
      </w:r>
      <w:r w:rsidR="00A23388" w:rsidRPr="00F11123">
        <w:rPr>
          <w:rFonts w:eastAsiaTheme="minorEastAsia" w:cs="Tahoma"/>
          <w:b w:val="0"/>
          <w:szCs w:val="24"/>
        </w:rPr>
        <w:t>.  Para la prestación de los servicios de acueducto y alcantarillado dentro del perímetro de los servicios, podrá ser necesario la extensión de redes locales o secundarias de acueducto y alcantarillado, por parte del interesado en la prestación de los servicios.</w:t>
      </w:r>
    </w:p>
    <w:p w14:paraId="17D5864D" w14:textId="77777777" w:rsidR="00AF3C94" w:rsidRPr="00F11123" w:rsidRDefault="00AF3C94" w:rsidP="002430C8">
      <w:pPr>
        <w:spacing w:before="240" w:after="120" w:line="240" w:lineRule="auto"/>
        <w:rPr>
          <w:rFonts w:cs="Tahoma"/>
          <w:sz w:val="21"/>
        </w:rPr>
      </w:pPr>
    </w:p>
    <w:p w14:paraId="69D728EB" w14:textId="386C6B51" w:rsidR="007418BC" w:rsidRPr="00E2639E" w:rsidRDefault="00484DA1" w:rsidP="002430C8">
      <w:pPr>
        <w:pStyle w:val="Ttulo2"/>
      </w:pPr>
      <w:bookmarkStart w:id="333" w:name="_Toc421632041"/>
      <w:bookmarkStart w:id="334" w:name="_Toc194679324"/>
      <w:r>
        <w:t>2</w:t>
      </w:r>
      <w:r w:rsidR="00FB3E49" w:rsidRPr="00CA4D71">
        <w:t xml:space="preserve">. </w:t>
      </w:r>
      <w:r w:rsidR="00FB3E49" w:rsidRPr="00917E47">
        <w:t>C</w:t>
      </w:r>
      <w:r w:rsidR="007418BC" w:rsidRPr="00F11123">
        <w:t>ONDICIONES DE ACCESO A LOS SERVICIOS</w:t>
      </w:r>
      <w:bookmarkEnd w:id="333"/>
      <w:bookmarkEnd w:id="334"/>
    </w:p>
    <w:p w14:paraId="7E49BF7F" w14:textId="4E8B4002" w:rsidR="007418BC" w:rsidRPr="0029038B" w:rsidRDefault="007418BC"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Para obtener la conexión definitiva de los servicios de acueducto y alcantarillado, el inmueble deberá</w:t>
      </w:r>
      <w:r w:rsidR="00434580" w:rsidRPr="0029038B">
        <w:rPr>
          <w:rFonts w:ascii="Tahoma" w:eastAsiaTheme="minorEastAsia" w:hAnsi="Tahoma" w:cs="Tahoma"/>
          <w:color w:val="000000" w:themeColor="text1"/>
          <w:lang w:eastAsia="es-CO"/>
        </w:rPr>
        <w:t xml:space="preserve"> </w:t>
      </w:r>
      <w:r w:rsidRPr="0029038B">
        <w:rPr>
          <w:rFonts w:ascii="Tahoma" w:eastAsiaTheme="minorEastAsia" w:hAnsi="Tahoma" w:cs="Tahoma"/>
          <w:color w:val="000000" w:themeColor="text1"/>
          <w:lang w:eastAsia="es-CO"/>
        </w:rPr>
        <w:t>cu</w:t>
      </w:r>
      <w:r w:rsidR="00D04706" w:rsidRPr="0029038B">
        <w:rPr>
          <w:rFonts w:ascii="Tahoma" w:eastAsiaTheme="minorEastAsia" w:hAnsi="Tahoma" w:cs="Tahoma"/>
          <w:color w:val="000000" w:themeColor="text1"/>
          <w:lang w:eastAsia="es-CO"/>
        </w:rPr>
        <w:t>mplir los siguientes requisitos:</w:t>
      </w:r>
    </w:p>
    <w:p w14:paraId="6E445C33" w14:textId="0B65CCA9" w:rsidR="007418BC" w:rsidRPr="0029038B" w:rsidRDefault="007418BC" w:rsidP="002430C8">
      <w:pPr>
        <w:pStyle w:val="Pa1"/>
        <w:numPr>
          <w:ilvl w:val="0"/>
          <w:numId w:val="48"/>
        </w:numPr>
        <w:tabs>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Estar ubicado dentro del perímetro de servicio, tal como lo dispone el parágrafo segundo del artículo 12 de la Ley 388 de 1997.</w:t>
      </w:r>
      <w:r w:rsidR="00FD421E" w:rsidRPr="0029038B">
        <w:rPr>
          <w:rFonts w:ascii="Tahoma" w:eastAsiaTheme="minorEastAsia" w:hAnsi="Tahoma" w:cs="Tahoma"/>
          <w:color w:val="000000" w:themeColor="text1"/>
          <w:lang w:eastAsia="es-CO"/>
        </w:rPr>
        <w:t xml:space="preserve"> </w:t>
      </w:r>
    </w:p>
    <w:p w14:paraId="4F92147A" w14:textId="1BC69E7D" w:rsidR="007418BC" w:rsidRPr="0029038B" w:rsidRDefault="007418BC" w:rsidP="002430C8">
      <w:pPr>
        <w:pStyle w:val="Pa1"/>
        <w:numPr>
          <w:ilvl w:val="0"/>
          <w:numId w:val="48"/>
        </w:numPr>
        <w:tabs>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lastRenderedPageBreak/>
        <w:t>Contar con la licencia de construcción cuando se trate de edificaciones por construir</w:t>
      </w:r>
      <w:r w:rsidR="003A13A5" w:rsidRPr="0029038B">
        <w:rPr>
          <w:rFonts w:ascii="Tahoma" w:eastAsiaTheme="minorEastAsia" w:hAnsi="Tahoma" w:cs="Tahoma"/>
          <w:color w:val="000000" w:themeColor="text1"/>
          <w:lang w:eastAsia="es-CO"/>
        </w:rPr>
        <w:t>.</w:t>
      </w:r>
      <w:r w:rsidR="00FD421E" w:rsidRPr="0029038B">
        <w:rPr>
          <w:rFonts w:ascii="Tahoma" w:eastAsiaTheme="minorEastAsia" w:hAnsi="Tahoma" w:cs="Tahoma"/>
          <w:color w:val="FF0000"/>
          <w:lang w:eastAsia="es-CO"/>
        </w:rPr>
        <w:t xml:space="preserve"> </w:t>
      </w:r>
    </w:p>
    <w:p w14:paraId="32286137" w14:textId="4D088EE2" w:rsidR="007418BC" w:rsidRPr="0029038B" w:rsidRDefault="007418BC" w:rsidP="002430C8">
      <w:pPr>
        <w:pStyle w:val="Pa1"/>
        <w:numPr>
          <w:ilvl w:val="0"/>
          <w:numId w:val="48"/>
        </w:numPr>
        <w:tabs>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Estar ubicado en zonas que cuenten con vías de acceso o espacios públicos y redes de acueducto o alcantarillado requeridas para adelantar las conexiones domiciliarias que permitan atender las necesidades del inmueble.</w:t>
      </w:r>
      <w:r w:rsidR="00FD421E" w:rsidRPr="0029038B">
        <w:rPr>
          <w:rFonts w:ascii="Tahoma" w:eastAsiaTheme="minorEastAsia" w:hAnsi="Tahoma" w:cs="Tahoma"/>
          <w:color w:val="FF0000"/>
          <w:lang w:eastAsia="es-CO"/>
        </w:rPr>
        <w:t xml:space="preserve"> </w:t>
      </w:r>
    </w:p>
    <w:p w14:paraId="52264D1A" w14:textId="61D3295D" w:rsidR="007418BC" w:rsidRPr="0029038B" w:rsidRDefault="007418BC" w:rsidP="002430C8">
      <w:pPr>
        <w:pStyle w:val="Pa1"/>
        <w:numPr>
          <w:ilvl w:val="0"/>
          <w:numId w:val="48"/>
        </w:numPr>
        <w:tabs>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Estar conectado al sistema público de alcantarillado, cuando se pretenda la conexión al servicio de acueducto, salvo lo establecido en el parágrafo del artículo 16 de la Ley 142 de 1994.</w:t>
      </w:r>
      <w:r w:rsidR="00FD421E" w:rsidRPr="0029038B">
        <w:rPr>
          <w:rFonts w:ascii="Tahoma" w:eastAsiaTheme="minorEastAsia" w:hAnsi="Tahoma" w:cs="Tahoma"/>
          <w:color w:val="FF0000"/>
          <w:lang w:eastAsia="es-CO"/>
        </w:rPr>
        <w:t xml:space="preserve"> </w:t>
      </w:r>
    </w:p>
    <w:p w14:paraId="70E026E3" w14:textId="0C74DC72" w:rsidR="00B648E4" w:rsidRPr="00F11123" w:rsidRDefault="007418BC" w:rsidP="002430C8">
      <w:pPr>
        <w:pStyle w:val="Pa1"/>
        <w:numPr>
          <w:ilvl w:val="0"/>
          <w:numId w:val="48"/>
        </w:numPr>
        <w:tabs>
          <w:tab w:val="left" w:pos="426"/>
        </w:tabs>
        <w:spacing w:before="240" w:after="120" w:line="240" w:lineRule="auto"/>
        <w:jc w:val="both"/>
        <w:rPr>
          <w:rFonts w:ascii="Tahoma" w:eastAsiaTheme="minorEastAsia" w:hAnsi="Tahoma" w:cs="Tahoma"/>
          <w:lang w:eastAsia="es-CO"/>
        </w:rPr>
      </w:pPr>
      <w:r w:rsidRPr="0029038B">
        <w:rPr>
          <w:rFonts w:ascii="Tahoma" w:eastAsiaTheme="minorEastAsia" w:hAnsi="Tahoma" w:cs="Tahoma"/>
          <w:color w:val="000000" w:themeColor="text1"/>
          <w:lang w:eastAsia="es-CO"/>
        </w:rPr>
        <w:t xml:space="preserve">Contar con un sistema de tratamiento y disposición final adecuada de aguas residuales debidamente aprobado por la autoridad ambiental competente, </w:t>
      </w:r>
      <w:r w:rsidR="004B382F" w:rsidRPr="0029038B">
        <w:rPr>
          <w:rFonts w:ascii="Tahoma" w:eastAsiaTheme="minorEastAsia" w:hAnsi="Tahoma" w:cs="Tahoma"/>
          <w:color w:val="000000" w:themeColor="text1"/>
          <w:lang w:eastAsia="es-CO"/>
        </w:rPr>
        <w:t>cuando,</w:t>
      </w:r>
      <w:r w:rsidRPr="0029038B">
        <w:rPr>
          <w:rFonts w:ascii="Tahoma" w:eastAsiaTheme="minorEastAsia" w:hAnsi="Tahoma" w:cs="Tahoma"/>
          <w:color w:val="000000" w:themeColor="text1"/>
          <w:lang w:eastAsia="es-CO"/>
        </w:rPr>
        <w:t xml:space="preserve"> no obstante, ser </w:t>
      </w:r>
      <w:r w:rsidR="00E2639E">
        <w:rPr>
          <w:rFonts w:ascii="Tahoma" w:eastAsiaTheme="minorEastAsia" w:hAnsi="Tahoma" w:cs="Tahoma"/>
          <w:color w:val="000000" w:themeColor="text1"/>
          <w:lang w:eastAsia="es-CO"/>
        </w:rPr>
        <w:t>usuario</w:t>
      </w:r>
      <w:r w:rsidRPr="0029038B">
        <w:rPr>
          <w:rFonts w:ascii="Tahoma" w:eastAsiaTheme="minorEastAsia" w:hAnsi="Tahoma" w:cs="Tahoma"/>
          <w:color w:val="000000" w:themeColor="text1"/>
          <w:lang w:eastAsia="es-CO"/>
        </w:rPr>
        <w:t xml:space="preserve"> o suscriptor de la red de acueducto, no exista red de alcantarillado en la zona del inmueble.</w:t>
      </w:r>
      <w:r w:rsidR="00FD421E" w:rsidRPr="0029038B">
        <w:rPr>
          <w:rFonts w:ascii="Tahoma" w:eastAsiaTheme="minorEastAsia" w:hAnsi="Tahoma" w:cs="Tahoma"/>
          <w:color w:val="FF0000"/>
          <w:lang w:eastAsia="es-CO"/>
        </w:rPr>
        <w:t xml:space="preserve"> </w:t>
      </w:r>
      <w:r w:rsidR="00182D84" w:rsidRPr="00F11123">
        <w:rPr>
          <w:rFonts w:ascii="Tahoma" w:eastAsiaTheme="minorEastAsia" w:hAnsi="Tahoma" w:cs="Tahoma"/>
          <w:lang w:eastAsia="es-CO"/>
        </w:rPr>
        <w:t xml:space="preserve">En caso de que se trate de una vivienda rural dispersa cuyo sistema vierta al suelo, deberá aportar certificado del municipio acreditando esto, y que cumple con el Reglamento Técnico del Sector de Agua Potable y Saneamiento Básico (RAS), de conformidad con el parágrafo </w:t>
      </w:r>
      <w:r w:rsidR="000E62AD">
        <w:rPr>
          <w:rFonts w:ascii="Tahoma" w:eastAsiaTheme="minorEastAsia" w:hAnsi="Tahoma" w:cs="Tahoma"/>
          <w:lang w:eastAsia="es-CO"/>
        </w:rPr>
        <w:t>segundo</w:t>
      </w:r>
      <w:r w:rsidR="00182D84" w:rsidRPr="00F11123">
        <w:rPr>
          <w:rFonts w:ascii="Tahoma" w:eastAsiaTheme="minorEastAsia" w:hAnsi="Tahoma" w:cs="Tahoma"/>
          <w:lang w:eastAsia="es-CO"/>
        </w:rPr>
        <w:t xml:space="preserve"> del artículo 279 de la Ley 1955 de 2019, el artículo 99 de la Ley 1753 de 2015 y el artículo 2 del Decreto 1688 de 2020</w:t>
      </w:r>
      <w:r w:rsidR="00B648E4" w:rsidRPr="00F11123">
        <w:rPr>
          <w:rFonts w:ascii="Tahoma" w:eastAsiaTheme="minorEastAsia" w:hAnsi="Tahoma" w:cs="Tahoma"/>
          <w:lang w:eastAsia="es-CO"/>
        </w:rPr>
        <w:t>, o aquellos que l</w:t>
      </w:r>
      <w:r w:rsidR="00CF1E6E" w:rsidRPr="00F11123">
        <w:rPr>
          <w:rFonts w:ascii="Tahoma" w:eastAsiaTheme="minorEastAsia" w:hAnsi="Tahoma" w:cs="Tahoma"/>
          <w:lang w:eastAsia="es-CO"/>
        </w:rPr>
        <w:t>o</w:t>
      </w:r>
      <w:r w:rsidR="00B648E4" w:rsidRPr="00F11123">
        <w:rPr>
          <w:rFonts w:ascii="Tahoma" w:eastAsiaTheme="minorEastAsia" w:hAnsi="Tahoma" w:cs="Tahoma"/>
          <w:lang w:eastAsia="es-CO"/>
        </w:rPr>
        <w:t xml:space="preserve"> adicionen, modifiquen o sustituyan.</w:t>
      </w:r>
    </w:p>
    <w:p w14:paraId="26E59505" w14:textId="6705327C" w:rsidR="007418BC" w:rsidRPr="0029038B" w:rsidRDefault="007418BC" w:rsidP="002430C8">
      <w:pPr>
        <w:pStyle w:val="Pa1"/>
        <w:numPr>
          <w:ilvl w:val="0"/>
          <w:numId w:val="48"/>
        </w:numPr>
        <w:tabs>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 xml:space="preserve">La conexión al sistema de alcantarillado de los sótanos y semisótanos o cualquier nivel de construcción ubicado por debajo de la rasante de la </w:t>
      </w:r>
      <w:proofErr w:type="gramStart"/>
      <w:r w:rsidRPr="0029038B">
        <w:rPr>
          <w:rFonts w:ascii="Tahoma" w:eastAsiaTheme="minorEastAsia" w:hAnsi="Tahoma" w:cs="Tahoma"/>
          <w:color w:val="000000" w:themeColor="text1"/>
          <w:lang w:eastAsia="es-CO"/>
        </w:rPr>
        <w:t>vía,</w:t>
      </w:r>
      <w:proofErr w:type="gramEnd"/>
      <w:r w:rsidRPr="0029038B">
        <w:rPr>
          <w:rFonts w:ascii="Tahoma" w:eastAsiaTheme="minorEastAsia" w:hAnsi="Tahoma" w:cs="Tahoma"/>
          <w:color w:val="000000" w:themeColor="text1"/>
          <w:lang w:eastAsia="es-CO"/>
        </w:rPr>
        <w:t xml:space="preserve"> podrá realizarse siempre y cuando se dé previo cumplimiento de los manuales, especificaciones, normas técnicas y de servicio o los actos administrativos que las reemplacen, modifiquen o haga sus veces y se estimen necesarios para el cumplimiento de tales requisitos fijados por </w:t>
      </w:r>
      <w:r w:rsidR="00366788" w:rsidRPr="0029038B">
        <w:rPr>
          <w:rFonts w:ascii="Tahoma" w:eastAsiaTheme="minorEastAsia" w:hAnsi="Tahoma" w:cs="Tahoma"/>
          <w:color w:val="000000" w:themeColor="text1"/>
          <w:lang w:eastAsia="es-CO"/>
        </w:rPr>
        <w:t>EPM</w:t>
      </w:r>
      <w:r w:rsidRPr="0029038B">
        <w:rPr>
          <w:rFonts w:ascii="Tahoma" w:eastAsiaTheme="minorEastAsia" w:hAnsi="Tahoma" w:cs="Tahoma"/>
          <w:color w:val="000000" w:themeColor="text1"/>
          <w:lang w:eastAsia="es-CO"/>
        </w:rPr>
        <w:t>.</w:t>
      </w:r>
      <w:r w:rsidR="00FD421E" w:rsidRPr="0029038B">
        <w:rPr>
          <w:rFonts w:ascii="Tahoma" w:hAnsi="Tahoma" w:cs="Tahoma"/>
        </w:rPr>
        <w:t xml:space="preserve"> </w:t>
      </w:r>
    </w:p>
    <w:p w14:paraId="5092AED1" w14:textId="2DBAE539" w:rsidR="007418BC" w:rsidRPr="0029038B" w:rsidRDefault="007418BC" w:rsidP="002430C8">
      <w:pPr>
        <w:pStyle w:val="Pa1"/>
        <w:numPr>
          <w:ilvl w:val="0"/>
          <w:numId w:val="48"/>
        </w:numPr>
        <w:tabs>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Instalar, mantener y operar los equipos de bombeo para acueducto cuando la edificación tenga más de tres (3) pisos o nueve (9) metros, los correspondientes sistemas de almacenamiento de agua, así como equipos eyectores de aguas servidas cuando la red de alcantarillado no pueda recibir las aguas servidas o lluvias por gravedad, por estar el drenaje por debajo de la cota de la red.</w:t>
      </w:r>
      <w:r w:rsidR="00FD421E" w:rsidRPr="0029038B">
        <w:rPr>
          <w:rFonts w:ascii="Tahoma" w:hAnsi="Tahoma" w:cs="Tahoma"/>
        </w:rPr>
        <w:t xml:space="preserve"> </w:t>
      </w:r>
    </w:p>
    <w:p w14:paraId="26496523" w14:textId="524F22A7" w:rsidR="007418BC" w:rsidRPr="0029038B" w:rsidRDefault="007418BC" w:rsidP="002430C8">
      <w:pPr>
        <w:pStyle w:val="Pa1"/>
        <w:numPr>
          <w:ilvl w:val="0"/>
          <w:numId w:val="48"/>
        </w:numPr>
        <w:tabs>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 xml:space="preserve">Para los inmuebles que presenten alguna de las siguientes características: edificaciones de cuatro o más pisos, edificaciones que superen los nueve (9) metros de altura medidos al nivel más bajo de la vía pública sobre la cual va a tomar el servicio; toda edificación con cualquier tipo de uso cuya demanda no pueda ser atendida con un diámetro igual a </w:t>
      </w:r>
      <w:r w:rsidR="00CA778E" w:rsidRPr="0029038B">
        <w:rPr>
          <w:rFonts w:ascii="Tahoma" w:eastAsiaTheme="minorEastAsia" w:hAnsi="Tahoma" w:cs="Tahoma"/>
          <w:color w:val="000000" w:themeColor="text1"/>
          <w:lang w:eastAsia="es-CO"/>
        </w:rPr>
        <w:t>1/2</w:t>
      </w:r>
      <w:r w:rsidRPr="0029038B">
        <w:rPr>
          <w:rFonts w:ascii="Tahoma" w:eastAsiaTheme="minorEastAsia" w:hAnsi="Tahoma" w:cs="Tahoma"/>
          <w:color w:val="000000" w:themeColor="text1"/>
          <w:lang w:eastAsia="es-CO"/>
        </w:rPr>
        <w:t xml:space="preserve">”; toda edificación con sótano o semisótano, predios con uso industrial, estaciones de servicio; predios con uso oficial, deberán cumplir con los requisitos establecidos en el Reglamento de Urbanizadores y Constructores establecido por </w:t>
      </w:r>
      <w:r w:rsidR="00366788" w:rsidRPr="0029038B">
        <w:rPr>
          <w:rFonts w:ascii="Tahoma" w:eastAsiaTheme="minorEastAsia" w:hAnsi="Tahoma" w:cs="Tahoma"/>
          <w:color w:val="000000" w:themeColor="text1"/>
          <w:lang w:eastAsia="es-CO"/>
        </w:rPr>
        <w:t>EPM</w:t>
      </w:r>
      <w:r w:rsidRPr="0029038B">
        <w:rPr>
          <w:rFonts w:ascii="Tahoma" w:eastAsiaTheme="minorEastAsia" w:hAnsi="Tahoma" w:cs="Tahoma"/>
          <w:color w:val="000000" w:themeColor="text1"/>
          <w:lang w:eastAsia="es-CO"/>
        </w:rPr>
        <w:t xml:space="preserve">. </w:t>
      </w:r>
    </w:p>
    <w:p w14:paraId="68B9C80E" w14:textId="40F1344A" w:rsidR="007418BC" w:rsidRPr="00F11123" w:rsidRDefault="00366788" w:rsidP="002430C8">
      <w:pPr>
        <w:pStyle w:val="Pa1"/>
        <w:numPr>
          <w:ilvl w:val="0"/>
          <w:numId w:val="48"/>
        </w:numPr>
        <w:tabs>
          <w:tab w:val="left" w:pos="426"/>
        </w:tabs>
        <w:spacing w:before="240" w:after="120" w:line="240" w:lineRule="auto"/>
        <w:jc w:val="both"/>
        <w:rPr>
          <w:rFonts w:ascii="Tahoma" w:eastAsiaTheme="minorEastAsia" w:hAnsi="Tahoma" w:cs="Tahoma"/>
          <w:lang w:eastAsia="es-CO"/>
        </w:rPr>
      </w:pPr>
      <w:r w:rsidRPr="0029038B">
        <w:rPr>
          <w:rFonts w:ascii="Tahoma" w:eastAsiaTheme="minorEastAsia" w:hAnsi="Tahoma" w:cs="Tahoma"/>
          <w:color w:val="000000" w:themeColor="text1"/>
          <w:lang w:eastAsia="es-CO"/>
        </w:rPr>
        <w:lastRenderedPageBreak/>
        <w:t>EPM</w:t>
      </w:r>
      <w:r w:rsidR="007418BC" w:rsidRPr="0029038B">
        <w:rPr>
          <w:rFonts w:ascii="Tahoma" w:eastAsiaTheme="minorEastAsia" w:hAnsi="Tahoma" w:cs="Tahoma"/>
          <w:color w:val="000000" w:themeColor="text1"/>
          <w:lang w:eastAsia="es-CO"/>
        </w:rPr>
        <w:t xml:space="preserve"> autorizará la conexión definitiva del servicio de acueducto, sólo cuando se verifique que en los domicilios se hayan instalado equipos, sistemas o implementos de bajo consumo de agua conforme a lo establecido en el </w:t>
      </w:r>
      <w:r w:rsidR="008D49CC" w:rsidRPr="0029038B">
        <w:rPr>
          <w:rFonts w:ascii="Tahoma" w:eastAsiaTheme="minorEastAsia" w:hAnsi="Tahoma" w:cs="Tahoma"/>
          <w:color w:val="000000" w:themeColor="text1"/>
          <w:lang w:eastAsia="es-CO"/>
        </w:rPr>
        <w:t>D</w:t>
      </w:r>
      <w:r w:rsidR="007418BC" w:rsidRPr="0029038B">
        <w:rPr>
          <w:rFonts w:ascii="Tahoma" w:eastAsiaTheme="minorEastAsia" w:hAnsi="Tahoma" w:cs="Tahoma"/>
          <w:color w:val="000000" w:themeColor="text1"/>
          <w:lang w:eastAsia="es-CO"/>
        </w:rPr>
        <w:t>ecreto 3102 de 1997</w:t>
      </w:r>
      <w:r w:rsidR="00CC67F3" w:rsidRPr="0029038B">
        <w:rPr>
          <w:rFonts w:ascii="Tahoma" w:eastAsiaTheme="minorEastAsia" w:hAnsi="Tahoma" w:cs="Tahoma"/>
          <w:color w:val="000000" w:themeColor="text1"/>
          <w:lang w:eastAsia="es-CO"/>
        </w:rPr>
        <w:t xml:space="preserve"> o el que </w:t>
      </w:r>
      <w:r w:rsidR="00CC67F3" w:rsidRPr="00F11123">
        <w:rPr>
          <w:rFonts w:ascii="Tahoma" w:eastAsiaTheme="minorEastAsia" w:hAnsi="Tahoma" w:cs="Tahoma"/>
          <w:lang w:eastAsia="es-CO"/>
        </w:rPr>
        <w:t>adicione, modifique o sustituya</w:t>
      </w:r>
      <w:r w:rsidR="007418BC" w:rsidRPr="00F11123">
        <w:rPr>
          <w:rFonts w:ascii="Tahoma" w:eastAsiaTheme="minorEastAsia" w:hAnsi="Tahoma" w:cs="Tahoma"/>
          <w:lang w:eastAsia="es-CO"/>
        </w:rPr>
        <w:t>.</w:t>
      </w:r>
      <w:r w:rsidR="00FD421E" w:rsidRPr="00513DB3">
        <w:rPr>
          <w:rFonts w:ascii="Tahoma" w:hAnsi="Tahoma" w:cs="Tahoma"/>
        </w:rPr>
        <w:t xml:space="preserve"> </w:t>
      </w:r>
    </w:p>
    <w:p w14:paraId="3A3CA0D8" w14:textId="7A7F1DE9" w:rsidR="007418BC" w:rsidRPr="0029038B" w:rsidRDefault="007418BC" w:rsidP="002430C8">
      <w:pPr>
        <w:pStyle w:val="Pa1"/>
        <w:numPr>
          <w:ilvl w:val="0"/>
          <w:numId w:val="48"/>
        </w:numPr>
        <w:tabs>
          <w:tab w:val="left" w:pos="426"/>
        </w:tabs>
        <w:spacing w:before="240" w:after="120" w:line="240" w:lineRule="auto"/>
        <w:jc w:val="both"/>
        <w:rPr>
          <w:rFonts w:ascii="Tahoma" w:eastAsiaTheme="minorEastAsia" w:hAnsi="Tahoma" w:cs="Tahoma"/>
          <w:color w:val="FF0000"/>
          <w:lang w:eastAsia="es-CO"/>
        </w:rPr>
      </w:pPr>
      <w:r w:rsidRPr="00F11123">
        <w:rPr>
          <w:rFonts w:ascii="Tahoma" w:eastAsiaTheme="minorEastAsia" w:hAnsi="Tahoma" w:cs="Tahoma"/>
          <w:lang w:eastAsia="es-CO"/>
        </w:rPr>
        <w:t xml:space="preserve">De acuerdo con la norma técnica colombiana NTC 1500 Código Colombiano de </w:t>
      </w:r>
      <w:r w:rsidR="00713B1D" w:rsidRPr="00F11123">
        <w:rPr>
          <w:rFonts w:ascii="Tahoma" w:eastAsiaTheme="minorEastAsia" w:hAnsi="Tahoma" w:cs="Tahoma"/>
          <w:lang w:eastAsia="es-CO"/>
        </w:rPr>
        <w:t xml:space="preserve">Instalaciones </w:t>
      </w:r>
      <w:r w:rsidR="0086418A" w:rsidRPr="00F11123">
        <w:rPr>
          <w:rFonts w:ascii="Tahoma" w:eastAsiaTheme="minorEastAsia" w:hAnsi="Tahoma" w:cs="Tahoma"/>
          <w:lang w:eastAsia="es-CO"/>
        </w:rPr>
        <w:t>hidráulicas y sanitarias</w:t>
      </w:r>
      <w:r w:rsidRPr="00F11123">
        <w:rPr>
          <w:rFonts w:ascii="Tahoma" w:eastAsiaTheme="minorEastAsia" w:hAnsi="Tahoma" w:cs="Tahoma"/>
          <w:lang w:eastAsia="es-CO"/>
        </w:rPr>
        <w:t xml:space="preserve"> vigente, </w:t>
      </w:r>
      <w:r w:rsidR="00362098" w:rsidRPr="00F11123">
        <w:rPr>
          <w:rFonts w:ascii="Tahoma" w:eastAsiaTheme="minorEastAsia" w:hAnsi="Tahoma" w:cs="Tahoma"/>
          <w:lang w:eastAsia="es-CO"/>
        </w:rPr>
        <w:t xml:space="preserve">o la que </w:t>
      </w:r>
      <w:r w:rsidR="008D18D8" w:rsidRPr="00F11123">
        <w:rPr>
          <w:rFonts w:ascii="Tahoma" w:eastAsiaTheme="minorEastAsia" w:hAnsi="Tahoma" w:cs="Tahoma"/>
          <w:lang w:eastAsia="es-CO"/>
        </w:rPr>
        <w:t xml:space="preserve">la </w:t>
      </w:r>
      <w:r w:rsidR="00362098" w:rsidRPr="00F11123">
        <w:rPr>
          <w:rFonts w:ascii="Tahoma" w:eastAsiaTheme="minorEastAsia" w:hAnsi="Tahoma" w:cs="Tahoma"/>
          <w:lang w:eastAsia="es-CO"/>
        </w:rPr>
        <w:t>adicione, modifique o sustituya</w:t>
      </w:r>
      <w:r w:rsidR="00584B49" w:rsidRPr="00F11123">
        <w:rPr>
          <w:rFonts w:ascii="Tahoma" w:eastAsiaTheme="minorEastAsia" w:hAnsi="Tahoma" w:cs="Tahoma"/>
          <w:lang w:eastAsia="es-CO"/>
        </w:rPr>
        <w:t>,</w:t>
      </w:r>
      <w:r w:rsidR="00362098" w:rsidRPr="00F11123">
        <w:rPr>
          <w:rFonts w:ascii="Tahoma" w:eastAsiaTheme="minorEastAsia" w:hAnsi="Tahoma" w:cs="Tahoma"/>
          <w:lang w:eastAsia="es-CO"/>
        </w:rPr>
        <w:t xml:space="preserve"> </w:t>
      </w:r>
      <w:r w:rsidRPr="00F11123">
        <w:rPr>
          <w:rFonts w:ascii="Tahoma" w:eastAsiaTheme="minorEastAsia" w:hAnsi="Tahoma" w:cs="Tahoma"/>
          <w:lang w:eastAsia="es-CO"/>
        </w:rPr>
        <w:t xml:space="preserve">el </w:t>
      </w:r>
      <w:r w:rsidR="00E2639E">
        <w:rPr>
          <w:rFonts w:ascii="Tahoma" w:eastAsiaTheme="minorEastAsia" w:hAnsi="Tahoma" w:cs="Tahoma"/>
          <w:lang w:eastAsia="es-CO"/>
        </w:rPr>
        <w:t>usuario</w:t>
      </w:r>
      <w:r w:rsidRPr="00F11123">
        <w:rPr>
          <w:rFonts w:ascii="Tahoma" w:eastAsiaTheme="minorEastAsia" w:hAnsi="Tahoma" w:cs="Tahoma"/>
          <w:lang w:eastAsia="es-CO"/>
        </w:rPr>
        <w:t xml:space="preserve"> deberá </w:t>
      </w:r>
      <w:r w:rsidRPr="0029038B">
        <w:rPr>
          <w:rFonts w:ascii="Tahoma" w:eastAsiaTheme="minorEastAsia" w:hAnsi="Tahoma" w:cs="Tahoma"/>
          <w:color w:val="000000" w:themeColor="text1"/>
          <w:lang w:eastAsia="es-CO"/>
        </w:rPr>
        <w:t xml:space="preserve">contar con un tanque de almacenamiento de agua con los elementos que permitan disponer de un volumen de almacenamiento que supla sus necesidades, en concordancia </w:t>
      </w:r>
      <w:r w:rsidR="00AE10BA" w:rsidRPr="0029038B">
        <w:rPr>
          <w:rFonts w:ascii="Tahoma" w:eastAsiaTheme="minorEastAsia" w:hAnsi="Tahoma" w:cs="Tahoma"/>
          <w:color w:val="000000" w:themeColor="text1"/>
          <w:lang w:eastAsia="es-CO"/>
        </w:rPr>
        <w:t>con el Decreto 1077 de 2015</w:t>
      </w:r>
      <w:r w:rsidR="00CA61EF" w:rsidRPr="0029038B">
        <w:rPr>
          <w:rFonts w:ascii="Tahoma" w:eastAsiaTheme="minorEastAsia" w:hAnsi="Tahoma" w:cs="Tahoma"/>
          <w:color w:val="000000" w:themeColor="text1"/>
          <w:lang w:eastAsia="es-CO"/>
        </w:rPr>
        <w:t xml:space="preserve"> y la Resolución 0330 de 2017 del Ministerio de Vivienda, Ciudad y Territorio</w:t>
      </w:r>
      <w:r w:rsidR="00AE10BA" w:rsidRPr="0029038B">
        <w:rPr>
          <w:rFonts w:ascii="Tahoma" w:eastAsiaTheme="minorEastAsia" w:hAnsi="Tahoma" w:cs="Tahoma"/>
          <w:color w:val="000000" w:themeColor="text1"/>
          <w:lang w:eastAsia="es-CO"/>
        </w:rPr>
        <w:t xml:space="preserve"> o normas que lo adicionen, modifiquen o sustituyan</w:t>
      </w:r>
      <w:r w:rsidRPr="0029038B">
        <w:rPr>
          <w:rFonts w:ascii="Tahoma" w:eastAsiaTheme="minorEastAsia" w:hAnsi="Tahoma" w:cs="Tahoma"/>
          <w:color w:val="000000" w:themeColor="text1"/>
          <w:lang w:eastAsia="es-CO"/>
        </w:rPr>
        <w:t xml:space="preserve">. Para estos efectos se recomiendan las siguientes especificaciones: </w:t>
      </w:r>
    </w:p>
    <w:p w14:paraId="42F35D8E" w14:textId="77777777" w:rsidR="007418BC" w:rsidRPr="0029038B" w:rsidRDefault="007418BC" w:rsidP="002430C8">
      <w:pPr>
        <w:pStyle w:val="Pa3"/>
        <w:tabs>
          <w:tab w:val="num" w:pos="0"/>
          <w:tab w:val="left" w:pos="426"/>
        </w:tabs>
        <w:spacing w:before="240" w:after="120" w:line="240" w:lineRule="auto"/>
        <w:ind w:left="360"/>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 El tanque debe disponer de un volumen de almacenamiento que supla sus necesidades durante por lo menos un (1) día sin servicio y debe estar en un lugar de fácil acceso.</w:t>
      </w:r>
    </w:p>
    <w:p w14:paraId="0D58D752" w14:textId="77777777" w:rsidR="007418BC" w:rsidRPr="0029038B" w:rsidRDefault="007418BC" w:rsidP="002430C8">
      <w:pPr>
        <w:pStyle w:val="Pa3"/>
        <w:tabs>
          <w:tab w:val="num" w:pos="0"/>
          <w:tab w:val="left" w:pos="426"/>
        </w:tabs>
        <w:spacing w:before="240" w:after="120" w:line="240" w:lineRule="auto"/>
        <w:ind w:left="360"/>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 Para hospitales, establecimientos educativos, centros comerciales y, en general, lugares de concentración pública, la capacidad de almacenamiento deberá permitir suplir las necesidades por un término de cuarenta y ocho (48) horas sin servicio.</w:t>
      </w:r>
    </w:p>
    <w:p w14:paraId="24492A40" w14:textId="1F2551A8" w:rsidR="007418BC" w:rsidRPr="0029038B" w:rsidRDefault="007418BC" w:rsidP="002430C8">
      <w:pPr>
        <w:pStyle w:val="Pa3"/>
        <w:tabs>
          <w:tab w:val="num" w:pos="0"/>
          <w:tab w:val="left" w:pos="426"/>
        </w:tabs>
        <w:spacing w:before="240" w:after="120" w:line="240" w:lineRule="auto"/>
        <w:ind w:left="360"/>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 Los beneficiarios del servicio deben velar por la calidad del agua almacenada, el mantenimiento y el lavado de tanques.</w:t>
      </w:r>
    </w:p>
    <w:p w14:paraId="75BA5034" w14:textId="6444E855" w:rsidR="00584B49" w:rsidRPr="0029038B" w:rsidRDefault="00FF0C32" w:rsidP="002430C8">
      <w:pPr>
        <w:pStyle w:val="Pa1"/>
        <w:numPr>
          <w:ilvl w:val="0"/>
          <w:numId w:val="48"/>
        </w:numPr>
        <w:tabs>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 xml:space="preserve">De acuerdo con </w:t>
      </w:r>
      <w:r w:rsidR="008D18D8" w:rsidRPr="0029038B">
        <w:rPr>
          <w:rFonts w:ascii="Tahoma" w:eastAsiaTheme="minorEastAsia" w:hAnsi="Tahoma" w:cs="Tahoma"/>
          <w:color w:val="000000" w:themeColor="text1"/>
          <w:lang w:eastAsia="es-CO"/>
        </w:rPr>
        <w:t>las normas nacionales NSR10 y la norma ICONTEC 1669, o las que</w:t>
      </w:r>
      <w:r w:rsidR="00D12672" w:rsidRPr="0029038B">
        <w:rPr>
          <w:rFonts w:ascii="Tahoma" w:eastAsiaTheme="minorEastAsia" w:hAnsi="Tahoma" w:cs="Tahoma"/>
          <w:color w:val="000000" w:themeColor="text1"/>
          <w:lang w:eastAsia="es-CO"/>
        </w:rPr>
        <w:t xml:space="preserve"> la </w:t>
      </w:r>
      <w:r w:rsidR="00D12672" w:rsidRPr="00F11123">
        <w:rPr>
          <w:rFonts w:ascii="Tahoma" w:eastAsiaTheme="minorEastAsia" w:hAnsi="Tahoma" w:cs="Tahoma"/>
          <w:lang w:eastAsia="es-CO"/>
        </w:rPr>
        <w:t xml:space="preserve">adicionen, modifiquen o sustituyan, </w:t>
      </w:r>
      <w:r w:rsidR="009548DC" w:rsidRPr="00F11123">
        <w:rPr>
          <w:rFonts w:ascii="Tahoma" w:eastAsiaTheme="minorEastAsia" w:hAnsi="Tahoma" w:cs="Tahoma"/>
          <w:lang w:eastAsia="es-CO"/>
        </w:rPr>
        <w:t xml:space="preserve">será necesario que determinadas edificaciones </w:t>
      </w:r>
      <w:r w:rsidR="00313C3E" w:rsidRPr="00F11123">
        <w:rPr>
          <w:rFonts w:ascii="Tahoma" w:eastAsiaTheme="minorEastAsia" w:hAnsi="Tahoma" w:cs="Tahoma"/>
          <w:lang w:eastAsia="es-CO"/>
        </w:rPr>
        <w:t xml:space="preserve">cuenten con </w:t>
      </w:r>
      <w:r w:rsidR="000F2F54" w:rsidRPr="00F11123">
        <w:rPr>
          <w:rFonts w:ascii="Tahoma" w:eastAsiaTheme="minorEastAsia" w:hAnsi="Tahoma" w:cs="Tahoma"/>
          <w:lang w:eastAsia="es-CO"/>
        </w:rPr>
        <w:t>una red interna de hidrantes y que cuente</w:t>
      </w:r>
      <w:r w:rsidR="00E73636" w:rsidRPr="00F11123">
        <w:rPr>
          <w:rFonts w:ascii="Tahoma" w:eastAsiaTheme="minorEastAsia" w:hAnsi="Tahoma" w:cs="Tahoma"/>
          <w:lang w:eastAsia="es-CO"/>
        </w:rPr>
        <w:t>n</w:t>
      </w:r>
      <w:r w:rsidR="000F2F54" w:rsidRPr="00F11123">
        <w:rPr>
          <w:rFonts w:ascii="Tahoma" w:eastAsiaTheme="minorEastAsia" w:hAnsi="Tahoma" w:cs="Tahoma"/>
          <w:lang w:eastAsia="es-CO"/>
        </w:rPr>
        <w:t xml:space="preserve"> además con los sistemas de almacenamiento para responder a la hora de una emergencia por un incendio</w:t>
      </w:r>
      <w:r w:rsidR="00313C3E" w:rsidRPr="00F11123">
        <w:rPr>
          <w:rFonts w:ascii="Tahoma" w:eastAsiaTheme="minorEastAsia" w:hAnsi="Tahoma" w:cs="Tahoma"/>
          <w:lang w:eastAsia="es-CO"/>
        </w:rPr>
        <w:t xml:space="preserve">. </w:t>
      </w:r>
      <w:r w:rsidR="00C91087" w:rsidRPr="00F11123">
        <w:rPr>
          <w:rFonts w:ascii="Tahoma" w:eastAsiaTheme="minorEastAsia" w:hAnsi="Tahoma" w:cs="Tahoma"/>
          <w:lang w:eastAsia="es-CO"/>
        </w:rPr>
        <w:t xml:space="preserve">La </w:t>
      </w:r>
      <w:r w:rsidR="00C91087" w:rsidRPr="0029038B">
        <w:rPr>
          <w:rFonts w:ascii="Tahoma" w:eastAsiaTheme="minorEastAsia" w:hAnsi="Tahoma" w:cs="Tahoma"/>
          <w:color w:val="000000" w:themeColor="text1"/>
          <w:lang w:eastAsia="es-CO"/>
        </w:rPr>
        <w:t>instalación de una red interna de hidrantes debe cumplir con las condiciones establecidas en el Decreto</w:t>
      </w:r>
      <w:r w:rsidR="00202F85" w:rsidRPr="0029038B">
        <w:rPr>
          <w:rFonts w:ascii="Tahoma" w:eastAsiaTheme="minorEastAsia" w:hAnsi="Tahoma" w:cs="Tahoma"/>
          <w:color w:val="000000" w:themeColor="text1"/>
          <w:lang w:eastAsia="es-CO"/>
        </w:rPr>
        <w:t xml:space="preserve"> 1077 de 2015, o las normas que lo adicionen, modifiquen o sustituyan</w:t>
      </w:r>
      <w:r w:rsidR="00F04048" w:rsidRPr="0029038B">
        <w:rPr>
          <w:rFonts w:ascii="Tahoma" w:eastAsiaTheme="minorEastAsia" w:hAnsi="Tahoma" w:cs="Tahoma"/>
          <w:color w:val="000000" w:themeColor="text1"/>
          <w:lang w:eastAsia="es-CO"/>
        </w:rPr>
        <w:t xml:space="preserve"> y la facturación del consumo a través de hidrantes se realizará conforme a</w:t>
      </w:r>
      <w:r w:rsidR="00AF066A" w:rsidRPr="0029038B">
        <w:rPr>
          <w:rFonts w:ascii="Tahoma" w:eastAsiaTheme="minorEastAsia" w:hAnsi="Tahoma" w:cs="Tahoma"/>
          <w:color w:val="000000" w:themeColor="text1"/>
          <w:lang w:eastAsia="es-CO"/>
        </w:rPr>
        <w:t>l Decreto en mención</w:t>
      </w:r>
      <w:r w:rsidR="00202F85" w:rsidRPr="0029038B">
        <w:rPr>
          <w:rFonts w:ascii="Tahoma" w:eastAsiaTheme="minorEastAsia" w:hAnsi="Tahoma" w:cs="Tahoma"/>
          <w:color w:val="000000" w:themeColor="text1"/>
          <w:lang w:eastAsia="es-CO"/>
        </w:rPr>
        <w:t>.</w:t>
      </w:r>
    </w:p>
    <w:p w14:paraId="203E0FE8" w14:textId="5B75DF25" w:rsidR="0041678E" w:rsidRPr="0029038B" w:rsidRDefault="00E61FF3" w:rsidP="002430C8">
      <w:pPr>
        <w:pStyle w:val="Default"/>
        <w:numPr>
          <w:ilvl w:val="0"/>
          <w:numId w:val="19"/>
        </w:numPr>
        <w:spacing w:before="240" w:after="120"/>
        <w:rPr>
          <w:rFonts w:ascii="Tahoma" w:hAnsi="Tahoma" w:cs="Tahoma"/>
          <w:lang w:eastAsia="es-CO"/>
        </w:rPr>
      </w:pPr>
      <w:r w:rsidRPr="0029038B">
        <w:rPr>
          <w:rFonts w:ascii="Tahoma" w:eastAsiaTheme="minorEastAsia" w:hAnsi="Tahoma" w:cs="Tahoma"/>
          <w:color w:val="000000" w:themeColor="text1"/>
          <w:lang w:eastAsia="es-CO"/>
        </w:rPr>
        <w:t>EPM autorizará la conexión definitiva de los servicios, sólo cuando se verifique que el inmueble es una obra terminada</w:t>
      </w:r>
      <w:r w:rsidR="00475BDC" w:rsidRPr="0029038B">
        <w:rPr>
          <w:rFonts w:ascii="Tahoma" w:eastAsiaTheme="minorEastAsia" w:hAnsi="Tahoma" w:cs="Tahoma"/>
          <w:color w:val="000000" w:themeColor="text1"/>
          <w:lang w:eastAsia="es-CO"/>
        </w:rPr>
        <w:t>.</w:t>
      </w:r>
    </w:p>
    <w:p w14:paraId="7AF40BD0" w14:textId="55808244" w:rsidR="00AC4206" w:rsidRPr="00F11123" w:rsidRDefault="009C0D6C" w:rsidP="002430C8">
      <w:pPr>
        <w:shd w:val="clear" w:color="auto" w:fill="FFFFFF"/>
        <w:spacing w:before="240" w:after="120" w:line="240" w:lineRule="auto"/>
        <w:jc w:val="both"/>
        <w:rPr>
          <w:rFonts w:cs="Tahoma"/>
          <w:bCs/>
          <w:color w:val="000000" w:themeColor="text1"/>
          <w:szCs w:val="24"/>
        </w:rPr>
      </w:pPr>
      <w:r w:rsidRPr="00F11123">
        <w:rPr>
          <w:rFonts w:cs="Tahoma"/>
          <w:bCs/>
          <w:color w:val="000000" w:themeColor="text1"/>
          <w:szCs w:val="24"/>
        </w:rPr>
        <w:t>SOLICITUDES PREVIAS A LA SOLICITUD DE CONEXIÓN A LOS SERVICIOS DE ACUEDUCTO Y ALCANTARILLADO POR PARTE DE URBANIZADORES Y CONSTRUCTORES</w:t>
      </w:r>
    </w:p>
    <w:p w14:paraId="3E0FE937" w14:textId="57B95AE5" w:rsidR="0089686C" w:rsidRPr="00463E27" w:rsidRDefault="0089686C" w:rsidP="002430C8">
      <w:pPr>
        <w:spacing w:before="240" w:after="120" w:line="240" w:lineRule="auto"/>
        <w:jc w:val="both"/>
        <w:rPr>
          <w:rFonts w:cs="Tahoma"/>
          <w:bCs/>
          <w:color w:val="000000" w:themeColor="text1"/>
          <w:szCs w:val="24"/>
        </w:rPr>
      </w:pPr>
      <w:r w:rsidRPr="00463E27">
        <w:rPr>
          <w:rFonts w:cs="Tahoma"/>
          <w:bCs/>
          <w:color w:val="000000" w:themeColor="text1"/>
          <w:szCs w:val="24"/>
        </w:rPr>
        <w:t xml:space="preserve">Para el desarrollo de etapas previas </w:t>
      </w:r>
      <w:r w:rsidR="000B1448" w:rsidRPr="00463E27">
        <w:rPr>
          <w:rFonts w:cs="Tahoma"/>
          <w:bCs/>
          <w:color w:val="000000" w:themeColor="text1"/>
          <w:szCs w:val="24"/>
        </w:rPr>
        <w:t xml:space="preserve">a la solicitud de conexión a los servicios y </w:t>
      </w:r>
      <w:r w:rsidRPr="00463E27">
        <w:rPr>
          <w:rFonts w:cs="Tahoma"/>
          <w:bCs/>
          <w:color w:val="000000" w:themeColor="text1"/>
          <w:szCs w:val="24"/>
        </w:rPr>
        <w:t>que tiene</w:t>
      </w:r>
      <w:r w:rsidR="00D60078" w:rsidRPr="00463E27">
        <w:rPr>
          <w:rFonts w:cs="Tahoma"/>
          <w:bCs/>
          <w:color w:val="000000" w:themeColor="text1"/>
          <w:szCs w:val="24"/>
        </w:rPr>
        <w:t>n</w:t>
      </w:r>
      <w:r w:rsidRPr="00463E27">
        <w:rPr>
          <w:rFonts w:cs="Tahoma"/>
          <w:bCs/>
          <w:color w:val="000000" w:themeColor="text1"/>
          <w:szCs w:val="24"/>
        </w:rPr>
        <w:t xml:space="preserve"> que ver con </w:t>
      </w:r>
      <w:r w:rsidR="00D60078" w:rsidRPr="00463E27">
        <w:rPr>
          <w:rFonts w:cs="Tahoma"/>
          <w:bCs/>
          <w:color w:val="000000" w:themeColor="text1"/>
          <w:szCs w:val="24"/>
        </w:rPr>
        <w:t>los</w:t>
      </w:r>
      <w:r w:rsidRPr="00463E27">
        <w:rPr>
          <w:rFonts w:cs="Tahoma"/>
          <w:bCs/>
          <w:color w:val="000000" w:themeColor="text1"/>
          <w:szCs w:val="24"/>
        </w:rPr>
        <w:t xml:space="preserve"> servicios</w:t>
      </w:r>
      <w:r w:rsidR="007137FA" w:rsidRPr="00463E27">
        <w:rPr>
          <w:rFonts w:cs="Tahoma"/>
          <w:bCs/>
          <w:color w:val="000000" w:themeColor="text1"/>
          <w:szCs w:val="24"/>
        </w:rPr>
        <w:t xml:space="preserve"> en</w:t>
      </w:r>
      <w:r w:rsidR="00B41691" w:rsidRPr="00463E27">
        <w:rPr>
          <w:rFonts w:cs="Tahoma"/>
          <w:bCs/>
          <w:color w:val="000000" w:themeColor="text1"/>
          <w:szCs w:val="24"/>
        </w:rPr>
        <w:t xml:space="preserve"> proyectos urbanísticos o parcelaciones</w:t>
      </w:r>
      <w:r w:rsidR="00D60078" w:rsidRPr="00463E27">
        <w:rPr>
          <w:rFonts w:cs="Tahoma"/>
          <w:bCs/>
          <w:color w:val="000000" w:themeColor="text1"/>
          <w:szCs w:val="24"/>
        </w:rPr>
        <w:t xml:space="preserve"> a cargo </w:t>
      </w:r>
      <w:r w:rsidR="00D60078" w:rsidRPr="00463E27">
        <w:rPr>
          <w:rFonts w:cs="Tahoma"/>
          <w:bCs/>
          <w:color w:val="000000" w:themeColor="text1"/>
          <w:szCs w:val="24"/>
        </w:rPr>
        <w:lastRenderedPageBreak/>
        <w:t>de urbanizadores y constructores</w:t>
      </w:r>
      <w:r w:rsidR="00B41691" w:rsidRPr="00463E27">
        <w:rPr>
          <w:rFonts w:cs="Tahoma"/>
          <w:bCs/>
          <w:color w:val="000000" w:themeColor="text1"/>
          <w:szCs w:val="24"/>
        </w:rPr>
        <w:t>,</w:t>
      </w:r>
      <w:r w:rsidRPr="00463E27">
        <w:rPr>
          <w:rFonts w:cs="Tahoma"/>
          <w:bCs/>
          <w:color w:val="000000" w:themeColor="text1"/>
          <w:szCs w:val="24"/>
        </w:rPr>
        <w:t xml:space="preserve"> </w:t>
      </w:r>
      <w:r w:rsidR="00D60078" w:rsidRPr="00463E27">
        <w:rPr>
          <w:rFonts w:cs="Tahoma"/>
          <w:bCs/>
          <w:color w:val="000000" w:themeColor="text1"/>
          <w:szCs w:val="24"/>
        </w:rPr>
        <w:t>EPM</w:t>
      </w:r>
      <w:r w:rsidRPr="00463E27">
        <w:rPr>
          <w:rFonts w:cs="Tahoma"/>
          <w:bCs/>
          <w:color w:val="000000" w:themeColor="text1"/>
          <w:szCs w:val="24"/>
        </w:rPr>
        <w:t xml:space="preserve"> </w:t>
      </w:r>
      <w:r w:rsidR="00B731AB" w:rsidRPr="00463E27">
        <w:rPr>
          <w:rFonts w:cs="Tahoma"/>
          <w:bCs/>
          <w:color w:val="000000" w:themeColor="text1"/>
          <w:szCs w:val="24"/>
        </w:rPr>
        <w:t>solicitará el respectivo permiso urbanístico</w:t>
      </w:r>
      <w:r w:rsidR="00181C96" w:rsidRPr="00463E27">
        <w:rPr>
          <w:rFonts w:cs="Tahoma"/>
          <w:bCs/>
          <w:color w:val="000000" w:themeColor="text1"/>
          <w:szCs w:val="24"/>
        </w:rPr>
        <w:t>,</w:t>
      </w:r>
      <w:r w:rsidR="00B731AB" w:rsidRPr="00463E27">
        <w:rPr>
          <w:rFonts w:cs="Tahoma"/>
          <w:bCs/>
          <w:color w:val="000000" w:themeColor="text1"/>
          <w:szCs w:val="24"/>
        </w:rPr>
        <w:t xml:space="preserve"> licencia de construcción</w:t>
      </w:r>
      <w:r w:rsidR="00181C96" w:rsidRPr="00463E27">
        <w:rPr>
          <w:rFonts w:cs="Tahoma"/>
          <w:bCs/>
          <w:color w:val="000000" w:themeColor="text1"/>
          <w:szCs w:val="24"/>
        </w:rPr>
        <w:t xml:space="preserve"> y demás documentos </w:t>
      </w:r>
      <w:r w:rsidR="00CB7B06" w:rsidRPr="00463E27">
        <w:rPr>
          <w:rFonts w:cs="Tahoma"/>
          <w:bCs/>
          <w:color w:val="000000" w:themeColor="text1"/>
          <w:szCs w:val="24"/>
        </w:rPr>
        <w:t>urbanísticos propios de los proyectos en mención.</w:t>
      </w:r>
    </w:p>
    <w:p w14:paraId="18E31FEB" w14:textId="7FD521C6" w:rsidR="007418BC" w:rsidRPr="0064733B" w:rsidRDefault="007418BC" w:rsidP="002430C8">
      <w:pPr>
        <w:spacing w:before="240" w:after="120" w:line="240" w:lineRule="auto"/>
        <w:jc w:val="both"/>
      </w:pPr>
      <w:bookmarkStart w:id="335" w:name="_Toc421632042"/>
      <w:r w:rsidRPr="0064733B">
        <w:t>CARACTERÍSTICAS DE LAS ACOMETIDAS DOMICILIARIAS DE ACUEDUCTO Y ALCANTARILLADO.</w:t>
      </w:r>
      <w:bookmarkEnd w:id="335"/>
    </w:p>
    <w:p w14:paraId="5C4C3304" w14:textId="1C22EAC5" w:rsidR="007418BC" w:rsidRPr="0029038B" w:rsidRDefault="00436805"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Pr>
          <w:rStyle w:val="Ttulo4Car"/>
          <w:rFonts w:cs="Tahoma"/>
          <w:szCs w:val="24"/>
        </w:rPr>
        <w:t>a)</w:t>
      </w:r>
      <w:r w:rsidR="007418BC" w:rsidRPr="0029038B">
        <w:rPr>
          <w:rStyle w:val="Ttulo4Car"/>
          <w:rFonts w:cs="Tahoma"/>
          <w:szCs w:val="24"/>
        </w:rPr>
        <w:t xml:space="preserve"> Régimen de las acometidas domiciliarias de acueducto</w:t>
      </w:r>
      <w:r w:rsidR="007418BC" w:rsidRPr="0029038B">
        <w:rPr>
          <w:rFonts w:ascii="Tahoma" w:eastAsiaTheme="minorEastAsia" w:hAnsi="Tahoma" w:cs="Tahoma"/>
          <w:color w:val="000000" w:themeColor="text1"/>
          <w:lang w:eastAsia="es-CO"/>
        </w:rPr>
        <w:t xml:space="preserve">. </w:t>
      </w:r>
      <w:r w:rsidR="00366788" w:rsidRPr="0029038B">
        <w:rPr>
          <w:rFonts w:ascii="Tahoma" w:eastAsiaTheme="minorEastAsia" w:hAnsi="Tahoma" w:cs="Tahoma"/>
          <w:color w:val="000000" w:themeColor="text1"/>
          <w:lang w:eastAsia="es-CO"/>
        </w:rPr>
        <w:t>EPM</w:t>
      </w:r>
      <w:r w:rsidR="007418BC" w:rsidRPr="0029038B">
        <w:rPr>
          <w:rFonts w:ascii="Tahoma" w:eastAsiaTheme="minorEastAsia" w:hAnsi="Tahoma" w:cs="Tahoma"/>
          <w:color w:val="000000" w:themeColor="text1"/>
          <w:lang w:eastAsia="es-CO"/>
        </w:rPr>
        <w:t xml:space="preserve"> establecerá las especificaciones de las acometidas de acueducto, conforme a lo establecido en las “Normas y Especificaciones Generales de Construcción de EPM”, “Normas de Diseño de Sistemas de Acueducto de </w:t>
      </w:r>
      <w:r w:rsidR="00366788" w:rsidRPr="0029038B">
        <w:rPr>
          <w:rFonts w:ascii="Tahoma" w:eastAsiaTheme="minorEastAsia" w:hAnsi="Tahoma" w:cs="Tahoma"/>
          <w:color w:val="000000" w:themeColor="text1"/>
          <w:lang w:eastAsia="es-CO"/>
        </w:rPr>
        <w:t>E</w:t>
      </w:r>
      <w:r w:rsidR="00BC5C68" w:rsidRPr="0029038B">
        <w:rPr>
          <w:rFonts w:ascii="Tahoma" w:eastAsiaTheme="minorEastAsia" w:hAnsi="Tahoma" w:cs="Tahoma"/>
          <w:color w:val="000000" w:themeColor="text1"/>
          <w:lang w:eastAsia="es-CO"/>
        </w:rPr>
        <w:t xml:space="preserve">mpresas </w:t>
      </w:r>
      <w:r w:rsidR="007418BC" w:rsidRPr="0029038B">
        <w:rPr>
          <w:rFonts w:ascii="Tahoma" w:eastAsiaTheme="minorEastAsia" w:hAnsi="Tahoma" w:cs="Tahoma"/>
          <w:color w:val="000000" w:themeColor="text1"/>
          <w:lang w:eastAsia="es-CO"/>
        </w:rPr>
        <w:t xml:space="preserve">Públicas de Medellín E. S. P”. En todo caso, el costo de redes, equipos y demás elementos que constituyan la acometida estarán a cargo del </w:t>
      </w:r>
      <w:r w:rsidR="00F808E5">
        <w:rPr>
          <w:rFonts w:ascii="Tahoma" w:eastAsiaTheme="minorEastAsia" w:hAnsi="Tahoma" w:cs="Tahoma"/>
          <w:color w:val="000000" w:themeColor="text1"/>
          <w:lang w:eastAsia="es-CO"/>
        </w:rPr>
        <w:t>usuario</w:t>
      </w:r>
      <w:r w:rsidR="007418BC" w:rsidRPr="0029038B">
        <w:rPr>
          <w:rFonts w:ascii="Tahoma" w:eastAsiaTheme="minorEastAsia" w:hAnsi="Tahoma" w:cs="Tahoma"/>
          <w:color w:val="000000" w:themeColor="text1"/>
          <w:lang w:eastAsia="es-CO"/>
        </w:rPr>
        <w:t xml:space="preserve"> cuando se construya por primera vez. También estará a cargo del </w:t>
      </w:r>
      <w:r w:rsidR="00F808E5">
        <w:rPr>
          <w:rFonts w:ascii="Tahoma" w:eastAsiaTheme="minorEastAsia" w:hAnsi="Tahoma" w:cs="Tahoma"/>
          <w:color w:val="000000" w:themeColor="text1"/>
          <w:lang w:eastAsia="es-CO"/>
        </w:rPr>
        <w:t>usuario</w:t>
      </w:r>
      <w:r w:rsidR="007418BC" w:rsidRPr="0029038B">
        <w:rPr>
          <w:rFonts w:ascii="Tahoma" w:eastAsiaTheme="minorEastAsia" w:hAnsi="Tahoma" w:cs="Tahoma"/>
          <w:color w:val="000000" w:themeColor="text1"/>
          <w:lang w:eastAsia="es-CO"/>
        </w:rPr>
        <w:t xml:space="preserve"> la reposición de la acometida salvo que la misma se encuentre en período de garantía. En el caso que </w:t>
      </w:r>
      <w:r w:rsidR="00F808E5" w:rsidRPr="0029038B">
        <w:rPr>
          <w:rFonts w:ascii="Tahoma" w:eastAsiaTheme="minorEastAsia" w:hAnsi="Tahoma" w:cs="Tahoma"/>
          <w:color w:val="000000" w:themeColor="text1"/>
          <w:lang w:eastAsia="es-CO"/>
        </w:rPr>
        <w:t xml:space="preserve">el </w:t>
      </w:r>
      <w:r w:rsidR="00F808E5">
        <w:rPr>
          <w:rFonts w:ascii="Tahoma" w:eastAsiaTheme="minorEastAsia" w:hAnsi="Tahoma" w:cs="Tahoma"/>
          <w:color w:val="000000" w:themeColor="text1"/>
          <w:lang w:eastAsia="es-CO"/>
        </w:rPr>
        <w:t>usuario</w:t>
      </w:r>
      <w:r w:rsidR="00F808E5" w:rsidRPr="0029038B">
        <w:rPr>
          <w:rFonts w:ascii="Tahoma" w:eastAsiaTheme="minorEastAsia" w:hAnsi="Tahoma" w:cs="Tahoma"/>
          <w:color w:val="000000" w:themeColor="text1"/>
          <w:lang w:eastAsia="es-CO"/>
        </w:rPr>
        <w:t xml:space="preserve"> </w:t>
      </w:r>
      <w:r w:rsidR="007418BC" w:rsidRPr="0029038B">
        <w:rPr>
          <w:rFonts w:ascii="Tahoma" w:eastAsiaTheme="minorEastAsia" w:hAnsi="Tahoma" w:cs="Tahoma"/>
          <w:color w:val="000000" w:themeColor="text1"/>
          <w:lang w:eastAsia="es-CO"/>
        </w:rPr>
        <w:t xml:space="preserve">requiera acometidas de diámetros mayores a los establecidos anteriormente, el respectivo diseño deberá ser revisado, analizado y aprobado por </w:t>
      </w:r>
      <w:r w:rsidR="00366788" w:rsidRPr="0029038B">
        <w:rPr>
          <w:rFonts w:ascii="Tahoma" w:eastAsiaTheme="minorEastAsia" w:hAnsi="Tahoma" w:cs="Tahoma"/>
          <w:color w:val="000000" w:themeColor="text1"/>
          <w:lang w:eastAsia="es-CO"/>
        </w:rPr>
        <w:t>EPM</w:t>
      </w:r>
      <w:r w:rsidR="007418BC" w:rsidRPr="0029038B">
        <w:rPr>
          <w:rFonts w:ascii="Tahoma" w:eastAsiaTheme="minorEastAsia" w:hAnsi="Tahoma" w:cs="Tahoma"/>
          <w:color w:val="000000" w:themeColor="text1"/>
          <w:lang w:eastAsia="es-CO"/>
        </w:rPr>
        <w:t>, quien emitirá el concepto que regulará y definirá las especificaciones que deberá cumplir esta acometida en particular.</w:t>
      </w:r>
    </w:p>
    <w:p w14:paraId="724E0694" w14:textId="5AE8AB9B" w:rsidR="007418BC" w:rsidRPr="0029038B" w:rsidRDefault="007418BC"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 xml:space="preserve">Los </w:t>
      </w:r>
      <w:r w:rsidR="00E2639E">
        <w:rPr>
          <w:rFonts w:ascii="Tahoma" w:eastAsiaTheme="minorEastAsia" w:hAnsi="Tahoma" w:cs="Tahoma"/>
          <w:color w:val="000000" w:themeColor="text1"/>
          <w:lang w:eastAsia="es-CO"/>
        </w:rPr>
        <w:t>usuarios</w:t>
      </w:r>
      <w:r w:rsidRPr="0029038B">
        <w:rPr>
          <w:rFonts w:ascii="Tahoma" w:eastAsiaTheme="minorEastAsia" w:hAnsi="Tahoma" w:cs="Tahoma"/>
          <w:color w:val="000000" w:themeColor="text1"/>
          <w:lang w:eastAsia="es-CO"/>
        </w:rPr>
        <w:t xml:space="preserve"> deberán comunicar a </w:t>
      </w:r>
      <w:r w:rsidR="00366788" w:rsidRPr="0029038B">
        <w:rPr>
          <w:rFonts w:ascii="Tahoma" w:eastAsiaTheme="minorEastAsia" w:hAnsi="Tahoma" w:cs="Tahoma"/>
          <w:color w:val="000000" w:themeColor="text1"/>
          <w:lang w:eastAsia="es-CO"/>
        </w:rPr>
        <w:t>EPM</w:t>
      </w:r>
      <w:r w:rsidRPr="0029038B">
        <w:rPr>
          <w:rFonts w:ascii="Tahoma" w:eastAsiaTheme="minorEastAsia" w:hAnsi="Tahoma" w:cs="Tahoma"/>
          <w:color w:val="000000" w:themeColor="text1"/>
          <w:lang w:eastAsia="es-CO"/>
        </w:rPr>
        <w:t xml:space="preserve">, cualquier modificación, división, aumento de unidad a la cual se le presta el servicio, para que evalúe la posibilidad técnica de la prestación de </w:t>
      </w:r>
      <w:proofErr w:type="gramStart"/>
      <w:r w:rsidRPr="0029038B">
        <w:rPr>
          <w:rFonts w:ascii="Tahoma" w:eastAsiaTheme="minorEastAsia" w:hAnsi="Tahoma" w:cs="Tahoma"/>
          <w:color w:val="000000" w:themeColor="text1"/>
          <w:lang w:eastAsia="es-CO"/>
        </w:rPr>
        <w:t>los mismos</w:t>
      </w:r>
      <w:proofErr w:type="gramEnd"/>
      <w:r w:rsidRPr="0029038B">
        <w:rPr>
          <w:rFonts w:ascii="Tahoma" w:eastAsiaTheme="minorEastAsia" w:hAnsi="Tahoma" w:cs="Tahoma"/>
          <w:color w:val="000000" w:themeColor="text1"/>
          <w:lang w:eastAsia="es-CO"/>
        </w:rPr>
        <w:t xml:space="preserve"> y determinen las modificaciones hidráulicas que se requieran.</w:t>
      </w:r>
    </w:p>
    <w:p w14:paraId="365F4BB6" w14:textId="77777777" w:rsidR="007418BC" w:rsidRPr="0029038B" w:rsidRDefault="007418BC"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Todas las acometidas domiciliarias nuevas de acueducto deberán ser instaladas de tal manera que el medidor quede instalado en forma horizontal.</w:t>
      </w:r>
    </w:p>
    <w:p w14:paraId="00E846FC" w14:textId="42DEC068" w:rsidR="007418BC" w:rsidRPr="0029038B" w:rsidRDefault="007418BC"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 xml:space="preserve">Todo </w:t>
      </w:r>
      <w:r w:rsidR="00E2639E">
        <w:rPr>
          <w:rFonts w:ascii="Tahoma" w:eastAsiaTheme="minorEastAsia" w:hAnsi="Tahoma" w:cs="Tahoma"/>
          <w:color w:val="000000" w:themeColor="text1"/>
          <w:lang w:eastAsia="es-CO"/>
        </w:rPr>
        <w:t>usuario</w:t>
      </w:r>
      <w:r w:rsidRPr="0029038B">
        <w:rPr>
          <w:rFonts w:ascii="Tahoma" w:eastAsiaTheme="minorEastAsia" w:hAnsi="Tahoma" w:cs="Tahoma"/>
          <w:color w:val="000000" w:themeColor="text1"/>
          <w:lang w:eastAsia="es-CO"/>
        </w:rPr>
        <w:t xml:space="preserve"> que requiera el reemplazo de algún accesorio de la acometida podrá solicitarlo a </w:t>
      </w:r>
      <w:r w:rsidR="00366788" w:rsidRPr="0029038B">
        <w:rPr>
          <w:rFonts w:ascii="Tahoma" w:eastAsiaTheme="minorEastAsia" w:hAnsi="Tahoma" w:cs="Tahoma"/>
          <w:color w:val="000000" w:themeColor="text1"/>
          <w:lang w:eastAsia="es-CO"/>
        </w:rPr>
        <w:t>EPM</w:t>
      </w:r>
      <w:r w:rsidRPr="0029038B">
        <w:rPr>
          <w:rFonts w:ascii="Tahoma" w:eastAsiaTheme="minorEastAsia" w:hAnsi="Tahoma" w:cs="Tahoma"/>
          <w:color w:val="000000" w:themeColor="text1"/>
          <w:lang w:eastAsia="es-CO"/>
        </w:rPr>
        <w:t xml:space="preserve">, quien procederá a su reemplazo trasladando los respectivos costos al solicitante. </w:t>
      </w:r>
    </w:p>
    <w:p w14:paraId="69F7D80F" w14:textId="77777777" w:rsidR="007418BC" w:rsidRPr="0029038B" w:rsidRDefault="007418BC"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 xml:space="preserve">En caso de demolición del inmueble, </w:t>
      </w:r>
      <w:r w:rsidR="00366788" w:rsidRPr="0029038B">
        <w:rPr>
          <w:rFonts w:ascii="Tahoma" w:eastAsiaTheme="minorEastAsia" w:hAnsi="Tahoma" w:cs="Tahoma"/>
          <w:color w:val="000000" w:themeColor="text1"/>
          <w:lang w:eastAsia="es-CO"/>
        </w:rPr>
        <w:t>EPM</w:t>
      </w:r>
      <w:r w:rsidRPr="0029038B">
        <w:rPr>
          <w:rFonts w:ascii="Tahoma" w:eastAsiaTheme="minorEastAsia" w:hAnsi="Tahoma" w:cs="Tahoma"/>
          <w:color w:val="000000" w:themeColor="text1"/>
          <w:lang w:eastAsia="es-CO"/>
        </w:rPr>
        <w:t xml:space="preserve"> podrá dar por terminado el contrato y como consecuencia procederá a realizar la clausura de las acometidas de acueducto del inmueble. </w:t>
      </w:r>
    </w:p>
    <w:p w14:paraId="64289F39" w14:textId="5FBBE8DB" w:rsidR="007418BC" w:rsidRPr="0029038B" w:rsidRDefault="00436805"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Pr>
          <w:rStyle w:val="Ttulo4Car"/>
          <w:rFonts w:cs="Tahoma"/>
          <w:szCs w:val="24"/>
        </w:rPr>
        <w:t>b)</w:t>
      </w:r>
      <w:r w:rsidR="007418BC" w:rsidRPr="0029038B">
        <w:rPr>
          <w:rStyle w:val="Ttulo4Car"/>
          <w:rFonts w:cs="Tahoma"/>
          <w:szCs w:val="24"/>
        </w:rPr>
        <w:t xml:space="preserve"> Régimen de las acometidas domiciliarias de alcantarillado.</w:t>
      </w:r>
      <w:r w:rsidR="007418BC" w:rsidRPr="0029038B">
        <w:rPr>
          <w:rFonts w:ascii="Tahoma" w:eastAsiaTheme="minorEastAsia" w:hAnsi="Tahoma" w:cs="Tahoma"/>
          <w:color w:val="000000" w:themeColor="text1"/>
          <w:lang w:eastAsia="es-CO"/>
        </w:rPr>
        <w:t xml:space="preserve"> </w:t>
      </w:r>
      <w:r w:rsidR="00366788" w:rsidRPr="0029038B">
        <w:rPr>
          <w:rFonts w:ascii="Tahoma" w:eastAsiaTheme="minorEastAsia" w:hAnsi="Tahoma" w:cs="Tahoma"/>
          <w:color w:val="000000" w:themeColor="text1"/>
          <w:lang w:eastAsia="es-CO"/>
        </w:rPr>
        <w:t>EPM</w:t>
      </w:r>
      <w:r w:rsidR="007418BC" w:rsidRPr="0029038B">
        <w:rPr>
          <w:rFonts w:ascii="Tahoma" w:eastAsiaTheme="minorEastAsia" w:hAnsi="Tahoma" w:cs="Tahoma"/>
          <w:color w:val="000000" w:themeColor="text1"/>
          <w:lang w:eastAsia="es-CO"/>
        </w:rPr>
        <w:t xml:space="preserve"> establecerá las especificaciones de las acometidas de alcantarillado, conforme a lo establecido en las “Normas y Especificaciones Generales de Construcción de EPM”, Normas de Diseño de Sistemas de Alcantarillado de </w:t>
      </w:r>
      <w:r w:rsidR="00366788" w:rsidRPr="0029038B">
        <w:rPr>
          <w:rFonts w:ascii="Tahoma" w:eastAsiaTheme="minorEastAsia" w:hAnsi="Tahoma" w:cs="Tahoma"/>
          <w:color w:val="000000" w:themeColor="text1"/>
          <w:lang w:eastAsia="es-CO"/>
        </w:rPr>
        <w:t>E</w:t>
      </w:r>
      <w:r w:rsidR="00BC5C68" w:rsidRPr="0029038B">
        <w:rPr>
          <w:rFonts w:ascii="Tahoma" w:eastAsiaTheme="minorEastAsia" w:hAnsi="Tahoma" w:cs="Tahoma"/>
          <w:color w:val="000000" w:themeColor="text1"/>
          <w:lang w:eastAsia="es-CO"/>
        </w:rPr>
        <w:t>mpresas</w:t>
      </w:r>
      <w:r w:rsidR="007418BC" w:rsidRPr="0029038B">
        <w:rPr>
          <w:rFonts w:ascii="Tahoma" w:eastAsiaTheme="minorEastAsia" w:hAnsi="Tahoma" w:cs="Tahoma"/>
          <w:color w:val="000000" w:themeColor="text1"/>
          <w:lang w:eastAsia="es-CO"/>
        </w:rPr>
        <w:t xml:space="preserve"> Públicas de Medellín E. S. P y el Reglamento Técnico del Sector de Agua Potable y Saneamiento Básico. En todo caso, el costo de tuberías, cajas, equipos y demás elementos que constituyan la acometida de alcantarillado estará a cargo del </w:t>
      </w:r>
      <w:r w:rsidR="00E2639E">
        <w:rPr>
          <w:rFonts w:ascii="Tahoma" w:eastAsiaTheme="minorEastAsia" w:hAnsi="Tahoma" w:cs="Tahoma"/>
          <w:color w:val="000000" w:themeColor="text1"/>
          <w:lang w:eastAsia="es-CO"/>
        </w:rPr>
        <w:t>usuario</w:t>
      </w:r>
      <w:r w:rsidR="007418BC" w:rsidRPr="0029038B">
        <w:rPr>
          <w:rFonts w:ascii="Tahoma" w:eastAsiaTheme="minorEastAsia" w:hAnsi="Tahoma" w:cs="Tahoma"/>
          <w:color w:val="000000" w:themeColor="text1"/>
          <w:lang w:eastAsia="es-CO"/>
        </w:rPr>
        <w:t xml:space="preserve"> o suscriptor cuando se construya por primera vez.</w:t>
      </w:r>
    </w:p>
    <w:p w14:paraId="057148F8" w14:textId="46E0FA84" w:rsidR="007418BC" w:rsidRPr="0029038B" w:rsidRDefault="007418BC"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lastRenderedPageBreak/>
        <w:t xml:space="preserve">Los </w:t>
      </w:r>
      <w:r w:rsidR="00E2639E">
        <w:rPr>
          <w:rFonts w:ascii="Tahoma" w:eastAsiaTheme="minorEastAsia" w:hAnsi="Tahoma" w:cs="Tahoma"/>
          <w:color w:val="000000" w:themeColor="text1"/>
          <w:lang w:eastAsia="es-CO"/>
        </w:rPr>
        <w:t>usuarios</w:t>
      </w:r>
      <w:r w:rsidRPr="0029038B">
        <w:rPr>
          <w:rFonts w:ascii="Tahoma" w:eastAsiaTheme="minorEastAsia" w:hAnsi="Tahoma" w:cs="Tahoma"/>
          <w:color w:val="000000" w:themeColor="text1"/>
          <w:lang w:eastAsia="es-CO"/>
        </w:rPr>
        <w:t xml:space="preserve"> o suscriptores deberán comunicar a </w:t>
      </w:r>
      <w:r w:rsidR="00366788" w:rsidRPr="0029038B">
        <w:rPr>
          <w:rFonts w:ascii="Tahoma" w:eastAsiaTheme="minorEastAsia" w:hAnsi="Tahoma" w:cs="Tahoma"/>
          <w:color w:val="000000" w:themeColor="text1"/>
          <w:lang w:eastAsia="es-CO"/>
        </w:rPr>
        <w:t>EPM</w:t>
      </w:r>
      <w:r w:rsidRPr="0029038B">
        <w:rPr>
          <w:rFonts w:ascii="Tahoma" w:eastAsiaTheme="minorEastAsia" w:hAnsi="Tahoma" w:cs="Tahoma"/>
          <w:color w:val="000000" w:themeColor="text1"/>
          <w:lang w:eastAsia="es-CO"/>
        </w:rPr>
        <w:t xml:space="preserve">, cualquier modificación, división, aumento de unidad a la cual se le presta el servicio, para que evalúe la posibilidad técnica de la prestación de </w:t>
      </w:r>
      <w:proofErr w:type="gramStart"/>
      <w:r w:rsidRPr="0029038B">
        <w:rPr>
          <w:rFonts w:ascii="Tahoma" w:eastAsiaTheme="minorEastAsia" w:hAnsi="Tahoma" w:cs="Tahoma"/>
          <w:color w:val="000000" w:themeColor="text1"/>
          <w:lang w:eastAsia="es-CO"/>
        </w:rPr>
        <w:t>los mismos</w:t>
      </w:r>
      <w:proofErr w:type="gramEnd"/>
      <w:r w:rsidRPr="0029038B">
        <w:rPr>
          <w:rFonts w:ascii="Tahoma" w:eastAsiaTheme="minorEastAsia" w:hAnsi="Tahoma" w:cs="Tahoma"/>
          <w:color w:val="000000" w:themeColor="text1"/>
          <w:lang w:eastAsia="es-CO"/>
        </w:rPr>
        <w:t xml:space="preserve"> y determinen las modificaciones hidro-sanitarias que se requieran.</w:t>
      </w:r>
    </w:p>
    <w:p w14:paraId="6608FDDA" w14:textId="77777777" w:rsidR="007418BC" w:rsidRPr="0029038B" w:rsidRDefault="007418BC"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 xml:space="preserve">En caso de demolición del inmueble, </w:t>
      </w:r>
      <w:r w:rsidR="00366788" w:rsidRPr="0029038B">
        <w:rPr>
          <w:rFonts w:ascii="Tahoma" w:eastAsiaTheme="minorEastAsia" w:hAnsi="Tahoma" w:cs="Tahoma"/>
          <w:color w:val="000000" w:themeColor="text1"/>
          <w:lang w:eastAsia="es-CO"/>
        </w:rPr>
        <w:t>EPM</w:t>
      </w:r>
      <w:r w:rsidRPr="0029038B">
        <w:rPr>
          <w:rFonts w:ascii="Tahoma" w:eastAsiaTheme="minorEastAsia" w:hAnsi="Tahoma" w:cs="Tahoma"/>
          <w:color w:val="000000" w:themeColor="text1"/>
          <w:lang w:eastAsia="es-CO"/>
        </w:rPr>
        <w:t xml:space="preserve"> podrá dar por terminado el contrato y como consecuencia procederá a realizar la clausura de las acometidas de alcantarillado pluvial y sanitario del inmueble.</w:t>
      </w:r>
    </w:p>
    <w:p w14:paraId="01FF7109" w14:textId="151D6FDC" w:rsidR="007418BC" w:rsidRPr="0029038B" w:rsidRDefault="00436805"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Pr>
          <w:rStyle w:val="Ttulo4Car"/>
          <w:rFonts w:cs="Tahoma"/>
          <w:szCs w:val="24"/>
        </w:rPr>
        <w:t>c)</w:t>
      </w:r>
      <w:r w:rsidR="007418BC" w:rsidRPr="0029038B">
        <w:rPr>
          <w:rStyle w:val="Ttulo4Car"/>
          <w:rFonts w:cs="Tahoma"/>
          <w:szCs w:val="24"/>
        </w:rPr>
        <w:t xml:space="preserve"> Unidad de la acometida domiciliaria de acueducto y alcantarillado por suscriptor y/o </w:t>
      </w:r>
      <w:r w:rsidR="00E2639E">
        <w:rPr>
          <w:rStyle w:val="Ttulo4Car"/>
          <w:rFonts w:cs="Tahoma"/>
          <w:szCs w:val="24"/>
        </w:rPr>
        <w:t>usuario</w:t>
      </w:r>
      <w:r w:rsidR="007418BC" w:rsidRPr="0029038B">
        <w:rPr>
          <w:rStyle w:val="Ttulo4Car"/>
          <w:rFonts w:cs="Tahoma"/>
          <w:szCs w:val="24"/>
        </w:rPr>
        <w:t>.</w:t>
      </w:r>
      <w:r w:rsidR="007418BC" w:rsidRPr="0029038B">
        <w:rPr>
          <w:rFonts w:ascii="Tahoma" w:eastAsiaTheme="minorEastAsia" w:hAnsi="Tahoma" w:cs="Tahoma"/>
          <w:color w:val="000000" w:themeColor="text1"/>
          <w:lang w:eastAsia="es-CO"/>
        </w:rPr>
        <w:t xml:space="preserve"> </w:t>
      </w:r>
      <w:r w:rsidR="00366788" w:rsidRPr="0029038B">
        <w:rPr>
          <w:rFonts w:ascii="Tahoma" w:eastAsiaTheme="minorEastAsia" w:hAnsi="Tahoma" w:cs="Tahoma"/>
          <w:color w:val="000000" w:themeColor="text1"/>
          <w:lang w:eastAsia="es-CO"/>
        </w:rPr>
        <w:t>EPM</w:t>
      </w:r>
      <w:r w:rsidR="007418BC" w:rsidRPr="0029038B">
        <w:rPr>
          <w:rFonts w:ascii="Tahoma" w:eastAsiaTheme="minorEastAsia" w:hAnsi="Tahoma" w:cs="Tahoma"/>
          <w:color w:val="000000" w:themeColor="text1"/>
          <w:lang w:eastAsia="es-CO"/>
        </w:rPr>
        <w:t xml:space="preserve"> sólo estará obligada a autorizar una acometida de acueducto y/o alcantarillado por unidad habitacional o unidad no habitacional, salvo que por razones técnicas se requieran acometidas adicionales. </w:t>
      </w:r>
      <w:r w:rsidR="00366788" w:rsidRPr="0029038B">
        <w:rPr>
          <w:rFonts w:ascii="Tahoma" w:eastAsiaTheme="minorEastAsia" w:hAnsi="Tahoma" w:cs="Tahoma"/>
          <w:color w:val="000000" w:themeColor="text1"/>
          <w:lang w:eastAsia="es-CO"/>
        </w:rPr>
        <w:t>EPM</w:t>
      </w:r>
      <w:r w:rsidR="007418BC" w:rsidRPr="0029038B">
        <w:rPr>
          <w:rFonts w:ascii="Tahoma" w:eastAsiaTheme="minorEastAsia" w:hAnsi="Tahoma" w:cs="Tahoma"/>
          <w:color w:val="000000" w:themeColor="text1"/>
          <w:lang w:eastAsia="es-CO"/>
        </w:rPr>
        <w:t xml:space="preserve"> podrá exigir la independización de las acometidas cuando lo estime necesario.</w:t>
      </w:r>
    </w:p>
    <w:p w14:paraId="3FA01BC5" w14:textId="2558FB07" w:rsidR="007418BC" w:rsidRPr="0029038B" w:rsidRDefault="007418BC"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 xml:space="preserve">Para los </w:t>
      </w:r>
      <w:r w:rsidR="00E2639E">
        <w:rPr>
          <w:rFonts w:ascii="Tahoma" w:eastAsiaTheme="minorEastAsia" w:hAnsi="Tahoma" w:cs="Tahoma"/>
          <w:color w:val="000000" w:themeColor="text1"/>
          <w:lang w:eastAsia="es-CO"/>
        </w:rPr>
        <w:t>usuarios</w:t>
      </w:r>
      <w:r w:rsidRPr="0029038B">
        <w:rPr>
          <w:rFonts w:ascii="Tahoma" w:eastAsiaTheme="minorEastAsia" w:hAnsi="Tahoma" w:cs="Tahoma"/>
          <w:color w:val="000000" w:themeColor="text1"/>
          <w:lang w:eastAsia="es-CO"/>
        </w:rPr>
        <w:t xml:space="preserve"> temporales, </w:t>
      </w:r>
      <w:r w:rsidR="00366788" w:rsidRPr="0029038B">
        <w:rPr>
          <w:rFonts w:ascii="Tahoma" w:eastAsiaTheme="minorEastAsia" w:hAnsi="Tahoma" w:cs="Tahoma"/>
          <w:color w:val="000000" w:themeColor="text1"/>
          <w:lang w:eastAsia="es-CO"/>
        </w:rPr>
        <w:t>EPM</w:t>
      </w:r>
      <w:r w:rsidRPr="0029038B">
        <w:rPr>
          <w:rFonts w:ascii="Tahoma" w:eastAsiaTheme="minorEastAsia" w:hAnsi="Tahoma" w:cs="Tahoma"/>
          <w:color w:val="000000" w:themeColor="text1"/>
          <w:lang w:eastAsia="es-CO"/>
        </w:rPr>
        <w:t xml:space="preserve"> podrá exigir una ubicación fija y visible de una caja o cajilla para el medidor, con el fin de verificar la lectura y la revisión de control.</w:t>
      </w:r>
    </w:p>
    <w:p w14:paraId="7C562291" w14:textId="7951CA77" w:rsidR="007418BC" w:rsidRPr="0029038B" w:rsidRDefault="00436805"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Pr>
          <w:rStyle w:val="Ttulo4Car"/>
          <w:rFonts w:cs="Tahoma"/>
          <w:szCs w:val="24"/>
        </w:rPr>
        <w:t>d)</w:t>
      </w:r>
      <w:r w:rsidR="007418BC" w:rsidRPr="0029038B">
        <w:rPr>
          <w:rStyle w:val="Ttulo4Car"/>
          <w:rFonts w:cs="Tahoma"/>
          <w:szCs w:val="24"/>
        </w:rPr>
        <w:t xml:space="preserve"> Cambio de localización de</w:t>
      </w:r>
      <w:r w:rsidR="00E51C0E" w:rsidRPr="0029038B">
        <w:rPr>
          <w:rStyle w:val="Ttulo4Car"/>
          <w:rFonts w:cs="Tahoma"/>
          <w:szCs w:val="24"/>
        </w:rPr>
        <w:t>l medidor y de</w:t>
      </w:r>
      <w:r w:rsidR="007418BC" w:rsidRPr="0029038B">
        <w:rPr>
          <w:rStyle w:val="Ttulo4Car"/>
          <w:rFonts w:cs="Tahoma"/>
          <w:szCs w:val="24"/>
        </w:rPr>
        <w:t xml:space="preserve"> las acometidas domiciliarias de acueducto y alcantarillado.</w:t>
      </w:r>
      <w:r w:rsidR="007418BC" w:rsidRPr="0029038B">
        <w:rPr>
          <w:rFonts w:ascii="Tahoma" w:eastAsiaTheme="minorEastAsia" w:hAnsi="Tahoma" w:cs="Tahoma"/>
          <w:color w:val="000000" w:themeColor="text1"/>
          <w:lang w:eastAsia="es-CO"/>
        </w:rPr>
        <w:t xml:space="preserve"> Es atribución exclusiva de </w:t>
      </w:r>
      <w:r w:rsidR="00366788" w:rsidRPr="0029038B">
        <w:rPr>
          <w:rFonts w:ascii="Tahoma" w:eastAsiaTheme="minorEastAsia" w:hAnsi="Tahoma" w:cs="Tahoma"/>
          <w:color w:val="000000" w:themeColor="text1"/>
          <w:lang w:eastAsia="es-CO"/>
        </w:rPr>
        <w:t>EPM</w:t>
      </w:r>
      <w:r w:rsidR="007418BC" w:rsidRPr="0029038B">
        <w:rPr>
          <w:rFonts w:ascii="Tahoma" w:eastAsiaTheme="minorEastAsia" w:hAnsi="Tahoma" w:cs="Tahoma"/>
          <w:color w:val="000000" w:themeColor="text1"/>
          <w:lang w:eastAsia="es-CO"/>
        </w:rPr>
        <w:t xml:space="preserve">, realizar cambios en la localización </w:t>
      </w:r>
      <w:r w:rsidR="00E51C0E" w:rsidRPr="0029038B">
        <w:rPr>
          <w:rFonts w:ascii="Tahoma" w:eastAsiaTheme="minorEastAsia" w:hAnsi="Tahoma" w:cs="Tahoma"/>
          <w:color w:val="000000" w:themeColor="text1"/>
          <w:lang w:eastAsia="es-CO"/>
        </w:rPr>
        <w:t xml:space="preserve">de los medidores, </w:t>
      </w:r>
      <w:r w:rsidR="007418BC" w:rsidRPr="0029038B">
        <w:rPr>
          <w:rFonts w:ascii="Tahoma" w:eastAsiaTheme="minorEastAsia" w:hAnsi="Tahoma" w:cs="Tahoma"/>
          <w:color w:val="000000" w:themeColor="text1"/>
          <w:lang w:eastAsia="es-CO"/>
        </w:rPr>
        <w:t xml:space="preserve">de las acometidas y en el diámetro de </w:t>
      </w:r>
      <w:proofErr w:type="gramStart"/>
      <w:r w:rsidR="007418BC" w:rsidRPr="0029038B">
        <w:rPr>
          <w:rFonts w:ascii="Tahoma" w:eastAsiaTheme="minorEastAsia" w:hAnsi="Tahoma" w:cs="Tahoma"/>
          <w:color w:val="000000" w:themeColor="text1"/>
          <w:lang w:eastAsia="es-CO"/>
        </w:rPr>
        <w:t>las mismas</w:t>
      </w:r>
      <w:proofErr w:type="gramEnd"/>
      <w:r w:rsidR="007418BC" w:rsidRPr="0029038B">
        <w:rPr>
          <w:rFonts w:ascii="Tahoma" w:eastAsiaTheme="minorEastAsia" w:hAnsi="Tahoma" w:cs="Tahoma"/>
          <w:color w:val="000000" w:themeColor="text1"/>
          <w:lang w:eastAsia="es-CO"/>
        </w:rPr>
        <w:t xml:space="preserve">, así como efectuar las independizaciones del caso. El pago de los costos que se generen, estarán a cargo del </w:t>
      </w:r>
      <w:r w:rsidR="00E2639E">
        <w:rPr>
          <w:rFonts w:ascii="Tahoma" w:eastAsiaTheme="minorEastAsia" w:hAnsi="Tahoma" w:cs="Tahoma"/>
          <w:color w:val="000000" w:themeColor="text1"/>
          <w:lang w:eastAsia="es-CO"/>
        </w:rPr>
        <w:t>usuario</w:t>
      </w:r>
      <w:r w:rsidR="007418BC" w:rsidRPr="0029038B">
        <w:rPr>
          <w:rFonts w:ascii="Tahoma" w:eastAsiaTheme="minorEastAsia" w:hAnsi="Tahoma" w:cs="Tahoma"/>
          <w:color w:val="000000" w:themeColor="text1"/>
          <w:lang w:eastAsia="es-CO"/>
        </w:rPr>
        <w:t xml:space="preserve"> o suscriptor. </w:t>
      </w:r>
    </w:p>
    <w:p w14:paraId="0F7908E5" w14:textId="51D12E5E" w:rsidR="007418BC" w:rsidRPr="0029038B" w:rsidRDefault="007418BC"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 xml:space="preserve">Es responsabilidad del </w:t>
      </w:r>
      <w:r w:rsidR="00E2639E">
        <w:rPr>
          <w:rFonts w:ascii="Tahoma" w:eastAsiaTheme="minorEastAsia" w:hAnsi="Tahoma" w:cs="Tahoma"/>
          <w:color w:val="000000" w:themeColor="text1"/>
          <w:lang w:eastAsia="es-CO"/>
        </w:rPr>
        <w:t>USUARIO</w:t>
      </w:r>
      <w:r w:rsidRPr="0029038B">
        <w:rPr>
          <w:rFonts w:ascii="Tahoma" w:eastAsiaTheme="minorEastAsia" w:hAnsi="Tahoma" w:cs="Tahoma"/>
          <w:color w:val="000000" w:themeColor="text1"/>
          <w:lang w:eastAsia="es-CO"/>
        </w:rPr>
        <w:t xml:space="preserve"> efectuar los trámites previos de solicitud(es) del(los) cambio(s) de localización o del diámetro de la(s) acometida(s), </w:t>
      </w:r>
      <w:proofErr w:type="gramStart"/>
      <w:r w:rsidRPr="0029038B">
        <w:rPr>
          <w:rFonts w:ascii="Tahoma" w:eastAsiaTheme="minorEastAsia" w:hAnsi="Tahoma" w:cs="Tahoma"/>
          <w:color w:val="000000" w:themeColor="text1"/>
          <w:lang w:eastAsia="es-CO"/>
        </w:rPr>
        <w:t>de acuerdo a</w:t>
      </w:r>
      <w:proofErr w:type="gramEnd"/>
      <w:r w:rsidRPr="0029038B">
        <w:rPr>
          <w:rFonts w:ascii="Tahoma" w:eastAsiaTheme="minorEastAsia" w:hAnsi="Tahoma" w:cs="Tahoma"/>
          <w:color w:val="000000" w:themeColor="text1"/>
          <w:lang w:eastAsia="es-CO"/>
        </w:rPr>
        <w:t xml:space="preserve"> las necesidades de demanda de agua o vertimiento del predio o el estado de la(s) acometida(s).</w:t>
      </w:r>
    </w:p>
    <w:p w14:paraId="3156E22E" w14:textId="2F6F8D51" w:rsidR="007418BC" w:rsidRPr="0029038B" w:rsidRDefault="007418BC"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 xml:space="preserve">Cuando, por reconstrucción o modificación de un inmueble, se dificulte la identificación del sitio de la(s) acometida(s), el </w:t>
      </w:r>
      <w:r w:rsidR="00E2639E">
        <w:rPr>
          <w:rFonts w:ascii="Tahoma" w:eastAsiaTheme="minorEastAsia" w:hAnsi="Tahoma" w:cs="Tahoma"/>
          <w:color w:val="000000" w:themeColor="text1"/>
          <w:lang w:eastAsia="es-CO"/>
        </w:rPr>
        <w:t>USUARIO</w:t>
      </w:r>
      <w:r w:rsidRPr="0029038B">
        <w:rPr>
          <w:rFonts w:ascii="Tahoma" w:eastAsiaTheme="minorEastAsia" w:hAnsi="Tahoma" w:cs="Tahoma"/>
          <w:color w:val="000000" w:themeColor="text1"/>
          <w:lang w:eastAsia="es-CO"/>
        </w:rPr>
        <w:t xml:space="preserve"> deberá informar a </w:t>
      </w:r>
      <w:r w:rsidR="00366788" w:rsidRPr="0029038B">
        <w:rPr>
          <w:rFonts w:ascii="Tahoma" w:eastAsiaTheme="minorEastAsia" w:hAnsi="Tahoma" w:cs="Tahoma"/>
          <w:color w:val="000000" w:themeColor="text1"/>
          <w:lang w:eastAsia="es-CO"/>
        </w:rPr>
        <w:t>EPM</w:t>
      </w:r>
      <w:r w:rsidRPr="0029038B">
        <w:rPr>
          <w:rFonts w:ascii="Tahoma" w:eastAsiaTheme="minorEastAsia" w:hAnsi="Tahoma" w:cs="Tahoma"/>
          <w:color w:val="000000" w:themeColor="text1"/>
          <w:lang w:eastAsia="es-CO"/>
        </w:rPr>
        <w:t xml:space="preserve">, dentro de los treinta (30) días siguientes, para que se ejecuten con cargo al </w:t>
      </w:r>
      <w:r w:rsidR="00F808E5">
        <w:rPr>
          <w:rFonts w:ascii="Tahoma" w:eastAsiaTheme="minorEastAsia" w:hAnsi="Tahoma" w:cs="Tahoma"/>
          <w:color w:val="000000" w:themeColor="text1"/>
          <w:lang w:eastAsia="es-CO"/>
        </w:rPr>
        <w:t>usuario</w:t>
      </w:r>
      <w:r w:rsidRPr="0029038B">
        <w:rPr>
          <w:rFonts w:ascii="Tahoma" w:eastAsiaTheme="minorEastAsia" w:hAnsi="Tahoma" w:cs="Tahoma"/>
          <w:color w:val="000000" w:themeColor="text1"/>
          <w:lang w:eastAsia="es-CO"/>
        </w:rPr>
        <w:t xml:space="preserve">, los cambios del caso. En esta circunstancia cuando el </w:t>
      </w:r>
      <w:r w:rsidR="00F808E5">
        <w:rPr>
          <w:rFonts w:ascii="Tahoma" w:eastAsiaTheme="minorEastAsia" w:hAnsi="Tahoma" w:cs="Tahoma"/>
          <w:color w:val="000000" w:themeColor="text1"/>
          <w:lang w:eastAsia="es-CO"/>
        </w:rPr>
        <w:t>usuario</w:t>
      </w:r>
      <w:r w:rsidRPr="0029038B">
        <w:rPr>
          <w:rFonts w:ascii="Tahoma" w:eastAsiaTheme="minorEastAsia" w:hAnsi="Tahoma" w:cs="Tahoma"/>
          <w:color w:val="000000" w:themeColor="text1"/>
          <w:lang w:eastAsia="es-CO"/>
        </w:rPr>
        <w:t xml:space="preserve"> sea diferente al propietario del inmueble se regirá por lo dispuesto en el Código Civil.</w:t>
      </w:r>
    </w:p>
    <w:p w14:paraId="6D2FBFE5" w14:textId="27BBF73B" w:rsidR="007418BC" w:rsidRPr="0029038B" w:rsidRDefault="00436805"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Pr>
          <w:rStyle w:val="Ttulo4Car"/>
          <w:rFonts w:cs="Tahoma"/>
          <w:szCs w:val="24"/>
        </w:rPr>
        <w:t>e)</w:t>
      </w:r>
      <w:r w:rsidR="007418BC" w:rsidRPr="0029038B">
        <w:rPr>
          <w:rStyle w:val="Ttulo4Car"/>
          <w:rFonts w:cs="Tahoma"/>
          <w:szCs w:val="24"/>
        </w:rPr>
        <w:t xml:space="preserve"> Reparación o reposición de acometidas</w:t>
      </w:r>
      <w:r w:rsidR="00627D72" w:rsidRPr="0029038B">
        <w:rPr>
          <w:rFonts w:ascii="Tahoma" w:hAnsi="Tahoma" w:cs="Tahoma"/>
        </w:rPr>
        <w:t xml:space="preserve"> </w:t>
      </w:r>
      <w:r w:rsidR="00627D72" w:rsidRPr="0029038B">
        <w:rPr>
          <w:rStyle w:val="Ttulo4Car"/>
          <w:rFonts w:cs="Tahoma"/>
          <w:szCs w:val="24"/>
        </w:rPr>
        <w:t>de acueducto y alcantarillado</w:t>
      </w:r>
      <w:r w:rsidR="007418BC" w:rsidRPr="0029038B">
        <w:rPr>
          <w:rStyle w:val="Ttulo4Car"/>
          <w:rFonts w:cs="Tahoma"/>
          <w:szCs w:val="24"/>
        </w:rPr>
        <w:t>.</w:t>
      </w:r>
      <w:r w:rsidR="007418BC" w:rsidRPr="0029038B">
        <w:rPr>
          <w:rFonts w:ascii="Tahoma" w:eastAsiaTheme="minorEastAsia" w:hAnsi="Tahoma" w:cs="Tahoma"/>
          <w:color w:val="000000" w:themeColor="text1"/>
          <w:lang w:eastAsia="es-CO"/>
        </w:rPr>
        <w:t xml:space="preserve"> El costo de reparación o reposición de las acometidas estará a cargo de los suscriptores o </w:t>
      </w:r>
      <w:r w:rsidR="00E2639E">
        <w:rPr>
          <w:rFonts w:ascii="Tahoma" w:eastAsiaTheme="minorEastAsia" w:hAnsi="Tahoma" w:cs="Tahoma"/>
          <w:color w:val="000000" w:themeColor="text1"/>
          <w:lang w:eastAsia="es-CO"/>
        </w:rPr>
        <w:t>usuarios</w:t>
      </w:r>
      <w:r w:rsidR="007418BC" w:rsidRPr="0029038B">
        <w:rPr>
          <w:rFonts w:ascii="Tahoma" w:eastAsiaTheme="minorEastAsia" w:hAnsi="Tahoma" w:cs="Tahoma"/>
          <w:color w:val="000000" w:themeColor="text1"/>
          <w:lang w:eastAsia="es-CO"/>
        </w:rPr>
        <w:t xml:space="preserve">, una vez expirado el periodo de garantía. En los casos en los que el </w:t>
      </w:r>
      <w:r w:rsidR="00E2639E">
        <w:rPr>
          <w:rFonts w:ascii="Tahoma" w:eastAsiaTheme="minorEastAsia" w:hAnsi="Tahoma" w:cs="Tahoma"/>
          <w:color w:val="000000" w:themeColor="text1"/>
          <w:lang w:eastAsia="es-CO"/>
        </w:rPr>
        <w:t>usuario</w:t>
      </w:r>
      <w:r w:rsidR="007418BC" w:rsidRPr="0029038B">
        <w:rPr>
          <w:rFonts w:ascii="Tahoma" w:eastAsiaTheme="minorEastAsia" w:hAnsi="Tahoma" w:cs="Tahoma"/>
          <w:color w:val="000000" w:themeColor="text1"/>
          <w:lang w:eastAsia="es-CO"/>
        </w:rPr>
        <w:t xml:space="preserve"> lo solicite, </w:t>
      </w:r>
      <w:r w:rsidR="00164344" w:rsidRPr="0029038B">
        <w:rPr>
          <w:rFonts w:ascii="Tahoma" w:eastAsiaTheme="minorEastAsia" w:hAnsi="Tahoma" w:cs="Tahoma"/>
          <w:color w:val="000000" w:themeColor="text1"/>
          <w:lang w:eastAsia="es-CO"/>
        </w:rPr>
        <w:t xml:space="preserve">o cuando por la gravedad del daño en la acometida (afectación de la vía pública o de terceros), se deba realizar una reparación urgente, </w:t>
      </w:r>
      <w:r w:rsidR="00366788" w:rsidRPr="0029038B">
        <w:rPr>
          <w:rFonts w:ascii="Tahoma" w:eastAsiaTheme="minorEastAsia" w:hAnsi="Tahoma" w:cs="Tahoma"/>
          <w:color w:val="000000" w:themeColor="text1"/>
          <w:lang w:eastAsia="es-CO"/>
        </w:rPr>
        <w:t>EPM</w:t>
      </w:r>
      <w:r w:rsidR="007418BC" w:rsidRPr="0029038B">
        <w:rPr>
          <w:rFonts w:ascii="Tahoma" w:eastAsiaTheme="minorEastAsia" w:hAnsi="Tahoma" w:cs="Tahoma"/>
          <w:color w:val="000000" w:themeColor="text1"/>
          <w:lang w:eastAsia="es-CO"/>
        </w:rPr>
        <w:t xml:space="preserve"> </w:t>
      </w:r>
      <w:r w:rsidR="00034F23" w:rsidRPr="0029038B">
        <w:rPr>
          <w:rFonts w:ascii="Tahoma" w:eastAsiaTheme="minorEastAsia" w:hAnsi="Tahoma" w:cs="Tahoma"/>
          <w:color w:val="000000" w:themeColor="text1"/>
          <w:lang w:eastAsia="es-CO"/>
        </w:rPr>
        <w:t>podrá</w:t>
      </w:r>
      <w:r w:rsidR="00D6583D" w:rsidRPr="0029038B">
        <w:rPr>
          <w:rFonts w:ascii="Tahoma" w:eastAsiaTheme="minorEastAsia" w:hAnsi="Tahoma" w:cs="Tahoma"/>
          <w:color w:val="000000" w:themeColor="text1"/>
          <w:lang w:eastAsia="es-CO"/>
        </w:rPr>
        <w:t xml:space="preserve"> </w:t>
      </w:r>
      <w:r w:rsidR="007418BC" w:rsidRPr="0029038B">
        <w:rPr>
          <w:rFonts w:ascii="Tahoma" w:eastAsiaTheme="minorEastAsia" w:hAnsi="Tahoma" w:cs="Tahoma"/>
          <w:color w:val="000000" w:themeColor="text1"/>
          <w:lang w:eastAsia="es-CO"/>
        </w:rPr>
        <w:t xml:space="preserve">prestar este servicio. Los costos que esta intervención genere serán asumidos por el </w:t>
      </w:r>
      <w:r w:rsidR="00E2639E">
        <w:rPr>
          <w:rFonts w:ascii="Tahoma" w:eastAsiaTheme="minorEastAsia" w:hAnsi="Tahoma" w:cs="Tahoma"/>
          <w:color w:val="000000" w:themeColor="text1"/>
          <w:lang w:eastAsia="es-CO"/>
        </w:rPr>
        <w:t>usuario</w:t>
      </w:r>
      <w:r w:rsidR="007418BC" w:rsidRPr="0029038B">
        <w:rPr>
          <w:rFonts w:ascii="Tahoma" w:eastAsiaTheme="minorEastAsia" w:hAnsi="Tahoma" w:cs="Tahoma"/>
          <w:color w:val="000000" w:themeColor="text1"/>
          <w:lang w:eastAsia="es-CO"/>
        </w:rPr>
        <w:t xml:space="preserve"> acorde con la</w:t>
      </w:r>
      <w:r w:rsidR="00BC5C68" w:rsidRPr="0029038B">
        <w:rPr>
          <w:rFonts w:ascii="Tahoma" w:eastAsiaTheme="minorEastAsia" w:hAnsi="Tahoma" w:cs="Tahoma"/>
          <w:color w:val="000000" w:themeColor="text1"/>
          <w:lang w:eastAsia="es-CO"/>
        </w:rPr>
        <w:t>s</w:t>
      </w:r>
      <w:r w:rsidR="007418BC" w:rsidRPr="0029038B">
        <w:rPr>
          <w:rFonts w:ascii="Tahoma" w:eastAsiaTheme="minorEastAsia" w:hAnsi="Tahoma" w:cs="Tahoma"/>
          <w:color w:val="000000" w:themeColor="text1"/>
          <w:lang w:eastAsia="es-CO"/>
        </w:rPr>
        <w:t xml:space="preserve"> tarifas de costos vigentes establecidas por </w:t>
      </w:r>
      <w:r w:rsidR="00366788" w:rsidRPr="0029038B">
        <w:rPr>
          <w:rFonts w:ascii="Tahoma" w:eastAsiaTheme="minorEastAsia" w:hAnsi="Tahoma" w:cs="Tahoma"/>
          <w:color w:val="000000" w:themeColor="text1"/>
          <w:lang w:eastAsia="es-CO"/>
        </w:rPr>
        <w:t>EPM</w:t>
      </w:r>
      <w:r w:rsidR="007418BC" w:rsidRPr="0029038B">
        <w:rPr>
          <w:rFonts w:ascii="Tahoma" w:eastAsiaTheme="minorEastAsia" w:hAnsi="Tahoma" w:cs="Tahoma"/>
          <w:color w:val="000000" w:themeColor="text1"/>
          <w:lang w:eastAsia="es-CO"/>
        </w:rPr>
        <w:t xml:space="preserve"> para este servicio, cuyo cobro se hará </w:t>
      </w:r>
      <w:proofErr w:type="gramStart"/>
      <w:r w:rsidR="007418BC" w:rsidRPr="0029038B">
        <w:rPr>
          <w:rFonts w:ascii="Tahoma" w:eastAsiaTheme="minorEastAsia" w:hAnsi="Tahoma" w:cs="Tahoma"/>
          <w:color w:val="000000" w:themeColor="text1"/>
          <w:lang w:eastAsia="es-CO"/>
        </w:rPr>
        <w:t>conjuntamente con</w:t>
      </w:r>
      <w:proofErr w:type="gramEnd"/>
      <w:r w:rsidR="007418BC" w:rsidRPr="0029038B">
        <w:rPr>
          <w:rFonts w:ascii="Tahoma" w:eastAsiaTheme="minorEastAsia" w:hAnsi="Tahoma" w:cs="Tahoma"/>
          <w:color w:val="000000" w:themeColor="text1"/>
          <w:lang w:eastAsia="es-CO"/>
        </w:rPr>
        <w:t xml:space="preserve"> la facturación de la prestación del servicio.</w:t>
      </w:r>
    </w:p>
    <w:p w14:paraId="7CFA96A0" w14:textId="5122713D" w:rsidR="007418BC" w:rsidRPr="0029038B" w:rsidRDefault="00484DA1" w:rsidP="002430C8">
      <w:pPr>
        <w:pStyle w:val="Ttulo2"/>
      </w:pPr>
      <w:bookmarkStart w:id="336" w:name="_Toc421632043"/>
      <w:bookmarkStart w:id="337" w:name="_Toc194679325"/>
      <w:r>
        <w:lastRenderedPageBreak/>
        <w:t xml:space="preserve">3. </w:t>
      </w:r>
      <w:r w:rsidR="007418BC" w:rsidRPr="0029038B">
        <w:t>MEDICIÓN</w:t>
      </w:r>
      <w:bookmarkEnd w:id="336"/>
      <w:bookmarkEnd w:id="337"/>
    </w:p>
    <w:p w14:paraId="34716B84" w14:textId="0CBCC75B" w:rsidR="007418BC" w:rsidRPr="0029038B" w:rsidRDefault="00436805"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Pr>
          <w:rStyle w:val="Ttulo4Car"/>
          <w:rFonts w:cs="Tahoma"/>
          <w:szCs w:val="24"/>
        </w:rPr>
        <w:t>3</w:t>
      </w:r>
      <w:r w:rsidR="007418BC" w:rsidRPr="0029038B">
        <w:rPr>
          <w:rStyle w:val="Ttulo4Car"/>
          <w:rFonts w:cs="Tahoma"/>
          <w:szCs w:val="24"/>
        </w:rPr>
        <w:t>.1 Medición.</w:t>
      </w:r>
      <w:r w:rsidR="007418BC" w:rsidRPr="0029038B">
        <w:rPr>
          <w:rFonts w:ascii="Tahoma" w:eastAsiaTheme="minorEastAsia" w:hAnsi="Tahoma" w:cs="Tahoma"/>
          <w:color w:val="000000" w:themeColor="text1"/>
          <w:lang w:eastAsia="es-CO"/>
        </w:rPr>
        <w:t xml:space="preserve"> El consumo por el servicio de acueducto</w:t>
      </w:r>
      <w:r w:rsidR="00E27C7B" w:rsidRPr="0029038B">
        <w:rPr>
          <w:rFonts w:ascii="Tahoma" w:eastAsiaTheme="minorEastAsia" w:hAnsi="Tahoma" w:cs="Tahoma"/>
          <w:color w:val="000000" w:themeColor="text1"/>
          <w:lang w:eastAsia="es-CO"/>
        </w:rPr>
        <w:t xml:space="preserve"> y/</w:t>
      </w:r>
      <w:r w:rsidR="00DA2882" w:rsidRPr="0029038B">
        <w:rPr>
          <w:rFonts w:ascii="Tahoma" w:eastAsiaTheme="minorEastAsia" w:hAnsi="Tahoma" w:cs="Tahoma"/>
          <w:color w:val="000000" w:themeColor="text1"/>
          <w:lang w:eastAsia="es-CO"/>
        </w:rPr>
        <w:t>o por el servicio de alcantarillado</w:t>
      </w:r>
      <w:r w:rsidR="007418BC" w:rsidRPr="0029038B">
        <w:rPr>
          <w:rFonts w:ascii="Tahoma" w:eastAsiaTheme="minorEastAsia" w:hAnsi="Tahoma" w:cs="Tahoma"/>
          <w:color w:val="000000" w:themeColor="text1"/>
          <w:lang w:eastAsia="es-CO"/>
        </w:rPr>
        <w:t xml:space="preserve"> será objeto de medición por parte de </w:t>
      </w:r>
      <w:r w:rsidR="00366788" w:rsidRPr="0029038B">
        <w:rPr>
          <w:rFonts w:ascii="Tahoma" w:eastAsiaTheme="minorEastAsia" w:hAnsi="Tahoma" w:cs="Tahoma"/>
          <w:color w:val="000000" w:themeColor="text1"/>
          <w:lang w:eastAsia="es-CO"/>
        </w:rPr>
        <w:t>EPM</w:t>
      </w:r>
      <w:r w:rsidR="007418BC" w:rsidRPr="0029038B">
        <w:rPr>
          <w:rFonts w:ascii="Tahoma" w:eastAsiaTheme="minorEastAsia" w:hAnsi="Tahoma" w:cs="Tahoma"/>
          <w:color w:val="000000" w:themeColor="text1"/>
          <w:lang w:eastAsia="es-CO"/>
        </w:rPr>
        <w:t xml:space="preserve">, mediante sistemas técnicos que permitan una adecuada contabilización del servicio suministrado. </w:t>
      </w:r>
      <w:r w:rsidR="00366788" w:rsidRPr="0029038B">
        <w:rPr>
          <w:rFonts w:ascii="Tahoma" w:eastAsiaTheme="minorEastAsia" w:hAnsi="Tahoma" w:cs="Tahoma"/>
          <w:color w:val="000000" w:themeColor="text1"/>
          <w:lang w:eastAsia="es-CO"/>
        </w:rPr>
        <w:t>EPM</w:t>
      </w:r>
      <w:r w:rsidR="007418BC" w:rsidRPr="0029038B">
        <w:rPr>
          <w:rFonts w:ascii="Tahoma" w:eastAsiaTheme="minorEastAsia" w:hAnsi="Tahoma" w:cs="Tahoma"/>
          <w:color w:val="000000" w:themeColor="text1"/>
          <w:lang w:eastAsia="es-CO"/>
        </w:rPr>
        <w:t xml:space="preserve"> determinará el sitio de instalación del medidor. </w:t>
      </w:r>
    </w:p>
    <w:p w14:paraId="7E36764C" w14:textId="219D9FAD" w:rsidR="007418BC" w:rsidRPr="00F11123" w:rsidRDefault="00436805" w:rsidP="002430C8">
      <w:pPr>
        <w:pStyle w:val="Textocomentario"/>
        <w:spacing w:before="240" w:after="120"/>
        <w:jc w:val="both"/>
        <w:rPr>
          <w:rFonts w:ascii="Tahoma" w:eastAsiaTheme="minorEastAsia" w:hAnsi="Tahoma" w:cs="Tahoma"/>
          <w:color w:val="000000" w:themeColor="text1"/>
          <w:sz w:val="24"/>
          <w:szCs w:val="24"/>
          <w:lang w:eastAsia="es-CO"/>
        </w:rPr>
      </w:pPr>
      <w:bookmarkStart w:id="338" w:name="_Hlk109053279"/>
      <w:r>
        <w:rPr>
          <w:rStyle w:val="Ttulo4Car"/>
          <w:rFonts w:cs="Tahoma"/>
          <w:szCs w:val="24"/>
        </w:rPr>
        <w:t>3</w:t>
      </w:r>
      <w:r w:rsidR="007418BC" w:rsidRPr="0029038B">
        <w:rPr>
          <w:rStyle w:val="Ttulo4Car"/>
          <w:rFonts w:cs="Tahoma"/>
          <w:szCs w:val="24"/>
        </w:rPr>
        <w:t>.2 Características técnicas de los medidores.</w:t>
      </w:r>
      <w:r w:rsidR="007418BC" w:rsidRPr="00F11123">
        <w:rPr>
          <w:rFonts w:ascii="Tahoma" w:eastAsiaTheme="minorEastAsia" w:hAnsi="Tahoma" w:cs="Tahoma"/>
          <w:color w:val="000000" w:themeColor="text1"/>
          <w:sz w:val="24"/>
          <w:szCs w:val="24"/>
          <w:lang w:eastAsia="es-CO"/>
        </w:rPr>
        <w:t xml:space="preserve"> </w:t>
      </w:r>
      <w:r w:rsidR="007418BC" w:rsidRPr="0029038B">
        <w:rPr>
          <w:rFonts w:ascii="Tahoma" w:eastAsiaTheme="minorEastAsia" w:hAnsi="Tahoma" w:cs="Tahoma"/>
          <w:color w:val="000000" w:themeColor="text1"/>
          <w:sz w:val="24"/>
          <w:szCs w:val="24"/>
          <w:lang w:eastAsia="es-CO"/>
        </w:rPr>
        <w:t xml:space="preserve">Los medidores de agua potable </w:t>
      </w:r>
      <w:r w:rsidR="0043679A" w:rsidRPr="0029038B">
        <w:rPr>
          <w:rFonts w:ascii="Tahoma" w:eastAsiaTheme="minorEastAsia" w:hAnsi="Tahoma" w:cs="Tahoma"/>
          <w:color w:val="000000" w:themeColor="text1"/>
          <w:sz w:val="24"/>
          <w:szCs w:val="24"/>
          <w:lang w:eastAsia="es-CO"/>
        </w:rPr>
        <w:t xml:space="preserve">y de abastos propios </w:t>
      </w:r>
      <w:r w:rsidR="007418BC" w:rsidRPr="0029038B">
        <w:rPr>
          <w:rFonts w:ascii="Tahoma" w:eastAsiaTheme="minorEastAsia" w:hAnsi="Tahoma" w:cs="Tahoma"/>
          <w:color w:val="000000" w:themeColor="text1"/>
          <w:sz w:val="24"/>
          <w:szCs w:val="24"/>
          <w:lang w:eastAsia="es-CO"/>
        </w:rPr>
        <w:t xml:space="preserve">deberán cumplir con las características técnicas, conforme a lo establecido en las especificaciones técnicas </w:t>
      </w:r>
      <w:r w:rsidR="004B0B12" w:rsidRPr="0029038B">
        <w:rPr>
          <w:rFonts w:ascii="Tahoma" w:eastAsiaTheme="minorEastAsia" w:hAnsi="Tahoma" w:cs="Tahoma"/>
          <w:color w:val="000000" w:themeColor="text1"/>
          <w:sz w:val="24"/>
          <w:szCs w:val="24"/>
          <w:lang w:eastAsia="es-CO"/>
        </w:rPr>
        <w:t>de medidores vigentes en EPM</w:t>
      </w:r>
      <w:r w:rsidR="004B0B12" w:rsidRPr="00F11123">
        <w:rPr>
          <w:rFonts w:ascii="Tahoma" w:hAnsi="Tahoma" w:cs="Tahoma"/>
          <w:sz w:val="24"/>
          <w:szCs w:val="24"/>
        </w:rPr>
        <w:t xml:space="preserve"> </w:t>
      </w:r>
      <w:r w:rsidR="00B371C3" w:rsidRPr="0029038B">
        <w:rPr>
          <w:rFonts w:ascii="Tahoma" w:eastAsiaTheme="minorEastAsia" w:hAnsi="Tahoma" w:cs="Tahoma"/>
          <w:color w:val="000000" w:themeColor="text1"/>
          <w:sz w:val="24"/>
          <w:szCs w:val="24"/>
          <w:lang w:eastAsia="es-CO"/>
        </w:rPr>
        <w:t xml:space="preserve">(Consultar </w:t>
      </w:r>
      <w:r w:rsidR="007A5C98">
        <w:rPr>
          <w:rFonts w:ascii="Tahoma" w:eastAsiaTheme="minorEastAsia" w:hAnsi="Tahoma" w:cs="Tahoma"/>
          <w:color w:val="000000" w:themeColor="text1"/>
          <w:sz w:val="24"/>
          <w:szCs w:val="24"/>
          <w:lang w:eastAsia="es-CO"/>
        </w:rPr>
        <w:t>sitio</w:t>
      </w:r>
      <w:r w:rsidR="00B371C3" w:rsidRPr="0029038B">
        <w:rPr>
          <w:rFonts w:ascii="Tahoma" w:eastAsiaTheme="minorEastAsia" w:hAnsi="Tahoma" w:cs="Tahoma"/>
          <w:color w:val="000000" w:themeColor="text1"/>
          <w:sz w:val="24"/>
          <w:szCs w:val="24"/>
          <w:lang w:eastAsia="es-CO"/>
        </w:rPr>
        <w:t xml:space="preserve"> web: http</w:t>
      </w:r>
      <w:r w:rsidR="007A5C98">
        <w:rPr>
          <w:rFonts w:ascii="Tahoma" w:eastAsiaTheme="minorEastAsia" w:hAnsi="Tahoma" w:cs="Tahoma"/>
          <w:color w:val="000000" w:themeColor="text1"/>
          <w:sz w:val="24"/>
          <w:szCs w:val="24"/>
          <w:lang w:eastAsia="es-CO"/>
        </w:rPr>
        <w:t>s</w:t>
      </w:r>
      <w:r w:rsidR="00AA2D09">
        <w:rPr>
          <w:rFonts w:ascii="Tahoma" w:eastAsiaTheme="minorEastAsia" w:hAnsi="Tahoma" w:cs="Tahoma"/>
          <w:color w:val="000000" w:themeColor="text1"/>
          <w:sz w:val="24"/>
          <w:szCs w:val="24"/>
          <w:lang w:eastAsia="es-CO"/>
        </w:rPr>
        <w:t>://</w:t>
      </w:r>
      <w:hyperlink r:id="rId13" w:anchor="/" w:history="1">
        <w:r w:rsidR="00AA2D09" w:rsidRPr="00F11123">
          <w:rPr>
            <w:rFonts w:ascii="Tahoma" w:eastAsiaTheme="minorEastAsia" w:hAnsi="Tahoma" w:cs="Tahoma"/>
            <w:color w:val="000000" w:themeColor="text1"/>
            <w:sz w:val="24"/>
            <w:szCs w:val="24"/>
            <w:lang w:eastAsia="es-CO"/>
          </w:rPr>
          <w:t>aplicaciones.epm.com.co/normas/#/</w:t>
        </w:r>
      </w:hyperlink>
      <w:r w:rsidR="00AC2920" w:rsidRPr="0029038B">
        <w:rPr>
          <w:rFonts w:ascii="Tahoma" w:eastAsiaTheme="minorEastAsia" w:hAnsi="Tahoma" w:cs="Tahoma"/>
          <w:color w:val="000000" w:themeColor="text1"/>
          <w:sz w:val="24"/>
          <w:szCs w:val="24"/>
          <w:lang w:eastAsia="es-CO"/>
        </w:rPr>
        <w:t xml:space="preserve">) </w:t>
      </w:r>
      <w:r w:rsidR="00B344B9" w:rsidRPr="0029038B">
        <w:rPr>
          <w:rFonts w:ascii="Tahoma" w:eastAsiaTheme="minorEastAsia" w:hAnsi="Tahoma" w:cs="Tahoma"/>
          <w:color w:val="000000" w:themeColor="text1"/>
          <w:sz w:val="24"/>
          <w:szCs w:val="24"/>
          <w:lang w:eastAsia="es-CO"/>
        </w:rPr>
        <w:t xml:space="preserve">y, </w:t>
      </w:r>
      <w:r w:rsidR="00B371C3" w:rsidRPr="0029038B">
        <w:rPr>
          <w:rFonts w:ascii="Tahoma" w:eastAsiaTheme="minorEastAsia" w:hAnsi="Tahoma" w:cs="Tahoma"/>
          <w:color w:val="000000" w:themeColor="text1"/>
          <w:sz w:val="24"/>
          <w:szCs w:val="24"/>
          <w:lang w:eastAsia="es-CO"/>
        </w:rPr>
        <w:t>al ser</w:t>
      </w:r>
      <w:r w:rsidR="007418BC" w:rsidRPr="0029038B">
        <w:rPr>
          <w:rFonts w:ascii="Tahoma" w:eastAsiaTheme="minorEastAsia" w:hAnsi="Tahoma" w:cs="Tahoma"/>
          <w:color w:val="000000" w:themeColor="text1"/>
          <w:sz w:val="24"/>
          <w:szCs w:val="24"/>
          <w:lang w:eastAsia="es-CO"/>
        </w:rPr>
        <w:t xml:space="preserve"> instalados deberán contar con el respectivo certificado de calibración emitido por un laboratorio debidamente</w:t>
      </w:r>
      <w:r w:rsidR="00F07DE2" w:rsidRPr="0029038B">
        <w:rPr>
          <w:rFonts w:ascii="Tahoma" w:eastAsiaTheme="minorEastAsia" w:hAnsi="Tahoma" w:cs="Tahoma"/>
          <w:color w:val="000000" w:themeColor="text1"/>
          <w:sz w:val="24"/>
          <w:szCs w:val="24"/>
          <w:lang w:eastAsia="es-CO"/>
        </w:rPr>
        <w:t xml:space="preserve"> acreditado</w:t>
      </w:r>
      <w:r w:rsidR="004B0B12" w:rsidRPr="0029038B">
        <w:rPr>
          <w:rFonts w:ascii="Tahoma" w:eastAsiaTheme="minorEastAsia" w:hAnsi="Tahoma" w:cs="Tahoma"/>
          <w:color w:val="000000" w:themeColor="text1"/>
          <w:sz w:val="24"/>
          <w:szCs w:val="24"/>
          <w:lang w:eastAsia="es-CO"/>
        </w:rPr>
        <w:t>.</w:t>
      </w:r>
    </w:p>
    <w:bookmarkEnd w:id="338"/>
    <w:p w14:paraId="0A654F87" w14:textId="70E9CCA8" w:rsidR="00F72F11" w:rsidRPr="0029038B" w:rsidRDefault="00F72F11" w:rsidP="002430C8">
      <w:pPr>
        <w:pStyle w:val="Default"/>
        <w:spacing w:before="240" w:after="120"/>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 xml:space="preserve">El </w:t>
      </w:r>
      <w:r w:rsidR="00E2639E">
        <w:rPr>
          <w:rFonts w:ascii="Tahoma" w:eastAsiaTheme="minorEastAsia" w:hAnsi="Tahoma" w:cs="Tahoma"/>
          <w:color w:val="000000" w:themeColor="text1"/>
          <w:lang w:eastAsia="es-CO"/>
        </w:rPr>
        <w:t>usuario</w:t>
      </w:r>
      <w:r w:rsidR="006255DB" w:rsidRPr="0029038B">
        <w:rPr>
          <w:rFonts w:ascii="Tahoma" w:eastAsiaTheme="minorEastAsia" w:hAnsi="Tahoma" w:cs="Tahoma"/>
          <w:color w:val="000000" w:themeColor="text1"/>
          <w:lang w:eastAsia="es-CO"/>
        </w:rPr>
        <w:t xml:space="preserve"> que disponga de abastos propios se le recomienda instalar medidor electromagnético, </w:t>
      </w:r>
      <w:r w:rsidRPr="0029038B">
        <w:rPr>
          <w:rFonts w:ascii="Tahoma" w:eastAsiaTheme="minorEastAsia" w:hAnsi="Tahoma" w:cs="Tahoma"/>
          <w:color w:val="000000" w:themeColor="text1"/>
          <w:lang w:eastAsia="es-CO"/>
        </w:rPr>
        <w:t xml:space="preserve">no obstante, </w:t>
      </w:r>
      <w:r w:rsidR="006255DB" w:rsidRPr="0029038B">
        <w:rPr>
          <w:rFonts w:ascii="Tahoma" w:eastAsiaTheme="minorEastAsia" w:hAnsi="Tahoma" w:cs="Tahoma"/>
          <w:color w:val="000000" w:themeColor="text1"/>
          <w:lang w:eastAsia="es-CO"/>
        </w:rPr>
        <w:t xml:space="preserve">podrá instalar el medidor convencional </w:t>
      </w:r>
      <w:r w:rsidR="00D13D6B" w:rsidRPr="0029038B">
        <w:rPr>
          <w:rFonts w:ascii="Tahoma" w:eastAsiaTheme="minorEastAsia" w:hAnsi="Tahoma" w:cs="Tahoma"/>
          <w:color w:val="000000" w:themeColor="text1"/>
          <w:lang w:eastAsia="es-CO"/>
        </w:rPr>
        <w:t xml:space="preserve">de </w:t>
      </w:r>
      <w:r w:rsidR="006255DB" w:rsidRPr="0029038B">
        <w:rPr>
          <w:rFonts w:ascii="Tahoma" w:eastAsiaTheme="minorEastAsia" w:hAnsi="Tahoma" w:cs="Tahoma"/>
          <w:color w:val="000000" w:themeColor="text1"/>
          <w:lang w:eastAsia="es-CO"/>
        </w:rPr>
        <w:t>agua potable</w:t>
      </w:r>
      <w:r w:rsidRPr="0029038B">
        <w:rPr>
          <w:rFonts w:ascii="Tahoma" w:eastAsiaTheme="minorEastAsia" w:hAnsi="Tahoma" w:cs="Tahoma"/>
          <w:color w:val="000000" w:themeColor="text1"/>
          <w:lang w:eastAsia="es-CO"/>
        </w:rPr>
        <w:t>.</w:t>
      </w:r>
    </w:p>
    <w:p w14:paraId="3F773AEB" w14:textId="444A725F" w:rsidR="007418BC" w:rsidRPr="0029038B" w:rsidRDefault="007418BC" w:rsidP="002430C8">
      <w:pPr>
        <w:pStyle w:val="Default"/>
        <w:spacing w:before="240" w:after="120"/>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Los grandes consumidores no residenciales, deberán instalar equipos de medición de acuerdo con los lineamientos que expedida la Comisión de Regulación de Agua Potable y Saneamiento Básico.</w:t>
      </w:r>
    </w:p>
    <w:p w14:paraId="5C1C2DB3" w14:textId="762913FE" w:rsidR="007418BC" w:rsidRPr="0029038B" w:rsidRDefault="00436805"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Pr>
          <w:rStyle w:val="Ttulo4Car"/>
          <w:rFonts w:cs="Tahoma"/>
          <w:szCs w:val="24"/>
        </w:rPr>
        <w:t>3</w:t>
      </w:r>
      <w:r w:rsidR="00B371C3" w:rsidRPr="0029038B">
        <w:rPr>
          <w:rStyle w:val="Ttulo4Car"/>
          <w:rFonts w:cs="Tahoma"/>
          <w:szCs w:val="24"/>
        </w:rPr>
        <w:t>.3 Equipo</w:t>
      </w:r>
      <w:r w:rsidR="007418BC" w:rsidRPr="0029038B">
        <w:rPr>
          <w:rStyle w:val="Ttulo4Car"/>
          <w:rFonts w:cs="Tahoma"/>
          <w:szCs w:val="24"/>
        </w:rPr>
        <w:t xml:space="preserve"> de medida y excepciones. </w:t>
      </w:r>
      <w:r w:rsidR="007418BC" w:rsidRPr="0029038B">
        <w:rPr>
          <w:rFonts w:ascii="Tahoma" w:eastAsiaTheme="minorEastAsia" w:hAnsi="Tahoma" w:cs="Tahoma"/>
          <w:color w:val="000000" w:themeColor="text1"/>
          <w:lang w:eastAsia="es-CO"/>
        </w:rPr>
        <w:t xml:space="preserve">En general cada </w:t>
      </w:r>
      <w:r w:rsidR="00F808E5">
        <w:rPr>
          <w:rFonts w:ascii="Tahoma" w:eastAsiaTheme="minorEastAsia" w:hAnsi="Tahoma" w:cs="Tahoma"/>
          <w:color w:val="000000" w:themeColor="text1"/>
          <w:lang w:eastAsia="es-CO"/>
        </w:rPr>
        <w:t>usuario</w:t>
      </w:r>
      <w:r w:rsidR="00F808E5" w:rsidRPr="0029038B">
        <w:rPr>
          <w:rFonts w:ascii="Tahoma" w:eastAsiaTheme="minorEastAsia" w:hAnsi="Tahoma" w:cs="Tahoma"/>
          <w:color w:val="000000" w:themeColor="text1"/>
          <w:lang w:eastAsia="es-CO"/>
        </w:rPr>
        <w:t xml:space="preserve"> </w:t>
      </w:r>
      <w:r w:rsidR="007418BC" w:rsidRPr="0029038B">
        <w:rPr>
          <w:rFonts w:ascii="Tahoma" w:eastAsiaTheme="minorEastAsia" w:hAnsi="Tahoma" w:cs="Tahoma"/>
          <w:color w:val="000000" w:themeColor="text1"/>
          <w:lang w:eastAsia="es-CO"/>
        </w:rPr>
        <w:t>deberá contar con una acometida independiente y cada acometida contar con su medidor, salvo las construcciones adaptadas para inquilinato o multi</w:t>
      </w:r>
      <w:r w:rsidR="00E2639E">
        <w:rPr>
          <w:rFonts w:ascii="Tahoma" w:eastAsiaTheme="minorEastAsia" w:hAnsi="Tahoma" w:cs="Tahoma"/>
          <w:color w:val="000000" w:themeColor="text1"/>
          <w:lang w:eastAsia="es-CO"/>
        </w:rPr>
        <w:t>usuarios</w:t>
      </w:r>
      <w:r w:rsidR="007418BC" w:rsidRPr="0029038B">
        <w:rPr>
          <w:rFonts w:ascii="Tahoma" w:eastAsiaTheme="minorEastAsia" w:hAnsi="Tahoma" w:cs="Tahoma"/>
          <w:color w:val="000000" w:themeColor="text1"/>
          <w:lang w:eastAsia="es-CO"/>
        </w:rPr>
        <w:t xml:space="preserve"> sin posibilidad técnica de medición individual. </w:t>
      </w:r>
    </w:p>
    <w:p w14:paraId="18B14B38" w14:textId="77777777" w:rsidR="000D4D8D" w:rsidRDefault="007418BC"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 xml:space="preserve">En el caso de edificios o unidades inmobiliarias cerradas podrá existir un medidor de control inmediatamente aguas abajo de la acometida. Deben existir medidores individuales en cada una de las unidades habitacionales o no residenciales que conforman el edificio o las unidades inmobiliarias o áreas comunes. </w:t>
      </w:r>
    </w:p>
    <w:p w14:paraId="40120E2F" w14:textId="6F688B34" w:rsidR="007418BC" w:rsidRPr="0029038B" w:rsidRDefault="007418BC"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En el caso de edificios o unidades inmobiliarias cerradas, cuando no hay cuenta de servicios generales, el consumo de las áreas comunes se determinará por la diferencia entre el medidor general o totalizador y la sumatoria de los medidores individuales; su cobro se hará efectivo en la factura expedida cada vigencia al edificio o unidad inmobiliaria cerrada respectiva.</w:t>
      </w:r>
    </w:p>
    <w:p w14:paraId="0FB6F8F8" w14:textId="22DF8B30" w:rsidR="007418BC" w:rsidRPr="0029038B" w:rsidRDefault="00F410C6"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Pr>
          <w:rStyle w:val="Ttulo4Car"/>
          <w:rFonts w:cs="Tahoma"/>
          <w:szCs w:val="24"/>
        </w:rPr>
        <w:t>3</w:t>
      </w:r>
      <w:r w:rsidR="00942637" w:rsidRPr="0029038B">
        <w:rPr>
          <w:rStyle w:val="Ttulo4Car"/>
          <w:rFonts w:cs="Tahoma"/>
          <w:szCs w:val="24"/>
        </w:rPr>
        <w:t>.</w:t>
      </w:r>
      <w:r w:rsidR="007418BC" w:rsidRPr="0029038B">
        <w:rPr>
          <w:rStyle w:val="Ttulo4Car"/>
          <w:rFonts w:cs="Tahoma"/>
          <w:szCs w:val="24"/>
        </w:rPr>
        <w:t>4 Instalación de medidores.</w:t>
      </w:r>
      <w:r w:rsidR="007418BC" w:rsidRPr="0029038B">
        <w:rPr>
          <w:rFonts w:ascii="Tahoma" w:eastAsiaTheme="minorEastAsia" w:hAnsi="Tahoma" w:cs="Tahoma"/>
          <w:color w:val="000000" w:themeColor="text1"/>
          <w:lang w:eastAsia="es-CO"/>
        </w:rPr>
        <w:t xml:space="preserve"> El </w:t>
      </w:r>
      <w:r w:rsidR="00F808E5">
        <w:rPr>
          <w:rFonts w:ascii="Tahoma" w:eastAsiaTheme="minorEastAsia" w:hAnsi="Tahoma" w:cs="Tahoma"/>
          <w:color w:val="000000" w:themeColor="text1"/>
          <w:lang w:eastAsia="es-CO"/>
        </w:rPr>
        <w:t>usuario</w:t>
      </w:r>
      <w:r w:rsidR="007418BC" w:rsidRPr="0029038B">
        <w:rPr>
          <w:rFonts w:ascii="Tahoma" w:eastAsiaTheme="minorEastAsia" w:hAnsi="Tahoma" w:cs="Tahoma"/>
          <w:color w:val="000000" w:themeColor="text1"/>
          <w:lang w:eastAsia="es-CO"/>
        </w:rPr>
        <w:t xml:space="preserve"> es libre de adquirir el medidor en el mercado, siempre y cuando el equipo cumpla con las especificaciones técnicas definidas por </w:t>
      </w:r>
      <w:r w:rsidR="00366788" w:rsidRPr="0029038B">
        <w:rPr>
          <w:rFonts w:ascii="Tahoma" w:eastAsiaTheme="minorEastAsia" w:hAnsi="Tahoma" w:cs="Tahoma"/>
          <w:color w:val="000000" w:themeColor="text1"/>
          <w:lang w:eastAsia="es-CO"/>
        </w:rPr>
        <w:t>EPM</w:t>
      </w:r>
      <w:r w:rsidR="00D35042" w:rsidRPr="0029038B">
        <w:rPr>
          <w:rFonts w:ascii="Tahoma" w:eastAsiaTheme="minorEastAsia" w:hAnsi="Tahoma" w:cs="Tahoma"/>
          <w:color w:val="000000" w:themeColor="text1"/>
          <w:lang w:eastAsia="es-CO"/>
        </w:rPr>
        <w:t>. N</w:t>
      </w:r>
      <w:r w:rsidR="007418BC" w:rsidRPr="0029038B">
        <w:rPr>
          <w:rFonts w:ascii="Tahoma" w:eastAsiaTheme="minorEastAsia" w:hAnsi="Tahoma" w:cs="Tahoma"/>
          <w:color w:val="000000" w:themeColor="text1"/>
          <w:lang w:eastAsia="es-CO"/>
        </w:rPr>
        <w:t xml:space="preserve">o </w:t>
      </w:r>
      <w:r w:rsidR="004B382F" w:rsidRPr="0029038B">
        <w:rPr>
          <w:rFonts w:ascii="Tahoma" w:eastAsiaTheme="minorEastAsia" w:hAnsi="Tahoma" w:cs="Tahoma"/>
          <w:color w:val="000000" w:themeColor="text1"/>
          <w:lang w:eastAsia="es-CO"/>
        </w:rPr>
        <w:t>obstante,</w:t>
      </w:r>
      <w:r w:rsidR="007418BC" w:rsidRPr="0029038B">
        <w:rPr>
          <w:rFonts w:ascii="Tahoma" w:eastAsiaTheme="minorEastAsia" w:hAnsi="Tahoma" w:cs="Tahoma"/>
          <w:color w:val="000000" w:themeColor="text1"/>
          <w:lang w:eastAsia="es-CO"/>
        </w:rPr>
        <w:t xml:space="preserve"> </w:t>
      </w:r>
      <w:r w:rsidR="00366788" w:rsidRPr="0029038B">
        <w:rPr>
          <w:rFonts w:ascii="Tahoma" w:eastAsiaTheme="minorEastAsia" w:hAnsi="Tahoma" w:cs="Tahoma"/>
          <w:color w:val="000000" w:themeColor="text1"/>
          <w:lang w:eastAsia="es-CO"/>
        </w:rPr>
        <w:t>EPM</w:t>
      </w:r>
      <w:r w:rsidR="007418BC" w:rsidRPr="0029038B">
        <w:rPr>
          <w:rFonts w:ascii="Tahoma" w:eastAsiaTheme="minorEastAsia" w:hAnsi="Tahoma" w:cs="Tahoma"/>
          <w:color w:val="000000" w:themeColor="text1"/>
          <w:lang w:eastAsia="es-CO"/>
        </w:rPr>
        <w:t xml:space="preserve"> podrá suministrar el medidor si el </w:t>
      </w:r>
      <w:r w:rsidR="00706B49">
        <w:rPr>
          <w:rFonts w:ascii="Tahoma" w:eastAsiaTheme="minorEastAsia" w:hAnsi="Tahoma" w:cs="Tahoma"/>
          <w:color w:val="000000" w:themeColor="text1"/>
          <w:lang w:eastAsia="es-CO"/>
        </w:rPr>
        <w:t>usuario</w:t>
      </w:r>
      <w:r w:rsidR="007418BC" w:rsidRPr="0029038B">
        <w:rPr>
          <w:rFonts w:ascii="Tahoma" w:eastAsiaTheme="minorEastAsia" w:hAnsi="Tahoma" w:cs="Tahoma"/>
          <w:color w:val="000000" w:themeColor="text1"/>
          <w:lang w:eastAsia="es-CO"/>
        </w:rPr>
        <w:t xml:space="preserve"> así lo solicita.</w:t>
      </w:r>
    </w:p>
    <w:p w14:paraId="7979F80A" w14:textId="7A2705E4" w:rsidR="007418BC" w:rsidRPr="0029038B" w:rsidRDefault="007418BC" w:rsidP="002430C8">
      <w:pPr>
        <w:pStyle w:val="Textocomentario"/>
        <w:spacing w:before="240" w:after="120"/>
        <w:jc w:val="both"/>
        <w:rPr>
          <w:rFonts w:ascii="Tahoma" w:eastAsiaTheme="minorEastAsia" w:hAnsi="Tahoma" w:cs="Tahoma"/>
          <w:color w:val="000000" w:themeColor="text1"/>
          <w:sz w:val="24"/>
          <w:szCs w:val="24"/>
          <w:lang w:eastAsia="es-CO"/>
        </w:rPr>
      </w:pPr>
      <w:r w:rsidRPr="0029038B">
        <w:rPr>
          <w:rFonts w:ascii="Tahoma" w:eastAsiaTheme="minorEastAsia" w:hAnsi="Tahoma" w:cs="Tahoma"/>
          <w:color w:val="000000" w:themeColor="text1"/>
          <w:sz w:val="24"/>
          <w:szCs w:val="24"/>
          <w:lang w:eastAsia="es-CO"/>
        </w:rPr>
        <w:lastRenderedPageBreak/>
        <w:t xml:space="preserve">Los medidores nuevos deberán contar con el </w:t>
      </w:r>
      <w:r w:rsidR="00D07486" w:rsidRPr="0029038B">
        <w:rPr>
          <w:rFonts w:ascii="Tahoma" w:eastAsiaTheme="minorEastAsia" w:hAnsi="Tahoma" w:cs="Tahoma"/>
          <w:color w:val="000000" w:themeColor="text1"/>
          <w:sz w:val="24"/>
          <w:szCs w:val="24"/>
          <w:lang w:eastAsia="es-CO"/>
        </w:rPr>
        <w:t>c</w:t>
      </w:r>
      <w:r w:rsidRPr="0029038B">
        <w:rPr>
          <w:rFonts w:ascii="Tahoma" w:eastAsiaTheme="minorEastAsia" w:hAnsi="Tahoma" w:cs="Tahoma"/>
          <w:color w:val="000000" w:themeColor="text1"/>
          <w:sz w:val="24"/>
          <w:szCs w:val="24"/>
          <w:lang w:eastAsia="es-CO"/>
        </w:rPr>
        <w:t xml:space="preserve">ertificado de calibración por parte de un laboratorio debidamente acreditado por </w:t>
      </w:r>
      <w:r w:rsidR="00113024" w:rsidRPr="0029038B">
        <w:rPr>
          <w:rFonts w:ascii="Tahoma" w:eastAsiaTheme="minorEastAsia" w:hAnsi="Tahoma" w:cs="Tahoma"/>
          <w:color w:val="000000" w:themeColor="text1"/>
          <w:sz w:val="24"/>
          <w:szCs w:val="24"/>
          <w:lang w:eastAsia="es-CO"/>
        </w:rPr>
        <w:t xml:space="preserve">el </w:t>
      </w:r>
      <w:r w:rsidR="00435BC0" w:rsidRPr="0029038B">
        <w:rPr>
          <w:rFonts w:ascii="Tahoma" w:eastAsiaTheme="minorEastAsia" w:hAnsi="Tahoma" w:cs="Tahoma"/>
          <w:color w:val="000000" w:themeColor="text1"/>
          <w:sz w:val="24"/>
          <w:szCs w:val="24"/>
          <w:lang w:eastAsia="es-CO"/>
        </w:rPr>
        <w:t>Organismo Nacional de Acreditación de Colombia</w:t>
      </w:r>
      <w:r w:rsidR="009B7414" w:rsidRPr="0029038B">
        <w:rPr>
          <w:rFonts w:ascii="Tahoma" w:eastAsiaTheme="minorEastAsia" w:hAnsi="Tahoma" w:cs="Tahoma"/>
          <w:color w:val="000000" w:themeColor="text1"/>
          <w:sz w:val="24"/>
          <w:szCs w:val="24"/>
          <w:lang w:eastAsia="es-CO"/>
        </w:rPr>
        <w:t xml:space="preserve"> </w:t>
      </w:r>
      <w:r w:rsidR="00435BC0" w:rsidRPr="0029038B">
        <w:rPr>
          <w:rFonts w:ascii="Tahoma" w:eastAsiaTheme="minorEastAsia" w:hAnsi="Tahoma" w:cs="Tahoma"/>
          <w:color w:val="000000" w:themeColor="text1"/>
          <w:sz w:val="24"/>
          <w:szCs w:val="24"/>
          <w:lang w:eastAsia="es-CO"/>
        </w:rPr>
        <w:t xml:space="preserve">- ONAC </w:t>
      </w:r>
      <w:r w:rsidRPr="0029038B">
        <w:rPr>
          <w:rFonts w:ascii="Tahoma" w:eastAsiaTheme="minorEastAsia" w:hAnsi="Tahoma" w:cs="Tahoma"/>
          <w:color w:val="000000" w:themeColor="text1"/>
          <w:sz w:val="24"/>
          <w:szCs w:val="24"/>
          <w:lang w:eastAsia="es-CO"/>
        </w:rPr>
        <w:t xml:space="preserve">o la entidad que haga sus veces, en donde consten los resultados de la calibración, de manera que se puedan verificar las condiciones técnicas del mismo. Este </w:t>
      </w:r>
      <w:r w:rsidR="00D07486" w:rsidRPr="0029038B">
        <w:rPr>
          <w:rFonts w:ascii="Tahoma" w:eastAsiaTheme="minorEastAsia" w:hAnsi="Tahoma" w:cs="Tahoma"/>
          <w:color w:val="000000" w:themeColor="text1"/>
          <w:sz w:val="24"/>
          <w:szCs w:val="24"/>
          <w:lang w:eastAsia="es-CO"/>
        </w:rPr>
        <w:t>certificado</w:t>
      </w:r>
      <w:r w:rsidRPr="0029038B">
        <w:rPr>
          <w:rFonts w:ascii="Tahoma" w:eastAsiaTheme="minorEastAsia" w:hAnsi="Tahoma" w:cs="Tahoma"/>
          <w:color w:val="000000" w:themeColor="text1"/>
          <w:sz w:val="24"/>
          <w:szCs w:val="24"/>
          <w:lang w:eastAsia="es-CO"/>
        </w:rPr>
        <w:t xml:space="preserve"> no podrá tener más de </w:t>
      </w:r>
      <w:r w:rsidR="003F1B98" w:rsidRPr="0029038B">
        <w:rPr>
          <w:rFonts w:ascii="Tahoma" w:eastAsiaTheme="minorEastAsia" w:hAnsi="Tahoma" w:cs="Tahoma"/>
          <w:color w:val="000000" w:themeColor="text1"/>
          <w:sz w:val="24"/>
          <w:szCs w:val="24"/>
          <w:lang w:eastAsia="es-CO"/>
        </w:rPr>
        <w:t xml:space="preserve">un año </w:t>
      </w:r>
      <w:r w:rsidRPr="0029038B">
        <w:rPr>
          <w:rFonts w:ascii="Tahoma" w:eastAsiaTheme="minorEastAsia" w:hAnsi="Tahoma" w:cs="Tahoma"/>
          <w:color w:val="000000" w:themeColor="text1"/>
          <w:sz w:val="24"/>
          <w:szCs w:val="24"/>
          <w:lang w:eastAsia="es-CO"/>
        </w:rPr>
        <w:t>desde su expedición para la instalación.</w:t>
      </w:r>
    </w:p>
    <w:p w14:paraId="19BC71AD" w14:textId="4B9C948E" w:rsidR="00FB2868" w:rsidRPr="00F11123" w:rsidRDefault="00FB2868" w:rsidP="002430C8">
      <w:pPr>
        <w:pStyle w:val="Textocomentario"/>
        <w:spacing w:before="240" w:after="120"/>
        <w:jc w:val="both"/>
        <w:rPr>
          <w:rFonts w:ascii="Tahoma" w:eastAsiaTheme="minorEastAsia" w:hAnsi="Tahoma" w:cs="Tahoma"/>
          <w:color w:val="000000" w:themeColor="text1"/>
          <w:sz w:val="24"/>
          <w:szCs w:val="24"/>
          <w:lang w:eastAsia="es-CO"/>
        </w:rPr>
      </w:pPr>
      <w:r w:rsidRPr="00F11123">
        <w:rPr>
          <w:rFonts w:ascii="Tahoma" w:eastAsiaTheme="minorEastAsia" w:hAnsi="Tahoma" w:cs="Tahoma"/>
          <w:color w:val="000000" w:themeColor="text1"/>
          <w:sz w:val="24"/>
          <w:szCs w:val="24"/>
          <w:lang w:eastAsia="es-CO"/>
        </w:rPr>
        <w:t>Los equipos de medición deberán instalarse en gabinetes o cajas que permit</w:t>
      </w:r>
      <w:r w:rsidR="000E0DF0" w:rsidRPr="0029038B">
        <w:rPr>
          <w:rFonts w:ascii="Tahoma" w:eastAsiaTheme="minorEastAsia" w:hAnsi="Tahoma" w:cs="Tahoma"/>
          <w:color w:val="000000" w:themeColor="text1"/>
          <w:sz w:val="24"/>
          <w:szCs w:val="24"/>
          <w:lang w:eastAsia="es-CO"/>
        </w:rPr>
        <w:t>a</w:t>
      </w:r>
      <w:r w:rsidRPr="00F11123">
        <w:rPr>
          <w:rFonts w:ascii="Tahoma" w:eastAsiaTheme="minorEastAsia" w:hAnsi="Tahoma" w:cs="Tahoma"/>
          <w:color w:val="000000" w:themeColor="text1"/>
          <w:sz w:val="24"/>
          <w:szCs w:val="24"/>
          <w:lang w:eastAsia="es-CO"/>
        </w:rPr>
        <w:t>n albergar en su interior todos los accesorios que los centros de medición requieren para su correcto funcionamiento, de tal manera que se aseguren los espacios necesarios para poder operar tanto el medidor como las válvulas.</w:t>
      </w:r>
    </w:p>
    <w:p w14:paraId="09E4CCFA" w14:textId="66A17AB6" w:rsidR="007418BC" w:rsidRPr="0029038B" w:rsidRDefault="007418BC"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 xml:space="preserve">En el caso que se requiera el uso de instrumentos o elementos de protección contra el hurto de los equipos de medida, estos podrán ser adquiridos por el </w:t>
      </w:r>
      <w:r w:rsidR="00E2639E">
        <w:rPr>
          <w:rFonts w:ascii="Tahoma" w:eastAsiaTheme="minorEastAsia" w:hAnsi="Tahoma" w:cs="Tahoma"/>
          <w:color w:val="000000" w:themeColor="text1"/>
          <w:lang w:eastAsia="es-CO"/>
        </w:rPr>
        <w:t>usuario</w:t>
      </w:r>
      <w:r w:rsidRPr="0029038B">
        <w:rPr>
          <w:rFonts w:ascii="Tahoma" w:eastAsiaTheme="minorEastAsia" w:hAnsi="Tahoma" w:cs="Tahoma"/>
          <w:color w:val="000000" w:themeColor="text1"/>
          <w:lang w:eastAsia="es-CO"/>
        </w:rPr>
        <w:t xml:space="preserve"> o suscriptor, siempre y cuando cumplan con las especificaciones técnicas dadas por </w:t>
      </w:r>
      <w:r w:rsidR="00366788" w:rsidRPr="0029038B">
        <w:rPr>
          <w:rFonts w:ascii="Tahoma" w:eastAsiaTheme="minorEastAsia" w:hAnsi="Tahoma" w:cs="Tahoma"/>
          <w:color w:val="000000" w:themeColor="text1"/>
          <w:lang w:eastAsia="es-CO"/>
        </w:rPr>
        <w:t>EPM</w:t>
      </w:r>
      <w:r w:rsidRPr="0029038B">
        <w:rPr>
          <w:rFonts w:ascii="Tahoma" w:eastAsiaTheme="minorEastAsia" w:hAnsi="Tahoma" w:cs="Tahoma"/>
          <w:color w:val="000000" w:themeColor="text1"/>
          <w:lang w:eastAsia="es-CO"/>
        </w:rPr>
        <w:t xml:space="preserve">. </w:t>
      </w:r>
      <w:r w:rsidR="00366788" w:rsidRPr="0029038B">
        <w:rPr>
          <w:rFonts w:ascii="Tahoma" w:eastAsiaTheme="minorEastAsia" w:hAnsi="Tahoma" w:cs="Tahoma"/>
          <w:color w:val="000000" w:themeColor="text1"/>
          <w:lang w:eastAsia="es-CO"/>
        </w:rPr>
        <w:t>EPM</w:t>
      </w:r>
      <w:r w:rsidRPr="0029038B">
        <w:rPr>
          <w:rFonts w:ascii="Tahoma" w:eastAsiaTheme="minorEastAsia" w:hAnsi="Tahoma" w:cs="Tahoma"/>
          <w:color w:val="000000" w:themeColor="text1"/>
          <w:lang w:eastAsia="es-CO"/>
        </w:rPr>
        <w:t xml:space="preserve"> no aceptará modificaciones de las condiciones técnicas de instalación de los equipos de medida y las acometidas.</w:t>
      </w:r>
    </w:p>
    <w:p w14:paraId="29984E04" w14:textId="08371CAC" w:rsidR="007418BC" w:rsidRPr="0029038B" w:rsidRDefault="007418BC"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 xml:space="preserve">Con el fin de proceder a la normalización del servicio de aquellos </w:t>
      </w:r>
      <w:r w:rsidR="00E2639E">
        <w:rPr>
          <w:rFonts w:ascii="Tahoma" w:eastAsiaTheme="minorEastAsia" w:hAnsi="Tahoma" w:cs="Tahoma"/>
          <w:color w:val="000000" w:themeColor="text1"/>
          <w:lang w:eastAsia="es-CO"/>
        </w:rPr>
        <w:t>usuarios</w:t>
      </w:r>
      <w:r w:rsidRPr="0029038B">
        <w:rPr>
          <w:rFonts w:ascii="Tahoma" w:eastAsiaTheme="minorEastAsia" w:hAnsi="Tahoma" w:cs="Tahoma"/>
          <w:color w:val="000000" w:themeColor="text1"/>
          <w:lang w:eastAsia="es-CO"/>
        </w:rPr>
        <w:t xml:space="preserve"> que no poseen medidor, </w:t>
      </w:r>
      <w:r w:rsidR="00366788" w:rsidRPr="0029038B">
        <w:rPr>
          <w:rFonts w:ascii="Tahoma" w:eastAsiaTheme="minorEastAsia" w:hAnsi="Tahoma" w:cs="Tahoma"/>
          <w:color w:val="000000" w:themeColor="text1"/>
          <w:lang w:eastAsia="es-CO"/>
        </w:rPr>
        <w:t>EPM</w:t>
      </w:r>
      <w:r w:rsidRPr="0029038B">
        <w:rPr>
          <w:rFonts w:ascii="Tahoma" w:eastAsiaTheme="minorEastAsia" w:hAnsi="Tahoma" w:cs="Tahoma"/>
          <w:color w:val="000000" w:themeColor="text1"/>
          <w:lang w:eastAsia="es-CO"/>
        </w:rPr>
        <w:t xml:space="preserve"> notificará al </w:t>
      </w:r>
      <w:r w:rsidR="00E2639E">
        <w:rPr>
          <w:rFonts w:ascii="Tahoma" w:eastAsiaTheme="minorEastAsia" w:hAnsi="Tahoma" w:cs="Tahoma"/>
          <w:color w:val="000000" w:themeColor="text1"/>
          <w:lang w:eastAsia="es-CO"/>
        </w:rPr>
        <w:t>usuario</w:t>
      </w:r>
      <w:r w:rsidRPr="0029038B">
        <w:rPr>
          <w:rFonts w:ascii="Tahoma" w:eastAsiaTheme="minorEastAsia" w:hAnsi="Tahoma" w:cs="Tahoma"/>
          <w:color w:val="000000" w:themeColor="text1"/>
          <w:lang w:eastAsia="es-CO"/>
        </w:rPr>
        <w:t xml:space="preserve"> que cuenta con un periodo de facturación para presentar el nuevo medidor adquirido o en su defecto, </w:t>
      </w:r>
      <w:r w:rsidR="00366788" w:rsidRPr="0029038B">
        <w:rPr>
          <w:rFonts w:ascii="Tahoma" w:eastAsiaTheme="minorEastAsia" w:hAnsi="Tahoma" w:cs="Tahoma"/>
          <w:color w:val="000000" w:themeColor="text1"/>
          <w:lang w:eastAsia="es-CO"/>
        </w:rPr>
        <w:t>EPM</w:t>
      </w:r>
      <w:r w:rsidRPr="0029038B">
        <w:rPr>
          <w:rFonts w:ascii="Tahoma" w:eastAsiaTheme="minorEastAsia" w:hAnsi="Tahoma" w:cs="Tahoma"/>
          <w:color w:val="000000" w:themeColor="text1"/>
          <w:lang w:eastAsia="es-CO"/>
        </w:rPr>
        <w:t xml:space="preserve"> instalará uno cuyo valor procederá a cobrar vía factura, de acuerdo </w:t>
      </w:r>
      <w:r w:rsidR="00E56DBD" w:rsidRPr="0029038B">
        <w:rPr>
          <w:rFonts w:ascii="Tahoma" w:eastAsiaTheme="minorEastAsia" w:hAnsi="Tahoma" w:cs="Tahoma"/>
          <w:color w:val="000000" w:themeColor="text1"/>
          <w:lang w:eastAsia="es-CO"/>
        </w:rPr>
        <w:t xml:space="preserve">con las normas </w:t>
      </w:r>
      <w:r w:rsidR="00A01929" w:rsidRPr="0029038B">
        <w:rPr>
          <w:rFonts w:ascii="Tahoma" w:eastAsiaTheme="minorEastAsia" w:hAnsi="Tahoma" w:cs="Tahoma"/>
          <w:color w:val="000000" w:themeColor="text1"/>
          <w:lang w:eastAsia="es-CO"/>
        </w:rPr>
        <w:t>legales e internas para tal efecto</w:t>
      </w:r>
      <w:r w:rsidRPr="0029038B">
        <w:rPr>
          <w:rFonts w:ascii="Tahoma" w:eastAsiaTheme="minorEastAsia" w:hAnsi="Tahoma" w:cs="Tahoma"/>
          <w:color w:val="000000" w:themeColor="text1"/>
          <w:lang w:eastAsia="es-CO"/>
        </w:rPr>
        <w:t>.</w:t>
      </w:r>
    </w:p>
    <w:p w14:paraId="52F5B5F6" w14:textId="77777777" w:rsidR="007418BC" w:rsidRPr="0029038B" w:rsidRDefault="007418BC"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p>
    <w:p w14:paraId="37527549" w14:textId="34C7075F" w:rsidR="007418BC" w:rsidRPr="0029038B" w:rsidRDefault="007418BC" w:rsidP="002430C8">
      <w:pPr>
        <w:pStyle w:val="Ttulo2"/>
        <w:numPr>
          <w:ilvl w:val="0"/>
          <w:numId w:val="22"/>
        </w:numPr>
      </w:pPr>
      <w:bookmarkStart w:id="339" w:name="_Toc421632044"/>
      <w:bookmarkStart w:id="340" w:name="_Toc194679326"/>
      <w:r w:rsidRPr="0029038B">
        <w:t>CONTINUIDAD Y CALIDAD DEL SERVICIO</w:t>
      </w:r>
      <w:bookmarkEnd w:id="339"/>
      <w:bookmarkEnd w:id="340"/>
    </w:p>
    <w:p w14:paraId="716A3FF7" w14:textId="77777777" w:rsidR="007418BC" w:rsidRPr="0029038B" w:rsidRDefault="00366788"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EPM</w:t>
      </w:r>
      <w:r w:rsidR="007418BC" w:rsidRPr="0029038B">
        <w:rPr>
          <w:rFonts w:ascii="Tahoma" w:eastAsiaTheme="minorEastAsia" w:hAnsi="Tahoma" w:cs="Tahoma"/>
          <w:color w:val="000000" w:themeColor="text1"/>
          <w:lang w:eastAsia="es-CO"/>
        </w:rPr>
        <w:t xml:space="preserve"> garantizará las condiciones de prestación de los servicios de acueducto y alcantarillado de la siguiente manera:</w:t>
      </w:r>
    </w:p>
    <w:p w14:paraId="0F51B941" w14:textId="3FC88248" w:rsidR="009C0A76" w:rsidRDefault="00F410C6" w:rsidP="002430C8">
      <w:pPr>
        <w:pStyle w:val="Pa1"/>
        <w:tabs>
          <w:tab w:val="num" w:pos="0"/>
          <w:tab w:val="left" w:pos="426"/>
        </w:tabs>
        <w:spacing w:before="240" w:after="120" w:line="240" w:lineRule="auto"/>
        <w:jc w:val="both"/>
        <w:rPr>
          <w:rFonts w:ascii="Tahoma" w:eastAsiaTheme="minorEastAsia" w:hAnsi="Tahoma" w:cs="Tahoma"/>
        </w:rPr>
      </w:pPr>
      <w:r w:rsidRPr="009025B3">
        <w:rPr>
          <w:rFonts w:ascii="Tahoma" w:eastAsiaTheme="minorEastAsia" w:hAnsi="Tahoma" w:cs="Tahoma"/>
          <w:b/>
          <w:bCs/>
        </w:rPr>
        <w:t>4</w:t>
      </w:r>
      <w:r w:rsidR="007418BC" w:rsidRPr="009025B3">
        <w:rPr>
          <w:rFonts w:ascii="Tahoma" w:eastAsiaTheme="minorEastAsia" w:hAnsi="Tahoma" w:cs="Tahoma"/>
          <w:b/>
          <w:bCs/>
        </w:rPr>
        <w:t>.1 Continuidad en la prestación del servicio</w:t>
      </w:r>
    </w:p>
    <w:p w14:paraId="0FAAB552" w14:textId="1566442A" w:rsidR="007418BC" w:rsidRPr="0029038B" w:rsidRDefault="00366788"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EPM</w:t>
      </w:r>
      <w:r w:rsidR="007418BC" w:rsidRPr="0029038B">
        <w:rPr>
          <w:rFonts w:ascii="Tahoma" w:eastAsiaTheme="minorEastAsia" w:hAnsi="Tahoma" w:cs="Tahoma"/>
          <w:color w:val="000000" w:themeColor="text1"/>
          <w:lang w:eastAsia="es-CO"/>
        </w:rPr>
        <w:t xml:space="preserve"> prestará el servicio de acueducto y alcantarillado en forma permanente durante las veinticuatro (24) horas diarias todos los días de la semana, salvo en los siguientes casos, en donde podrán existir interrupciones temporales del servicio:</w:t>
      </w:r>
    </w:p>
    <w:p w14:paraId="22FACC81" w14:textId="2F81825B" w:rsidR="007418BC" w:rsidRPr="0029038B" w:rsidRDefault="007418BC"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 Reparación de daños o imprevistos sobre la infraestructura de acueducto (</w:t>
      </w:r>
      <w:r w:rsidR="00B22598" w:rsidRPr="0029038B">
        <w:rPr>
          <w:rFonts w:ascii="Tahoma" w:eastAsiaTheme="minorEastAsia" w:hAnsi="Tahoma" w:cs="Tahoma"/>
          <w:color w:val="000000" w:themeColor="text1"/>
          <w:lang w:eastAsia="es-CO"/>
        </w:rPr>
        <w:t>p</w:t>
      </w:r>
      <w:r w:rsidRPr="0029038B">
        <w:rPr>
          <w:rFonts w:ascii="Tahoma" w:eastAsiaTheme="minorEastAsia" w:hAnsi="Tahoma" w:cs="Tahoma"/>
          <w:color w:val="000000" w:themeColor="text1"/>
          <w:lang w:eastAsia="es-CO"/>
        </w:rPr>
        <w:t>lantas de potabilización, tanques de almacenamiento, redes, acometidas, etc.) y de alcantarillado.</w:t>
      </w:r>
    </w:p>
    <w:p w14:paraId="0A842FCE" w14:textId="1672A18C" w:rsidR="007418BC" w:rsidRPr="0029038B" w:rsidRDefault="007418BC"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 Ejecución de mantenimientos programados a la infraestructura de acueducto (</w:t>
      </w:r>
      <w:r w:rsidR="00FF7528" w:rsidRPr="0029038B">
        <w:rPr>
          <w:rFonts w:ascii="Tahoma" w:eastAsiaTheme="minorEastAsia" w:hAnsi="Tahoma" w:cs="Tahoma"/>
          <w:color w:val="000000" w:themeColor="text1"/>
          <w:lang w:eastAsia="es-CO"/>
        </w:rPr>
        <w:t>p</w:t>
      </w:r>
      <w:r w:rsidRPr="0029038B">
        <w:rPr>
          <w:rFonts w:ascii="Tahoma" w:eastAsiaTheme="minorEastAsia" w:hAnsi="Tahoma" w:cs="Tahoma"/>
          <w:color w:val="000000" w:themeColor="text1"/>
          <w:lang w:eastAsia="es-CO"/>
        </w:rPr>
        <w:t xml:space="preserve">lantas de potabilización, tanques de almacenamiento, redes, acometidas, </w:t>
      </w:r>
      <w:r w:rsidR="00CD2549" w:rsidRPr="0029038B">
        <w:rPr>
          <w:rFonts w:ascii="Tahoma" w:eastAsiaTheme="minorEastAsia" w:hAnsi="Tahoma" w:cs="Tahoma"/>
          <w:color w:val="000000" w:themeColor="text1"/>
          <w:lang w:eastAsia="es-CO"/>
        </w:rPr>
        <w:t>etc.</w:t>
      </w:r>
      <w:r w:rsidRPr="0029038B">
        <w:rPr>
          <w:rFonts w:ascii="Tahoma" w:eastAsiaTheme="minorEastAsia" w:hAnsi="Tahoma" w:cs="Tahoma"/>
          <w:color w:val="000000" w:themeColor="text1"/>
          <w:lang w:eastAsia="es-CO"/>
        </w:rPr>
        <w:t>) y de alcantarillado.</w:t>
      </w:r>
    </w:p>
    <w:p w14:paraId="0C2ABB7E" w14:textId="77777777" w:rsidR="007418BC" w:rsidRPr="0029038B" w:rsidRDefault="007418BC" w:rsidP="002430C8">
      <w:pPr>
        <w:pStyle w:val="Pa1"/>
        <w:numPr>
          <w:ilvl w:val="0"/>
          <w:numId w:val="39"/>
        </w:numPr>
        <w:tabs>
          <w:tab w:val="left" w:pos="426"/>
        </w:tabs>
        <w:spacing w:before="240" w:after="120" w:line="240" w:lineRule="auto"/>
        <w:ind w:left="142" w:hanging="142"/>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lastRenderedPageBreak/>
        <w:t>Ejecución de obras programadas que modifiquen y optimicen la topología de las redes.</w:t>
      </w:r>
    </w:p>
    <w:p w14:paraId="5E679974" w14:textId="77777777" w:rsidR="007418BC" w:rsidRPr="0029038B" w:rsidRDefault="007418BC"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 Conexión de nuevas redes y acometidas o domiciliarias.</w:t>
      </w:r>
    </w:p>
    <w:p w14:paraId="4776D853" w14:textId="77777777" w:rsidR="007418BC" w:rsidRPr="0029038B" w:rsidRDefault="007418BC"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 xml:space="preserve">• Investigación y solución de fallas en la continuidad de los servicios. </w:t>
      </w:r>
    </w:p>
    <w:p w14:paraId="3555B22F" w14:textId="77777777" w:rsidR="007418BC" w:rsidRPr="0029038B" w:rsidRDefault="007418BC"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 Pruebas de optimización y sectorización.</w:t>
      </w:r>
    </w:p>
    <w:p w14:paraId="33A17A3C" w14:textId="259EBCBC" w:rsidR="007418BC" w:rsidRPr="0029038B" w:rsidRDefault="007418BC"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 xml:space="preserve">• Cualquier evento que produzca riesgo en la salud pública e integridad física de los </w:t>
      </w:r>
      <w:r w:rsidR="00E2639E">
        <w:rPr>
          <w:rFonts w:ascii="Tahoma" w:eastAsiaTheme="minorEastAsia" w:hAnsi="Tahoma" w:cs="Tahoma"/>
          <w:color w:val="000000" w:themeColor="text1"/>
          <w:lang w:eastAsia="es-CO"/>
        </w:rPr>
        <w:t>usuarios</w:t>
      </w:r>
      <w:r w:rsidRPr="0029038B">
        <w:rPr>
          <w:rFonts w:ascii="Tahoma" w:eastAsiaTheme="minorEastAsia" w:hAnsi="Tahoma" w:cs="Tahoma"/>
          <w:color w:val="000000" w:themeColor="text1"/>
          <w:lang w:eastAsia="es-CO"/>
        </w:rPr>
        <w:t xml:space="preserve"> y/o suscriptores.</w:t>
      </w:r>
    </w:p>
    <w:p w14:paraId="54DB1C5F" w14:textId="77777777" w:rsidR="007418BC" w:rsidRPr="0029038B" w:rsidRDefault="007418BC"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 xml:space="preserve">• Cualquier evento que vulnere la infraestructura de </w:t>
      </w:r>
      <w:r w:rsidR="00366788" w:rsidRPr="0029038B">
        <w:rPr>
          <w:rFonts w:ascii="Tahoma" w:eastAsiaTheme="minorEastAsia" w:hAnsi="Tahoma" w:cs="Tahoma"/>
          <w:color w:val="000000" w:themeColor="text1"/>
          <w:lang w:eastAsia="es-CO"/>
        </w:rPr>
        <w:t>EPM</w:t>
      </w:r>
      <w:r w:rsidRPr="0029038B">
        <w:rPr>
          <w:rFonts w:ascii="Tahoma" w:eastAsiaTheme="minorEastAsia" w:hAnsi="Tahoma" w:cs="Tahoma"/>
          <w:color w:val="000000" w:themeColor="text1"/>
          <w:lang w:eastAsia="es-CO"/>
        </w:rPr>
        <w:t>.</w:t>
      </w:r>
    </w:p>
    <w:p w14:paraId="74DC5AC6" w14:textId="77777777" w:rsidR="007418BC" w:rsidRPr="0029038B" w:rsidRDefault="007418BC"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 Daños o actividades generadas u ocasionados por terceros.</w:t>
      </w:r>
    </w:p>
    <w:p w14:paraId="44935E35" w14:textId="77777777" w:rsidR="007418BC" w:rsidRPr="0029038B" w:rsidRDefault="007418BC"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 xml:space="preserve">Cuando se requiera la intervención de una red de acueducto o una red de alcantarillado, por falla en el servicio o por fuga de agua, es atribución exclusiva de </w:t>
      </w:r>
      <w:r w:rsidR="00366788" w:rsidRPr="0029038B">
        <w:rPr>
          <w:rFonts w:ascii="Tahoma" w:eastAsiaTheme="minorEastAsia" w:hAnsi="Tahoma" w:cs="Tahoma"/>
          <w:color w:val="000000" w:themeColor="text1"/>
          <w:lang w:eastAsia="es-CO"/>
        </w:rPr>
        <w:t>EPM</w:t>
      </w:r>
      <w:r w:rsidRPr="0029038B">
        <w:rPr>
          <w:rFonts w:ascii="Tahoma" w:eastAsiaTheme="minorEastAsia" w:hAnsi="Tahoma" w:cs="Tahoma"/>
          <w:color w:val="000000" w:themeColor="text1"/>
          <w:lang w:eastAsia="es-CO"/>
        </w:rPr>
        <w:t xml:space="preserve"> o de quien ella delegue oficialmente realizar el mantenimiento, reparación o reposición de </w:t>
      </w:r>
      <w:proofErr w:type="gramStart"/>
      <w:r w:rsidRPr="0029038B">
        <w:rPr>
          <w:rFonts w:ascii="Tahoma" w:eastAsiaTheme="minorEastAsia" w:hAnsi="Tahoma" w:cs="Tahoma"/>
          <w:color w:val="000000" w:themeColor="text1"/>
          <w:lang w:eastAsia="es-CO"/>
        </w:rPr>
        <w:t>la misma</w:t>
      </w:r>
      <w:proofErr w:type="gramEnd"/>
      <w:r w:rsidRPr="0029038B">
        <w:rPr>
          <w:rFonts w:ascii="Tahoma" w:eastAsiaTheme="minorEastAsia" w:hAnsi="Tahoma" w:cs="Tahoma"/>
          <w:color w:val="000000" w:themeColor="text1"/>
          <w:lang w:eastAsia="es-CO"/>
        </w:rPr>
        <w:t xml:space="preserve"> o a quien ésta delegue. </w:t>
      </w:r>
    </w:p>
    <w:p w14:paraId="5BC3A46B" w14:textId="0FF79E4A" w:rsidR="004B382F" w:rsidRPr="0029038B" w:rsidRDefault="007418BC" w:rsidP="002430C8">
      <w:pPr>
        <w:pStyle w:val="Pa1"/>
        <w:tabs>
          <w:tab w:val="num" w:pos="0"/>
          <w:tab w:val="left" w:pos="426"/>
        </w:tabs>
        <w:spacing w:before="240" w:after="120" w:line="240" w:lineRule="auto"/>
        <w:jc w:val="both"/>
      </w:pPr>
      <w:r w:rsidRPr="0029038B">
        <w:rPr>
          <w:rFonts w:ascii="Tahoma" w:eastAsiaTheme="minorEastAsia" w:hAnsi="Tahoma" w:cs="Tahoma"/>
          <w:color w:val="000000" w:themeColor="text1"/>
          <w:lang w:eastAsia="es-CO"/>
        </w:rPr>
        <w:t xml:space="preserve">Los costos en los que incurra </w:t>
      </w:r>
      <w:r w:rsidR="00366788" w:rsidRPr="0029038B">
        <w:rPr>
          <w:rFonts w:ascii="Tahoma" w:eastAsiaTheme="minorEastAsia" w:hAnsi="Tahoma" w:cs="Tahoma"/>
          <w:color w:val="000000" w:themeColor="text1"/>
          <w:lang w:eastAsia="es-CO"/>
        </w:rPr>
        <w:t>EPM</w:t>
      </w:r>
      <w:r w:rsidRPr="0029038B">
        <w:rPr>
          <w:rFonts w:ascii="Tahoma" w:eastAsiaTheme="minorEastAsia" w:hAnsi="Tahoma" w:cs="Tahoma"/>
          <w:color w:val="000000" w:themeColor="text1"/>
          <w:lang w:eastAsia="es-CO"/>
        </w:rPr>
        <w:t xml:space="preserve"> por daños ocasionados por terceros a las redes o infraestructura de </w:t>
      </w:r>
      <w:r w:rsidR="00366788" w:rsidRPr="0029038B">
        <w:rPr>
          <w:rFonts w:ascii="Tahoma" w:eastAsiaTheme="minorEastAsia" w:hAnsi="Tahoma" w:cs="Tahoma"/>
          <w:color w:val="000000" w:themeColor="text1"/>
          <w:lang w:eastAsia="es-CO"/>
        </w:rPr>
        <w:t>EPM</w:t>
      </w:r>
      <w:r w:rsidRPr="0029038B">
        <w:rPr>
          <w:rFonts w:ascii="Tahoma" w:eastAsiaTheme="minorEastAsia" w:hAnsi="Tahoma" w:cs="Tahoma"/>
          <w:color w:val="000000" w:themeColor="text1"/>
          <w:lang w:eastAsia="es-CO"/>
        </w:rPr>
        <w:t xml:space="preserve"> serán asumidos directamente por quien los haya generado, a los precios establecidos por </w:t>
      </w:r>
      <w:r w:rsidR="00366788" w:rsidRPr="0029038B">
        <w:rPr>
          <w:rFonts w:ascii="Tahoma" w:eastAsiaTheme="minorEastAsia" w:hAnsi="Tahoma" w:cs="Tahoma"/>
          <w:color w:val="000000" w:themeColor="text1"/>
          <w:lang w:eastAsia="es-CO"/>
        </w:rPr>
        <w:t>EPM</w:t>
      </w:r>
      <w:r w:rsidRPr="0029038B">
        <w:rPr>
          <w:rFonts w:ascii="Tahoma" w:eastAsiaTheme="minorEastAsia" w:hAnsi="Tahoma" w:cs="Tahoma"/>
          <w:color w:val="000000" w:themeColor="text1"/>
          <w:lang w:eastAsia="es-CO"/>
        </w:rPr>
        <w:t xml:space="preserve"> y registrados en la factura de cobro respectiva.</w:t>
      </w:r>
    </w:p>
    <w:p w14:paraId="4DACF976" w14:textId="29803D66" w:rsidR="007418BC" w:rsidRPr="00F11123" w:rsidRDefault="007418BC" w:rsidP="002430C8">
      <w:pPr>
        <w:pStyle w:val="Pa1"/>
        <w:tabs>
          <w:tab w:val="num" w:pos="0"/>
          <w:tab w:val="left" w:pos="426"/>
        </w:tabs>
        <w:spacing w:before="240" w:after="120" w:line="240" w:lineRule="auto"/>
        <w:jc w:val="both"/>
        <w:rPr>
          <w:rFonts w:ascii="Tahoma" w:eastAsiaTheme="minorEastAsia" w:hAnsi="Tahoma" w:cs="Tahoma"/>
          <w:bCs/>
          <w:color w:val="000000" w:themeColor="text1"/>
          <w:lang w:eastAsia="es-CO"/>
        </w:rPr>
      </w:pPr>
      <w:r w:rsidRPr="00F11123">
        <w:rPr>
          <w:rFonts w:ascii="Tahoma" w:eastAsiaTheme="minorEastAsia" w:hAnsi="Tahoma" w:cs="Tahoma"/>
          <w:bCs/>
          <w:color w:val="000000" w:themeColor="text1"/>
          <w:lang w:eastAsia="es-CO"/>
        </w:rPr>
        <w:t>M</w:t>
      </w:r>
      <w:r w:rsidR="00C52180" w:rsidRPr="00F11123">
        <w:rPr>
          <w:rFonts w:ascii="Tahoma" w:eastAsiaTheme="minorEastAsia" w:hAnsi="Tahoma" w:cs="Tahoma"/>
          <w:bCs/>
          <w:color w:val="000000" w:themeColor="text1"/>
          <w:lang w:eastAsia="es-CO"/>
        </w:rPr>
        <w:t>ANEJO DE CONTINGENCIAS</w:t>
      </w:r>
    </w:p>
    <w:p w14:paraId="7FEAF277" w14:textId="46AC2C16" w:rsidR="007418BC" w:rsidRPr="0029038B" w:rsidRDefault="00366788"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EPM</w:t>
      </w:r>
      <w:r w:rsidR="007418BC" w:rsidRPr="0029038B">
        <w:rPr>
          <w:rFonts w:ascii="Tahoma" w:eastAsiaTheme="minorEastAsia" w:hAnsi="Tahoma" w:cs="Tahoma"/>
          <w:color w:val="000000" w:themeColor="text1"/>
          <w:lang w:eastAsia="es-CO"/>
        </w:rPr>
        <w:t xml:space="preserve"> está obligada a </w:t>
      </w:r>
      <w:proofErr w:type="gramStart"/>
      <w:r w:rsidR="007418BC" w:rsidRPr="0029038B">
        <w:rPr>
          <w:rFonts w:ascii="Tahoma" w:eastAsiaTheme="minorEastAsia" w:hAnsi="Tahoma" w:cs="Tahoma"/>
          <w:color w:val="000000" w:themeColor="text1"/>
          <w:lang w:eastAsia="es-CO"/>
        </w:rPr>
        <w:t>dar aviso</w:t>
      </w:r>
      <w:proofErr w:type="gramEnd"/>
      <w:r w:rsidR="007418BC" w:rsidRPr="0029038B">
        <w:rPr>
          <w:rFonts w:ascii="Tahoma" w:eastAsiaTheme="minorEastAsia" w:hAnsi="Tahoma" w:cs="Tahoma"/>
          <w:color w:val="000000" w:themeColor="text1"/>
          <w:lang w:eastAsia="es-CO"/>
        </w:rPr>
        <w:t xml:space="preserve"> a través de </w:t>
      </w:r>
      <w:proofErr w:type="gramStart"/>
      <w:r w:rsidR="007418BC" w:rsidRPr="0029038B">
        <w:rPr>
          <w:rFonts w:ascii="Tahoma" w:eastAsiaTheme="minorEastAsia" w:hAnsi="Tahoma" w:cs="Tahoma"/>
          <w:color w:val="000000" w:themeColor="text1"/>
          <w:lang w:eastAsia="es-CO"/>
        </w:rPr>
        <w:t>medios masivos de comunicación</w:t>
      </w:r>
      <w:proofErr w:type="gramEnd"/>
      <w:r w:rsidR="007418BC" w:rsidRPr="0029038B">
        <w:rPr>
          <w:rFonts w:ascii="Tahoma" w:eastAsiaTheme="minorEastAsia" w:hAnsi="Tahoma" w:cs="Tahoma"/>
          <w:color w:val="000000" w:themeColor="text1"/>
          <w:lang w:eastAsia="es-CO"/>
        </w:rPr>
        <w:t xml:space="preserve"> para todos aquellos eventos o actividades susceptibles de ser programadas, que impliquen la </w:t>
      </w:r>
      <w:r w:rsidR="001E6A7C" w:rsidRPr="0029038B">
        <w:rPr>
          <w:rFonts w:ascii="Tahoma" w:eastAsiaTheme="minorEastAsia" w:hAnsi="Tahoma" w:cs="Tahoma"/>
          <w:color w:val="000000" w:themeColor="text1"/>
          <w:lang w:eastAsia="es-CO"/>
        </w:rPr>
        <w:t>interrupción</w:t>
      </w:r>
      <w:r w:rsidR="007418BC" w:rsidRPr="0029038B">
        <w:rPr>
          <w:rFonts w:ascii="Tahoma" w:eastAsiaTheme="minorEastAsia" w:hAnsi="Tahoma" w:cs="Tahoma"/>
          <w:color w:val="000000" w:themeColor="text1"/>
          <w:lang w:eastAsia="es-CO"/>
        </w:rPr>
        <w:t xml:space="preserve"> de los servicios.</w:t>
      </w:r>
    </w:p>
    <w:p w14:paraId="26F9E91F" w14:textId="2C9EA7BA" w:rsidR="0068582E" w:rsidRDefault="00366788"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EPM</w:t>
      </w:r>
      <w:r w:rsidR="007418BC" w:rsidRPr="0029038B">
        <w:rPr>
          <w:rFonts w:ascii="Tahoma" w:eastAsiaTheme="minorEastAsia" w:hAnsi="Tahoma" w:cs="Tahoma"/>
          <w:color w:val="000000" w:themeColor="text1"/>
          <w:lang w:eastAsia="es-CO"/>
        </w:rPr>
        <w:t xml:space="preserve"> está obligada a mitigar el efecto de todas las </w:t>
      </w:r>
      <w:r w:rsidR="00885647" w:rsidRPr="0029038B">
        <w:rPr>
          <w:rFonts w:ascii="Tahoma" w:eastAsiaTheme="minorEastAsia" w:hAnsi="Tahoma" w:cs="Tahoma"/>
          <w:color w:val="000000" w:themeColor="text1"/>
          <w:lang w:eastAsia="es-CO"/>
        </w:rPr>
        <w:t>interrupc</w:t>
      </w:r>
      <w:r w:rsidR="007418BC" w:rsidRPr="0029038B">
        <w:rPr>
          <w:rFonts w:ascii="Tahoma" w:eastAsiaTheme="minorEastAsia" w:hAnsi="Tahoma" w:cs="Tahoma"/>
          <w:color w:val="000000" w:themeColor="text1"/>
          <w:lang w:eastAsia="es-CO"/>
        </w:rPr>
        <w:t xml:space="preserve">iones producto de eventos o actividades imprevistas y programadas que superen las veinticuatro (24) horas, mediante el empleo de </w:t>
      </w:r>
      <w:r w:rsidR="00285294" w:rsidRPr="0029038B">
        <w:rPr>
          <w:rFonts w:ascii="Tahoma" w:eastAsiaTheme="minorEastAsia" w:hAnsi="Tahoma" w:cs="Tahoma"/>
          <w:color w:val="000000" w:themeColor="text1"/>
          <w:lang w:eastAsia="es-CO"/>
        </w:rPr>
        <w:t>carrotanques</w:t>
      </w:r>
      <w:r w:rsidR="007418BC" w:rsidRPr="0029038B">
        <w:rPr>
          <w:rFonts w:ascii="Tahoma" w:eastAsiaTheme="minorEastAsia" w:hAnsi="Tahoma" w:cs="Tahoma"/>
          <w:color w:val="000000" w:themeColor="text1"/>
          <w:lang w:eastAsia="es-CO"/>
        </w:rPr>
        <w:t xml:space="preserve"> o medios de suministro alternativos.</w:t>
      </w:r>
    </w:p>
    <w:p w14:paraId="7364ADD2" w14:textId="37C03498" w:rsidR="007418BC" w:rsidRPr="0029038B" w:rsidRDefault="007418BC"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Para el caso de suspensiones de los servicios de alcantarillado se podrán implementar alternativas que garanticen el flujo permanente de las aguas residuales sin afectar la salud de las personas</w:t>
      </w:r>
      <w:r w:rsidR="00BE5C7D" w:rsidRPr="0029038B">
        <w:rPr>
          <w:rFonts w:ascii="Tahoma" w:eastAsiaTheme="minorEastAsia" w:hAnsi="Tahoma" w:cs="Tahoma"/>
          <w:color w:val="000000" w:themeColor="text1"/>
          <w:lang w:eastAsia="es-CO"/>
        </w:rPr>
        <w:t>,</w:t>
      </w:r>
      <w:r w:rsidRPr="0029038B">
        <w:rPr>
          <w:rFonts w:ascii="Tahoma" w:eastAsiaTheme="minorEastAsia" w:hAnsi="Tahoma" w:cs="Tahoma"/>
          <w:color w:val="000000" w:themeColor="text1"/>
          <w:lang w:eastAsia="es-CO"/>
        </w:rPr>
        <w:t xml:space="preserve"> </w:t>
      </w:r>
      <w:r w:rsidR="00E2639E">
        <w:rPr>
          <w:rFonts w:ascii="Tahoma" w:eastAsiaTheme="minorEastAsia" w:hAnsi="Tahoma" w:cs="Tahoma"/>
          <w:color w:val="000000" w:themeColor="text1"/>
          <w:lang w:eastAsia="es-CO"/>
        </w:rPr>
        <w:t>usuarios</w:t>
      </w:r>
      <w:r w:rsidRPr="0029038B">
        <w:rPr>
          <w:rFonts w:ascii="Tahoma" w:eastAsiaTheme="minorEastAsia" w:hAnsi="Tahoma" w:cs="Tahoma"/>
          <w:color w:val="000000" w:themeColor="text1"/>
          <w:lang w:eastAsia="es-CO"/>
        </w:rPr>
        <w:t xml:space="preserve"> o suscriptores de los servicios. </w:t>
      </w:r>
    </w:p>
    <w:p w14:paraId="786D5562" w14:textId="77777777" w:rsidR="007418BC" w:rsidRPr="0029038B" w:rsidRDefault="007418BC"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 xml:space="preserve">En aquellos casos en que periódicamente se comprometa la continuidad del servicio en un área específica de prestación del servicio, </w:t>
      </w:r>
      <w:r w:rsidR="00366788" w:rsidRPr="0029038B">
        <w:rPr>
          <w:rFonts w:ascii="Tahoma" w:eastAsiaTheme="minorEastAsia" w:hAnsi="Tahoma" w:cs="Tahoma"/>
          <w:color w:val="000000" w:themeColor="text1"/>
          <w:lang w:eastAsia="es-CO"/>
        </w:rPr>
        <w:t>EPM</w:t>
      </w:r>
      <w:r w:rsidRPr="0029038B">
        <w:rPr>
          <w:rFonts w:ascii="Tahoma" w:eastAsiaTheme="minorEastAsia" w:hAnsi="Tahoma" w:cs="Tahoma"/>
          <w:color w:val="000000" w:themeColor="text1"/>
          <w:lang w:eastAsia="es-CO"/>
        </w:rPr>
        <w:t xml:space="preserve"> propenderá por generar proyectos o programas tendientes a solucionar el inconveniente que se presenta, salvo que existan restricciones legales, comerciales, técnicas, financieras o de competencia, que impidan la implementación de la solución.</w:t>
      </w:r>
    </w:p>
    <w:p w14:paraId="4225F110" w14:textId="08FCD97A" w:rsidR="007418BC" w:rsidRPr="0029038B" w:rsidRDefault="006627F6" w:rsidP="002430C8">
      <w:pPr>
        <w:pStyle w:val="Ttulo4"/>
        <w:spacing w:before="240" w:after="120" w:line="240" w:lineRule="auto"/>
        <w:rPr>
          <w:rFonts w:eastAsiaTheme="minorEastAsia" w:cs="Tahoma"/>
          <w:szCs w:val="24"/>
        </w:rPr>
      </w:pPr>
      <w:r>
        <w:rPr>
          <w:rFonts w:eastAsiaTheme="minorEastAsia" w:cs="Tahoma"/>
          <w:szCs w:val="24"/>
        </w:rPr>
        <w:lastRenderedPageBreak/>
        <w:t>4</w:t>
      </w:r>
      <w:r w:rsidR="007418BC" w:rsidRPr="0029038B">
        <w:rPr>
          <w:rFonts w:eastAsiaTheme="minorEastAsia" w:cs="Tahoma"/>
          <w:szCs w:val="24"/>
        </w:rPr>
        <w:t>.2 Presión</w:t>
      </w:r>
    </w:p>
    <w:p w14:paraId="6083C357" w14:textId="77777777" w:rsidR="00D64FB7" w:rsidRDefault="007418BC"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El servicio de acueducto se prestará con una presión mínima de quince (15) metros de columna de agua (</w:t>
      </w:r>
      <w:proofErr w:type="spellStart"/>
      <w:r w:rsidRPr="0029038B">
        <w:rPr>
          <w:rFonts w:ascii="Tahoma" w:eastAsiaTheme="minorEastAsia" w:hAnsi="Tahoma" w:cs="Tahoma"/>
          <w:color w:val="000000" w:themeColor="text1"/>
          <w:lang w:eastAsia="es-CO"/>
        </w:rPr>
        <w:t>mca</w:t>
      </w:r>
      <w:proofErr w:type="spellEnd"/>
      <w:r w:rsidRPr="0029038B">
        <w:rPr>
          <w:rFonts w:ascii="Tahoma" w:eastAsiaTheme="minorEastAsia" w:hAnsi="Tahoma" w:cs="Tahoma"/>
          <w:color w:val="000000" w:themeColor="text1"/>
          <w:lang w:eastAsia="es-CO"/>
        </w:rPr>
        <w:t xml:space="preserve">) en condiciones dinámicas de la red local de la cual se derivan las acometidas. Esta presión se tomará inmediatamente después del registro de corte de la acometida del predio de tal manera que la presión en la misma corresponda a la presión de la red local. </w:t>
      </w:r>
    </w:p>
    <w:p w14:paraId="2611FA3E" w14:textId="77777777" w:rsidR="0068582E" w:rsidRDefault="007418BC"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 xml:space="preserve">Para el caso de edificios o predios con más de una unidad habitacional o no habitacional, la presión se tomará después del registro de corte general (totalizadora), siempre y cuando cuente con el dispositivo para conectar el manómetro en condiciones hidráulicas que reflejen la presión de la red local. </w:t>
      </w:r>
    </w:p>
    <w:p w14:paraId="449DD75E" w14:textId="21CF3ADD" w:rsidR="007418BC" w:rsidRPr="0029038B" w:rsidRDefault="007418BC"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Para los casos en los cuales no sea factible la toma de presión en la acometida o totalizadora, se considera representativa la presión tomada en un hidrante del mismo circuito de la red local de acueducto teniendo en cuenta la diferencia altimétrica del predio y el sitio del hidrante.</w:t>
      </w:r>
    </w:p>
    <w:p w14:paraId="765C01D8" w14:textId="77777777" w:rsidR="007418BC" w:rsidRPr="0029038B" w:rsidRDefault="007418BC"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 xml:space="preserve">La presión del servicio se puede ver afectada por las siguientes causales fortuitas, no imputables a deficiencias de operación de </w:t>
      </w:r>
      <w:r w:rsidR="00366788" w:rsidRPr="0029038B">
        <w:rPr>
          <w:rFonts w:ascii="Tahoma" w:eastAsiaTheme="minorEastAsia" w:hAnsi="Tahoma" w:cs="Tahoma"/>
          <w:color w:val="000000" w:themeColor="text1"/>
          <w:lang w:eastAsia="es-CO"/>
        </w:rPr>
        <w:t>EPM</w:t>
      </w:r>
      <w:r w:rsidRPr="0029038B">
        <w:rPr>
          <w:rFonts w:ascii="Tahoma" w:eastAsiaTheme="minorEastAsia" w:hAnsi="Tahoma" w:cs="Tahoma"/>
          <w:color w:val="000000" w:themeColor="text1"/>
          <w:lang w:eastAsia="es-CO"/>
        </w:rPr>
        <w:t>:</w:t>
      </w:r>
    </w:p>
    <w:p w14:paraId="42BFAD5C" w14:textId="005BB39A" w:rsidR="007418BC" w:rsidRPr="0029038B" w:rsidRDefault="007418BC"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 xml:space="preserve">• </w:t>
      </w:r>
      <w:r w:rsidR="00E84333" w:rsidRPr="0029038B">
        <w:rPr>
          <w:rFonts w:ascii="Tahoma" w:eastAsiaTheme="minorEastAsia" w:hAnsi="Tahoma" w:cs="Tahoma"/>
          <w:color w:val="000000" w:themeColor="text1"/>
          <w:lang w:eastAsia="es-CO"/>
        </w:rPr>
        <w:t>Interrupción</w:t>
      </w:r>
      <w:r w:rsidRPr="0029038B">
        <w:rPr>
          <w:rFonts w:ascii="Tahoma" w:eastAsiaTheme="minorEastAsia" w:hAnsi="Tahoma" w:cs="Tahoma"/>
          <w:color w:val="000000" w:themeColor="text1"/>
          <w:lang w:eastAsia="es-CO"/>
        </w:rPr>
        <w:t xml:space="preserve"> del servicio por presencia de daños o escapes en la red de acueducto.</w:t>
      </w:r>
    </w:p>
    <w:p w14:paraId="4E6A7FDB" w14:textId="5905D8AF" w:rsidR="007418BC" w:rsidRPr="0029038B" w:rsidRDefault="007418BC"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 xml:space="preserve">• </w:t>
      </w:r>
      <w:r w:rsidR="00E84333" w:rsidRPr="0029038B">
        <w:rPr>
          <w:rFonts w:ascii="Tahoma" w:eastAsiaTheme="minorEastAsia" w:hAnsi="Tahoma" w:cs="Tahoma"/>
          <w:color w:val="000000" w:themeColor="text1"/>
          <w:lang w:eastAsia="es-CO"/>
        </w:rPr>
        <w:t>Interru</w:t>
      </w:r>
      <w:r w:rsidR="006420C6" w:rsidRPr="0029038B">
        <w:rPr>
          <w:rFonts w:ascii="Tahoma" w:eastAsiaTheme="minorEastAsia" w:hAnsi="Tahoma" w:cs="Tahoma"/>
          <w:color w:val="000000" w:themeColor="text1"/>
          <w:lang w:eastAsia="es-CO"/>
        </w:rPr>
        <w:t>pciones</w:t>
      </w:r>
      <w:r w:rsidRPr="0029038B">
        <w:rPr>
          <w:rFonts w:ascii="Tahoma" w:eastAsiaTheme="minorEastAsia" w:hAnsi="Tahoma" w:cs="Tahoma"/>
          <w:color w:val="000000" w:themeColor="text1"/>
          <w:lang w:eastAsia="es-CO"/>
        </w:rPr>
        <w:t xml:space="preserve"> programadas para optimización o expansión de la red de acueducto.</w:t>
      </w:r>
    </w:p>
    <w:p w14:paraId="66B7E1CD" w14:textId="72DA49B4" w:rsidR="007418BC" w:rsidRPr="0029038B" w:rsidRDefault="007418BC"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 xml:space="preserve">• Vejez u obsolescencia de los materiales de las acometidas del </w:t>
      </w:r>
      <w:r w:rsidR="00E2639E">
        <w:rPr>
          <w:rFonts w:ascii="Tahoma" w:eastAsiaTheme="minorEastAsia" w:hAnsi="Tahoma" w:cs="Tahoma"/>
          <w:color w:val="000000" w:themeColor="text1"/>
          <w:lang w:eastAsia="es-CO"/>
        </w:rPr>
        <w:t>usuario</w:t>
      </w:r>
      <w:r w:rsidRPr="0029038B">
        <w:rPr>
          <w:rFonts w:ascii="Tahoma" w:eastAsiaTheme="minorEastAsia" w:hAnsi="Tahoma" w:cs="Tahoma"/>
          <w:color w:val="000000" w:themeColor="text1"/>
          <w:lang w:eastAsia="es-CO"/>
        </w:rPr>
        <w:t xml:space="preserve"> o suscriptor.</w:t>
      </w:r>
    </w:p>
    <w:p w14:paraId="375E6F3B" w14:textId="77777777" w:rsidR="007418BC" w:rsidRPr="0029038B" w:rsidRDefault="007418BC"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 Daños imprevistos de elementos que restrinjan el flujo del agua.</w:t>
      </w:r>
    </w:p>
    <w:p w14:paraId="3CDE0AA4" w14:textId="276FC671" w:rsidR="007418BC" w:rsidRPr="0029038B" w:rsidRDefault="007418BC"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 xml:space="preserve">• </w:t>
      </w:r>
      <w:proofErr w:type="spellStart"/>
      <w:r w:rsidRPr="0029038B">
        <w:rPr>
          <w:rFonts w:ascii="Tahoma" w:eastAsiaTheme="minorEastAsia" w:hAnsi="Tahoma" w:cs="Tahoma"/>
          <w:color w:val="000000" w:themeColor="text1"/>
          <w:lang w:eastAsia="es-CO"/>
        </w:rPr>
        <w:t>Descalibración</w:t>
      </w:r>
      <w:proofErr w:type="spellEnd"/>
      <w:r w:rsidRPr="0029038B">
        <w:rPr>
          <w:rFonts w:ascii="Tahoma" w:eastAsiaTheme="minorEastAsia" w:hAnsi="Tahoma" w:cs="Tahoma"/>
          <w:color w:val="000000" w:themeColor="text1"/>
          <w:lang w:eastAsia="es-CO"/>
        </w:rPr>
        <w:t xml:space="preserve"> de elementos de </w:t>
      </w:r>
      <w:r w:rsidR="00C50ADC" w:rsidRPr="0029038B">
        <w:rPr>
          <w:rFonts w:ascii="Tahoma" w:eastAsiaTheme="minorEastAsia" w:hAnsi="Tahoma" w:cs="Tahoma"/>
          <w:color w:val="000000" w:themeColor="text1"/>
          <w:lang w:eastAsia="es-CO"/>
        </w:rPr>
        <w:t>control</w:t>
      </w:r>
      <w:r w:rsidR="004841B4" w:rsidRPr="0029038B">
        <w:rPr>
          <w:rFonts w:ascii="Tahoma" w:eastAsiaTheme="minorEastAsia" w:hAnsi="Tahoma" w:cs="Tahoma"/>
          <w:color w:val="000000" w:themeColor="text1"/>
          <w:lang w:eastAsia="es-CO"/>
        </w:rPr>
        <w:t xml:space="preserve"> fuera de </w:t>
      </w:r>
      <w:r w:rsidR="003678D6" w:rsidRPr="0029038B">
        <w:rPr>
          <w:rFonts w:ascii="Tahoma" w:eastAsiaTheme="minorEastAsia" w:hAnsi="Tahoma" w:cs="Tahoma"/>
          <w:color w:val="000000" w:themeColor="text1"/>
          <w:lang w:eastAsia="es-CO"/>
        </w:rPr>
        <w:t>límites</w:t>
      </w:r>
      <w:r w:rsidR="004841B4" w:rsidRPr="0029038B">
        <w:rPr>
          <w:rFonts w:ascii="Tahoma" w:eastAsiaTheme="minorEastAsia" w:hAnsi="Tahoma" w:cs="Tahoma"/>
          <w:color w:val="000000" w:themeColor="text1"/>
          <w:lang w:eastAsia="es-CO"/>
        </w:rPr>
        <w:t xml:space="preserve"> permitidos</w:t>
      </w:r>
      <w:r w:rsidRPr="0029038B">
        <w:rPr>
          <w:rFonts w:ascii="Tahoma" w:eastAsiaTheme="minorEastAsia" w:hAnsi="Tahoma" w:cs="Tahoma"/>
          <w:color w:val="000000" w:themeColor="text1"/>
          <w:lang w:eastAsia="es-CO"/>
        </w:rPr>
        <w:t>.</w:t>
      </w:r>
    </w:p>
    <w:p w14:paraId="2D4B181C" w14:textId="77777777" w:rsidR="007418BC" w:rsidRPr="0029038B" w:rsidRDefault="007418BC"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 xml:space="preserve">• Deficiencia en la capacidad de las redes por crecimiento de las demandas motivadas por desarrollos urbanísticos no autorizados por </w:t>
      </w:r>
      <w:r w:rsidR="00366788" w:rsidRPr="0029038B">
        <w:rPr>
          <w:rFonts w:ascii="Tahoma" w:eastAsiaTheme="minorEastAsia" w:hAnsi="Tahoma" w:cs="Tahoma"/>
          <w:color w:val="000000" w:themeColor="text1"/>
          <w:lang w:eastAsia="es-CO"/>
        </w:rPr>
        <w:t>EPM</w:t>
      </w:r>
      <w:r w:rsidRPr="0029038B">
        <w:rPr>
          <w:rFonts w:ascii="Tahoma" w:eastAsiaTheme="minorEastAsia" w:hAnsi="Tahoma" w:cs="Tahoma"/>
          <w:color w:val="000000" w:themeColor="text1"/>
          <w:lang w:eastAsia="es-CO"/>
        </w:rPr>
        <w:t>.</w:t>
      </w:r>
    </w:p>
    <w:p w14:paraId="34E8BE8B" w14:textId="77777777" w:rsidR="007418BC" w:rsidRPr="0029038B" w:rsidRDefault="007418BC"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 Cambios de operación para manejo de contingencias.</w:t>
      </w:r>
    </w:p>
    <w:p w14:paraId="5FE2A233" w14:textId="77777777" w:rsidR="007418BC" w:rsidRPr="0029038B" w:rsidRDefault="007418BC"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 Daños o actividades generadas u ocasionados por terceros.</w:t>
      </w:r>
    </w:p>
    <w:p w14:paraId="14757837" w14:textId="77777777" w:rsidR="007418BC" w:rsidRPr="0029038B" w:rsidRDefault="007418BC"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 xml:space="preserve">Para los casos anteriores, </w:t>
      </w:r>
      <w:r w:rsidR="00366788" w:rsidRPr="0029038B">
        <w:rPr>
          <w:rFonts w:ascii="Tahoma" w:eastAsiaTheme="minorEastAsia" w:hAnsi="Tahoma" w:cs="Tahoma"/>
          <w:color w:val="000000" w:themeColor="text1"/>
          <w:lang w:eastAsia="es-CO"/>
        </w:rPr>
        <w:t>EPM</w:t>
      </w:r>
      <w:r w:rsidRPr="0029038B">
        <w:rPr>
          <w:rFonts w:ascii="Tahoma" w:eastAsiaTheme="minorEastAsia" w:hAnsi="Tahoma" w:cs="Tahoma"/>
          <w:color w:val="000000" w:themeColor="text1"/>
          <w:lang w:eastAsia="es-CO"/>
        </w:rPr>
        <w:t xml:space="preserve"> propenderá por efectuar una rápida solución o mitigación de su ocurrencia.</w:t>
      </w:r>
    </w:p>
    <w:p w14:paraId="799188DB" w14:textId="77777777" w:rsidR="007418BC" w:rsidRPr="0029038B" w:rsidRDefault="007418BC"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Toda acometida o totalizadora deberá ser diseñada o dimensionada en una condición de presión disponible en la red de acueducto de quince (15) metros columna de agua (</w:t>
      </w:r>
      <w:proofErr w:type="spellStart"/>
      <w:r w:rsidRPr="0029038B">
        <w:rPr>
          <w:rFonts w:ascii="Tahoma" w:eastAsiaTheme="minorEastAsia" w:hAnsi="Tahoma" w:cs="Tahoma"/>
          <w:color w:val="000000" w:themeColor="text1"/>
          <w:lang w:eastAsia="es-CO"/>
        </w:rPr>
        <w:t>mca</w:t>
      </w:r>
      <w:proofErr w:type="spellEnd"/>
      <w:r w:rsidRPr="0029038B">
        <w:rPr>
          <w:rFonts w:ascii="Tahoma" w:eastAsiaTheme="minorEastAsia" w:hAnsi="Tahoma" w:cs="Tahoma"/>
          <w:color w:val="000000" w:themeColor="text1"/>
          <w:lang w:eastAsia="es-CO"/>
        </w:rPr>
        <w:t xml:space="preserve">). </w:t>
      </w:r>
    </w:p>
    <w:p w14:paraId="5F3C2035" w14:textId="7AC10232" w:rsidR="007418BC" w:rsidRPr="0029038B" w:rsidRDefault="007418BC"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lastRenderedPageBreak/>
        <w:t xml:space="preserve">La presión entregada en las instalaciones interiores a cada uno de los aparatos hidráulicos independiente del número de unidades habitacionales y/o no habitacionales dependerá exclusivamente del </w:t>
      </w:r>
      <w:r w:rsidR="00E2639E">
        <w:rPr>
          <w:rFonts w:ascii="Tahoma" w:eastAsiaTheme="minorEastAsia" w:hAnsi="Tahoma" w:cs="Tahoma"/>
          <w:color w:val="000000" w:themeColor="text1"/>
          <w:lang w:eastAsia="es-CO"/>
        </w:rPr>
        <w:t>usuario</w:t>
      </w:r>
      <w:r w:rsidRPr="0029038B">
        <w:rPr>
          <w:rFonts w:ascii="Tahoma" w:eastAsiaTheme="minorEastAsia" w:hAnsi="Tahoma" w:cs="Tahoma"/>
          <w:color w:val="000000" w:themeColor="text1"/>
          <w:lang w:eastAsia="es-CO"/>
        </w:rPr>
        <w:t xml:space="preserve"> o suscriptor y no de </w:t>
      </w:r>
      <w:r w:rsidR="00366788" w:rsidRPr="0029038B">
        <w:rPr>
          <w:rFonts w:ascii="Tahoma" w:eastAsiaTheme="minorEastAsia" w:hAnsi="Tahoma" w:cs="Tahoma"/>
          <w:color w:val="000000" w:themeColor="text1"/>
          <w:lang w:eastAsia="es-CO"/>
        </w:rPr>
        <w:t>EPM</w:t>
      </w:r>
      <w:r w:rsidRPr="0029038B">
        <w:rPr>
          <w:rFonts w:ascii="Tahoma" w:eastAsiaTheme="minorEastAsia" w:hAnsi="Tahoma" w:cs="Tahoma"/>
          <w:color w:val="000000" w:themeColor="text1"/>
          <w:lang w:eastAsia="es-CO"/>
        </w:rPr>
        <w:t>, quien responde por la presión hasta el registro de corte antes del medidor.</w:t>
      </w:r>
    </w:p>
    <w:p w14:paraId="20AC8BC4" w14:textId="77777777" w:rsidR="007418BC" w:rsidRPr="0029038B" w:rsidRDefault="007418BC"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 xml:space="preserve">Para el caso de los servicios de alcantarillado que presta </w:t>
      </w:r>
      <w:r w:rsidR="00366788" w:rsidRPr="0029038B">
        <w:rPr>
          <w:rFonts w:ascii="Tahoma" w:eastAsiaTheme="minorEastAsia" w:hAnsi="Tahoma" w:cs="Tahoma"/>
          <w:color w:val="000000" w:themeColor="text1"/>
          <w:lang w:eastAsia="es-CO"/>
        </w:rPr>
        <w:t>EPM</w:t>
      </w:r>
      <w:r w:rsidRPr="0029038B">
        <w:rPr>
          <w:rFonts w:ascii="Tahoma" w:eastAsiaTheme="minorEastAsia" w:hAnsi="Tahoma" w:cs="Tahoma"/>
          <w:color w:val="000000" w:themeColor="text1"/>
          <w:lang w:eastAsia="es-CO"/>
        </w:rPr>
        <w:t xml:space="preserve"> se garantizará en toda la infraestructura un flujo libre en condiciones atmosféricas, a través de conductos cerrados o elementos de conducción abiertos, siempre y cuando las condiciones ambientales así lo permitan.</w:t>
      </w:r>
    </w:p>
    <w:p w14:paraId="167A9102" w14:textId="77777777" w:rsidR="007418BC" w:rsidRPr="0029038B" w:rsidRDefault="007418BC"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Las acometidas de alcantarillado deberán diseñarse y construirse para que trabajen a flujo libre, cumpliendo con las normas y especificaciones técnicas que permitan una larga vida útil, garantizando adecuadas condiciones de salubridad en instalaciones interiores como en ví</w:t>
      </w:r>
      <w:r w:rsidR="00C52180" w:rsidRPr="0029038B">
        <w:rPr>
          <w:rFonts w:ascii="Tahoma" w:eastAsiaTheme="minorEastAsia" w:hAnsi="Tahoma" w:cs="Tahoma"/>
          <w:color w:val="000000" w:themeColor="text1"/>
          <w:lang w:eastAsia="es-CO"/>
        </w:rPr>
        <w:t>as y espacios públicos urbanos.</w:t>
      </w:r>
    </w:p>
    <w:p w14:paraId="7719B30B" w14:textId="77777777" w:rsidR="00C52180" w:rsidRPr="0029038B" w:rsidRDefault="00C52180" w:rsidP="002430C8">
      <w:pPr>
        <w:pStyle w:val="Default"/>
        <w:spacing w:before="240" w:after="120"/>
        <w:rPr>
          <w:rFonts w:ascii="Tahoma" w:hAnsi="Tahoma" w:cs="Tahoma"/>
          <w:lang w:eastAsia="es-CO"/>
        </w:rPr>
      </w:pPr>
    </w:p>
    <w:p w14:paraId="2FF6AB7A" w14:textId="127FA3BB" w:rsidR="007418BC" w:rsidRPr="0029038B" w:rsidRDefault="006627F6" w:rsidP="002430C8">
      <w:pPr>
        <w:pStyle w:val="Ttulo4"/>
        <w:spacing w:before="240" w:after="120" w:line="240" w:lineRule="auto"/>
        <w:rPr>
          <w:rFonts w:eastAsiaTheme="minorEastAsia" w:cs="Tahoma"/>
          <w:szCs w:val="24"/>
        </w:rPr>
      </w:pPr>
      <w:r>
        <w:rPr>
          <w:rFonts w:eastAsiaTheme="minorEastAsia" w:cs="Tahoma"/>
          <w:szCs w:val="24"/>
        </w:rPr>
        <w:t>4</w:t>
      </w:r>
      <w:r w:rsidR="007418BC" w:rsidRPr="0029038B">
        <w:rPr>
          <w:rFonts w:eastAsiaTheme="minorEastAsia" w:cs="Tahoma"/>
          <w:szCs w:val="24"/>
        </w:rPr>
        <w:t>.3 Caudal</w:t>
      </w:r>
    </w:p>
    <w:p w14:paraId="251D322D" w14:textId="169093B5" w:rsidR="007418BC" w:rsidRPr="0029038B" w:rsidRDefault="00366788"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EPM</w:t>
      </w:r>
      <w:r w:rsidR="007418BC" w:rsidRPr="0029038B">
        <w:rPr>
          <w:rFonts w:ascii="Tahoma" w:eastAsiaTheme="minorEastAsia" w:hAnsi="Tahoma" w:cs="Tahoma"/>
          <w:color w:val="000000" w:themeColor="text1"/>
          <w:lang w:eastAsia="es-CO"/>
        </w:rPr>
        <w:t xml:space="preserve"> garantizará en las redes matrices y locales la cantidad por unidad de tiempo de agua suficiente para atender la demanda de agua autorizada a cualquier </w:t>
      </w:r>
      <w:r w:rsidR="00E2639E">
        <w:rPr>
          <w:rFonts w:ascii="Tahoma" w:eastAsiaTheme="minorEastAsia" w:hAnsi="Tahoma" w:cs="Tahoma"/>
          <w:color w:val="000000" w:themeColor="text1"/>
          <w:lang w:eastAsia="es-CO"/>
        </w:rPr>
        <w:t>USUARIO</w:t>
      </w:r>
      <w:r w:rsidR="007418BC" w:rsidRPr="0029038B">
        <w:rPr>
          <w:rFonts w:ascii="Tahoma" w:eastAsiaTheme="minorEastAsia" w:hAnsi="Tahoma" w:cs="Tahoma"/>
          <w:color w:val="000000" w:themeColor="text1"/>
          <w:lang w:eastAsia="es-CO"/>
        </w:rPr>
        <w:t xml:space="preserve">. Es obligación del </w:t>
      </w:r>
      <w:r w:rsidR="00E2639E">
        <w:rPr>
          <w:rFonts w:ascii="Tahoma" w:eastAsiaTheme="minorEastAsia" w:hAnsi="Tahoma" w:cs="Tahoma"/>
          <w:color w:val="000000" w:themeColor="text1"/>
          <w:lang w:eastAsia="es-CO"/>
        </w:rPr>
        <w:t>USUARIO</w:t>
      </w:r>
      <w:r w:rsidR="007418BC" w:rsidRPr="0029038B">
        <w:rPr>
          <w:rFonts w:ascii="Tahoma" w:eastAsiaTheme="minorEastAsia" w:hAnsi="Tahoma" w:cs="Tahoma"/>
          <w:color w:val="000000" w:themeColor="text1"/>
          <w:lang w:eastAsia="es-CO"/>
        </w:rPr>
        <w:t xml:space="preserve"> disponer de una acometida correctamente dimensionada para recibir el volumen de agua requerido que atienda sus necesidades. En todo caso, el diámetro de la acometida no podrá ser superior a ¾ partes de la red local de distribución. De requerirse diámetros superiores a éstas o refuerzos, será responsabilidad del </w:t>
      </w:r>
      <w:r w:rsidR="00E2639E">
        <w:rPr>
          <w:rFonts w:ascii="Tahoma" w:eastAsiaTheme="minorEastAsia" w:hAnsi="Tahoma" w:cs="Tahoma"/>
          <w:color w:val="000000" w:themeColor="text1"/>
          <w:lang w:eastAsia="es-CO"/>
        </w:rPr>
        <w:t>USUARIO</w:t>
      </w:r>
      <w:r w:rsidR="007418BC" w:rsidRPr="0029038B">
        <w:rPr>
          <w:rFonts w:ascii="Tahoma" w:eastAsiaTheme="minorEastAsia" w:hAnsi="Tahoma" w:cs="Tahoma"/>
          <w:color w:val="000000" w:themeColor="text1"/>
          <w:lang w:eastAsia="es-CO"/>
        </w:rPr>
        <w:t xml:space="preserve"> efectuar </w:t>
      </w:r>
      <w:r w:rsidR="007943DE" w:rsidRPr="0029038B">
        <w:rPr>
          <w:rFonts w:ascii="Tahoma" w:eastAsiaTheme="minorEastAsia" w:hAnsi="Tahoma" w:cs="Tahoma"/>
          <w:color w:val="000000" w:themeColor="text1"/>
          <w:lang w:eastAsia="es-CO"/>
        </w:rPr>
        <w:t xml:space="preserve">las evaluaciones y </w:t>
      </w:r>
      <w:r w:rsidR="007418BC" w:rsidRPr="0029038B">
        <w:rPr>
          <w:rFonts w:ascii="Tahoma" w:eastAsiaTheme="minorEastAsia" w:hAnsi="Tahoma" w:cs="Tahoma"/>
          <w:color w:val="000000" w:themeColor="text1"/>
          <w:lang w:eastAsia="es-CO"/>
        </w:rPr>
        <w:t xml:space="preserve">el redimensionamiento de la red local desde su punto de conexión hasta la red de alimentación que </w:t>
      </w:r>
      <w:r w:rsidRPr="0029038B">
        <w:rPr>
          <w:rFonts w:ascii="Tahoma" w:eastAsiaTheme="minorEastAsia" w:hAnsi="Tahoma" w:cs="Tahoma"/>
          <w:color w:val="000000" w:themeColor="text1"/>
          <w:lang w:eastAsia="es-CO"/>
        </w:rPr>
        <w:t>EPM</w:t>
      </w:r>
      <w:r w:rsidR="007418BC" w:rsidRPr="0029038B">
        <w:rPr>
          <w:rFonts w:ascii="Tahoma" w:eastAsiaTheme="minorEastAsia" w:hAnsi="Tahoma" w:cs="Tahoma"/>
          <w:color w:val="000000" w:themeColor="text1"/>
          <w:lang w:eastAsia="es-CO"/>
        </w:rPr>
        <w:t xml:space="preserve"> le indique.</w:t>
      </w:r>
    </w:p>
    <w:p w14:paraId="6C1AAD6E" w14:textId="77777777" w:rsidR="007418BC" w:rsidRPr="0029038B" w:rsidRDefault="007418BC"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 xml:space="preserve">El caudal se puede ver afectado por las mismas causales fortuitas de presión, no imputables a deficiencias de operación de </w:t>
      </w:r>
      <w:r w:rsidR="00366788" w:rsidRPr="0029038B">
        <w:rPr>
          <w:rFonts w:ascii="Tahoma" w:eastAsiaTheme="minorEastAsia" w:hAnsi="Tahoma" w:cs="Tahoma"/>
          <w:color w:val="000000" w:themeColor="text1"/>
          <w:lang w:eastAsia="es-CO"/>
        </w:rPr>
        <w:t>EPM</w:t>
      </w:r>
      <w:r w:rsidRPr="0029038B">
        <w:rPr>
          <w:rFonts w:ascii="Tahoma" w:eastAsiaTheme="minorEastAsia" w:hAnsi="Tahoma" w:cs="Tahoma"/>
          <w:color w:val="000000" w:themeColor="text1"/>
          <w:lang w:eastAsia="es-CO"/>
        </w:rPr>
        <w:t xml:space="preserve">. Para lo cual, </w:t>
      </w:r>
      <w:r w:rsidR="00366788" w:rsidRPr="0029038B">
        <w:rPr>
          <w:rFonts w:ascii="Tahoma" w:eastAsiaTheme="minorEastAsia" w:hAnsi="Tahoma" w:cs="Tahoma"/>
          <w:color w:val="000000" w:themeColor="text1"/>
          <w:lang w:eastAsia="es-CO"/>
        </w:rPr>
        <w:t>EPM</w:t>
      </w:r>
      <w:r w:rsidRPr="0029038B">
        <w:rPr>
          <w:rFonts w:ascii="Tahoma" w:eastAsiaTheme="minorEastAsia" w:hAnsi="Tahoma" w:cs="Tahoma"/>
          <w:color w:val="000000" w:themeColor="text1"/>
          <w:lang w:eastAsia="es-CO"/>
        </w:rPr>
        <w:t xml:space="preserve"> propenderá por efectuar una rápida solución o mitigación de su ocurrencia.</w:t>
      </w:r>
    </w:p>
    <w:p w14:paraId="567C40EE" w14:textId="77777777" w:rsidR="007418BC" w:rsidRPr="0029038B" w:rsidRDefault="007418BC"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 xml:space="preserve">Para efectos de diseño o dimensionamiento de acometidas y totalizadoras, deberá tenerse en cuenta que el tiempo mínimo de llenado de tanques deberá ser de diez (10) horas. </w:t>
      </w:r>
    </w:p>
    <w:p w14:paraId="77D3E0EB" w14:textId="2A6BC7FA" w:rsidR="007418BC" w:rsidRPr="0029038B" w:rsidRDefault="007418BC"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 xml:space="preserve">Los sistemas de alcantarillado sanitario y pluvial se dimensionan para recoger y transportar los caudales demandados por los </w:t>
      </w:r>
      <w:r w:rsidR="00E2639E">
        <w:rPr>
          <w:rFonts w:ascii="Tahoma" w:eastAsiaTheme="minorEastAsia" w:hAnsi="Tahoma" w:cs="Tahoma"/>
          <w:color w:val="000000" w:themeColor="text1"/>
          <w:lang w:eastAsia="es-CO"/>
        </w:rPr>
        <w:t>usuarios</w:t>
      </w:r>
      <w:r w:rsidRPr="0029038B">
        <w:rPr>
          <w:rFonts w:ascii="Tahoma" w:eastAsiaTheme="minorEastAsia" w:hAnsi="Tahoma" w:cs="Tahoma"/>
          <w:color w:val="000000" w:themeColor="text1"/>
          <w:lang w:eastAsia="es-CO"/>
        </w:rPr>
        <w:t xml:space="preserve">, aplicando consumos promedios históricos y metodologías universales. Para sistemas de alcantarillado pluvial se utilizan igualmente metodologías internacionales que tienen en cuenta las condiciones físicas, topográficas, ambientales y urbanísticas previstas en los desarrollos urbanos y rurales que conforman </w:t>
      </w:r>
      <w:r w:rsidR="00C52180" w:rsidRPr="0029038B">
        <w:rPr>
          <w:rFonts w:ascii="Tahoma" w:eastAsiaTheme="minorEastAsia" w:hAnsi="Tahoma" w:cs="Tahoma"/>
          <w:color w:val="000000" w:themeColor="text1"/>
          <w:lang w:eastAsia="es-CO"/>
        </w:rPr>
        <w:t>las cuencas y áreas de drenaje.</w:t>
      </w:r>
    </w:p>
    <w:p w14:paraId="468B8890" w14:textId="63AE6A15" w:rsidR="007418BC" w:rsidRPr="0029038B" w:rsidRDefault="006627F6" w:rsidP="002430C8">
      <w:pPr>
        <w:pStyle w:val="Ttulo4"/>
        <w:spacing w:before="240" w:after="120" w:line="240" w:lineRule="auto"/>
        <w:rPr>
          <w:rFonts w:eastAsiaTheme="minorEastAsia" w:cs="Tahoma"/>
          <w:szCs w:val="24"/>
        </w:rPr>
      </w:pPr>
      <w:r>
        <w:rPr>
          <w:rFonts w:eastAsiaTheme="minorEastAsia" w:cs="Tahoma"/>
          <w:szCs w:val="24"/>
        </w:rPr>
        <w:lastRenderedPageBreak/>
        <w:t>4</w:t>
      </w:r>
      <w:r w:rsidR="007418BC" w:rsidRPr="0029038B">
        <w:rPr>
          <w:rFonts w:eastAsiaTheme="minorEastAsia" w:cs="Tahoma"/>
          <w:szCs w:val="24"/>
        </w:rPr>
        <w:t>.4 Calidad física, química y bacteriológica del agua</w:t>
      </w:r>
    </w:p>
    <w:p w14:paraId="7202E68F" w14:textId="77777777" w:rsidR="007418BC" w:rsidRPr="0029038B" w:rsidRDefault="007418BC"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 xml:space="preserve">El agua suministrada por </w:t>
      </w:r>
      <w:r w:rsidR="00366788" w:rsidRPr="0029038B">
        <w:rPr>
          <w:rFonts w:ascii="Tahoma" w:eastAsiaTheme="minorEastAsia" w:hAnsi="Tahoma" w:cs="Tahoma"/>
          <w:color w:val="000000" w:themeColor="text1"/>
          <w:lang w:eastAsia="es-CO"/>
        </w:rPr>
        <w:t>EPM</w:t>
      </w:r>
      <w:r w:rsidRPr="0029038B">
        <w:rPr>
          <w:rFonts w:ascii="Tahoma" w:eastAsiaTheme="minorEastAsia" w:hAnsi="Tahoma" w:cs="Tahoma"/>
          <w:color w:val="000000" w:themeColor="text1"/>
          <w:lang w:eastAsia="es-CO"/>
        </w:rPr>
        <w:t xml:space="preserve"> será apta para el consumo humano cumpliendo con la norma de calidad de agua potable correspondiente al Decreto 1575 de 2007 “Por el cual se establece el Sistema para la Protección y Control de la Calidad del Agua para Consumo Humano”, la Resolución 2115 de 2007 “Por la cual se señalan características, instrumentos básicos y frecuencias del sistema de control y vigilancia para la calidad del agua para consumo humano”, la Resolución 0811 de 2008 “Por medio de la cual se definen los lineamientos a partir de los cuales la autoridad sanitaria y las personas prestadoras, concertadamente definirán en su área de influencia los lugares y puntos de muestreo para el control y la vigilancia de la calidad del agua para consumo humano en la red de distribución”, o la normatividad que los reemplace, modifique o sustituya. </w:t>
      </w:r>
    </w:p>
    <w:p w14:paraId="7453EB84" w14:textId="77777777" w:rsidR="007418BC" w:rsidRPr="0029038B" w:rsidRDefault="007418BC"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 xml:space="preserve">La calidad del agua en la red oficial de acueducto se puede ver afectada por las siguientes causales no imputables a deficiencias de operación de </w:t>
      </w:r>
      <w:r w:rsidR="00366788" w:rsidRPr="0029038B">
        <w:rPr>
          <w:rFonts w:ascii="Tahoma" w:eastAsiaTheme="minorEastAsia" w:hAnsi="Tahoma" w:cs="Tahoma"/>
          <w:color w:val="000000" w:themeColor="text1"/>
          <w:lang w:eastAsia="es-CO"/>
        </w:rPr>
        <w:t>EPM</w:t>
      </w:r>
      <w:r w:rsidRPr="0029038B">
        <w:rPr>
          <w:rFonts w:ascii="Tahoma" w:eastAsiaTheme="minorEastAsia" w:hAnsi="Tahoma" w:cs="Tahoma"/>
          <w:color w:val="000000" w:themeColor="text1"/>
          <w:lang w:eastAsia="es-CO"/>
        </w:rPr>
        <w:t>:</w:t>
      </w:r>
    </w:p>
    <w:p w14:paraId="527F12A0" w14:textId="77777777" w:rsidR="007418BC" w:rsidRPr="0029038B" w:rsidRDefault="007418BC"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 Presencia de daños o escapes en la red de acueducto y su posterior reparación.</w:t>
      </w:r>
    </w:p>
    <w:p w14:paraId="6FFA5EB6" w14:textId="77777777" w:rsidR="007418BC" w:rsidRPr="0029038B" w:rsidRDefault="007418BC"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 Trabajos para la optimización o expansión de la red de acueducto.</w:t>
      </w:r>
    </w:p>
    <w:p w14:paraId="73105D1B" w14:textId="77777777" w:rsidR="007418BC" w:rsidRPr="0029038B" w:rsidRDefault="005F722D" w:rsidP="002430C8">
      <w:pPr>
        <w:tabs>
          <w:tab w:val="num" w:pos="0"/>
          <w:tab w:val="left" w:pos="426"/>
        </w:tabs>
        <w:spacing w:before="240" w:after="120" w:line="240" w:lineRule="auto"/>
        <w:rPr>
          <w:rFonts w:cs="Tahoma"/>
          <w:color w:val="000000" w:themeColor="text1"/>
          <w:szCs w:val="24"/>
        </w:rPr>
      </w:pPr>
      <w:r w:rsidRPr="0029038B">
        <w:rPr>
          <w:rFonts w:cs="Tahoma"/>
          <w:color w:val="000000" w:themeColor="text1"/>
          <w:szCs w:val="24"/>
        </w:rPr>
        <w:t>• Ejecución</w:t>
      </w:r>
      <w:r w:rsidR="007418BC" w:rsidRPr="0029038B">
        <w:rPr>
          <w:rFonts w:cs="Tahoma"/>
          <w:color w:val="000000" w:themeColor="text1"/>
          <w:szCs w:val="24"/>
        </w:rPr>
        <w:t xml:space="preserve"> de mantenimientos y lavados de redes y conducciones.</w:t>
      </w:r>
    </w:p>
    <w:p w14:paraId="55D0D1B7" w14:textId="2E7833F6" w:rsidR="007418BC" w:rsidRPr="0029038B" w:rsidRDefault="007418BC"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 xml:space="preserve">• Conexiones fraudulentas para abastecimiento de </w:t>
      </w:r>
      <w:r w:rsidR="00E2639E">
        <w:rPr>
          <w:rFonts w:ascii="Tahoma" w:eastAsiaTheme="minorEastAsia" w:hAnsi="Tahoma" w:cs="Tahoma"/>
          <w:color w:val="000000" w:themeColor="text1"/>
          <w:lang w:eastAsia="es-CO"/>
        </w:rPr>
        <w:t>usuarios</w:t>
      </w:r>
      <w:r w:rsidRPr="0029038B">
        <w:rPr>
          <w:rFonts w:ascii="Tahoma" w:eastAsiaTheme="minorEastAsia" w:hAnsi="Tahoma" w:cs="Tahoma"/>
          <w:color w:val="000000" w:themeColor="text1"/>
          <w:lang w:eastAsia="es-CO"/>
        </w:rPr>
        <w:t xml:space="preserve"> o suscriptores no residenciales.</w:t>
      </w:r>
    </w:p>
    <w:p w14:paraId="470A2B87" w14:textId="77777777" w:rsidR="007418BC" w:rsidRPr="0029038B" w:rsidRDefault="007418BC"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 Cambios de operación para manejo de contingencias o implementación de alternativas de servicio.</w:t>
      </w:r>
    </w:p>
    <w:p w14:paraId="6C34AFE9" w14:textId="77777777" w:rsidR="007418BC" w:rsidRPr="0029038B" w:rsidRDefault="007418BC"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 Cambios de fuentes de abastecimiento.</w:t>
      </w:r>
    </w:p>
    <w:p w14:paraId="3C4D5DA1" w14:textId="77777777" w:rsidR="007418BC" w:rsidRPr="0029038B" w:rsidRDefault="007418BC"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 xml:space="preserve">• Daños o actividades generadas u ocasionados por terceros. </w:t>
      </w:r>
    </w:p>
    <w:p w14:paraId="7F0DB72F" w14:textId="3D4D63F6" w:rsidR="007418BC" w:rsidRPr="0029038B" w:rsidRDefault="00F873D2" w:rsidP="002430C8">
      <w:pPr>
        <w:tabs>
          <w:tab w:val="num" w:pos="0"/>
          <w:tab w:val="left" w:pos="426"/>
        </w:tabs>
        <w:spacing w:before="240" w:after="120" w:line="240" w:lineRule="auto"/>
        <w:jc w:val="both"/>
        <w:rPr>
          <w:rFonts w:cs="Tahoma"/>
          <w:color w:val="000000" w:themeColor="text1"/>
          <w:szCs w:val="24"/>
        </w:rPr>
      </w:pPr>
      <w:r w:rsidRPr="0029038B">
        <w:rPr>
          <w:rFonts w:cs="Tahoma"/>
          <w:color w:val="000000" w:themeColor="text1"/>
          <w:szCs w:val="24"/>
        </w:rPr>
        <w:t xml:space="preserve">PARÁGRAFO 1. </w:t>
      </w:r>
      <w:r w:rsidR="007418BC" w:rsidRPr="0029038B">
        <w:rPr>
          <w:rFonts w:cs="Tahoma"/>
          <w:color w:val="000000" w:themeColor="text1"/>
          <w:szCs w:val="24"/>
        </w:rPr>
        <w:t xml:space="preserve">Manejo de contingencias relativas a la calidad del agua. Para efectos de asegurar la calidad del agua una vez ésta se ha visto afectada por las causales anteriormente mencionadas o cualquier otra, </w:t>
      </w:r>
      <w:r w:rsidR="00366788" w:rsidRPr="0029038B">
        <w:rPr>
          <w:rFonts w:cs="Tahoma"/>
          <w:color w:val="000000" w:themeColor="text1"/>
          <w:szCs w:val="24"/>
        </w:rPr>
        <w:t>EPM</w:t>
      </w:r>
      <w:r w:rsidR="007418BC" w:rsidRPr="0029038B">
        <w:rPr>
          <w:rFonts w:cs="Tahoma"/>
          <w:color w:val="000000" w:themeColor="text1"/>
          <w:szCs w:val="24"/>
        </w:rPr>
        <w:t xml:space="preserve"> aplicará los procedimientos y planes de contingencia que tiene definidos para tal fin.  </w:t>
      </w:r>
    </w:p>
    <w:p w14:paraId="4C399423" w14:textId="348B2D79" w:rsidR="007418BC" w:rsidRPr="0029038B" w:rsidRDefault="007418BC" w:rsidP="002430C8">
      <w:pPr>
        <w:tabs>
          <w:tab w:val="num" w:pos="0"/>
          <w:tab w:val="left" w:pos="426"/>
        </w:tabs>
        <w:spacing w:before="240" w:after="120" w:line="240" w:lineRule="auto"/>
        <w:jc w:val="both"/>
        <w:rPr>
          <w:rFonts w:cs="Tahoma"/>
          <w:color w:val="000000" w:themeColor="text1"/>
          <w:szCs w:val="24"/>
        </w:rPr>
      </w:pPr>
      <w:r w:rsidRPr="00F11123">
        <w:rPr>
          <w:rFonts w:cs="Tahoma"/>
          <w:bCs/>
          <w:color w:val="000000" w:themeColor="text1"/>
          <w:szCs w:val="24"/>
        </w:rPr>
        <w:t>PARÁGRAFO</w:t>
      </w:r>
      <w:r w:rsidR="00F873D2" w:rsidRPr="00F11123">
        <w:rPr>
          <w:rFonts w:cs="Tahoma"/>
          <w:bCs/>
          <w:color w:val="000000" w:themeColor="text1"/>
          <w:szCs w:val="24"/>
        </w:rPr>
        <w:t xml:space="preserve"> 2</w:t>
      </w:r>
      <w:r w:rsidR="00D1712C" w:rsidRPr="00F11123">
        <w:rPr>
          <w:rFonts w:cs="Tahoma"/>
          <w:bCs/>
          <w:color w:val="000000" w:themeColor="text1"/>
          <w:szCs w:val="24"/>
        </w:rPr>
        <w:t>.</w:t>
      </w:r>
      <w:r w:rsidRPr="00513DB3">
        <w:rPr>
          <w:rFonts w:cs="Tahoma"/>
          <w:bCs/>
          <w:color w:val="000000" w:themeColor="text1"/>
          <w:szCs w:val="24"/>
        </w:rPr>
        <w:t xml:space="preserve"> </w:t>
      </w:r>
      <w:r w:rsidR="00366788" w:rsidRPr="00513DB3">
        <w:rPr>
          <w:rFonts w:cs="Tahoma"/>
          <w:bCs/>
          <w:color w:val="000000" w:themeColor="text1"/>
          <w:szCs w:val="24"/>
        </w:rPr>
        <w:t>EPM</w:t>
      </w:r>
      <w:r w:rsidRPr="00513DB3">
        <w:rPr>
          <w:rFonts w:cs="Tahoma"/>
          <w:bCs/>
          <w:color w:val="000000" w:themeColor="text1"/>
          <w:szCs w:val="24"/>
        </w:rPr>
        <w:t xml:space="preserve"> durante la prestación del servicio siempre deberá garantizar</w:t>
      </w:r>
      <w:r w:rsidRPr="0029038B">
        <w:rPr>
          <w:rFonts w:cs="Tahoma"/>
          <w:color w:val="000000" w:themeColor="text1"/>
          <w:szCs w:val="24"/>
        </w:rPr>
        <w:t xml:space="preserve"> los parámetros de calidad del agua para el consumo humano. Sin embargo, si después de una interrupción y una vez reestablecido el servicio, el agua presentare condiciones temporales de turbiedad y color, su uso en procesos industriales específicos será responsabilidad del </w:t>
      </w:r>
      <w:r w:rsidR="00701B36">
        <w:rPr>
          <w:rFonts w:cs="Tahoma"/>
          <w:color w:val="000000" w:themeColor="text1"/>
          <w:szCs w:val="24"/>
        </w:rPr>
        <w:t>usuario</w:t>
      </w:r>
      <w:r w:rsidRPr="0029038B">
        <w:rPr>
          <w:rFonts w:cs="Tahoma"/>
          <w:color w:val="000000" w:themeColor="text1"/>
          <w:szCs w:val="24"/>
        </w:rPr>
        <w:t>.</w:t>
      </w:r>
    </w:p>
    <w:p w14:paraId="57F4EB8A" w14:textId="77777777" w:rsidR="007418BC" w:rsidRPr="0029038B" w:rsidRDefault="007418BC" w:rsidP="002430C8">
      <w:pPr>
        <w:tabs>
          <w:tab w:val="num" w:pos="0"/>
          <w:tab w:val="left" w:pos="426"/>
        </w:tabs>
        <w:spacing w:before="240" w:after="120" w:line="240" w:lineRule="auto"/>
        <w:rPr>
          <w:rFonts w:cs="Tahoma"/>
          <w:color w:val="000000" w:themeColor="text1"/>
          <w:szCs w:val="24"/>
        </w:rPr>
      </w:pPr>
    </w:p>
    <w:p w14:paraId="69FCEB64" w14:textId="07297100" w:rsidR="007418BC" w:rsidRPr="00DF7195" w:rsidRDefault="00916406" w:rsidP="002430C8">
      <w:pPr>
        <w:pStyle w:val="Ttulo2"/>
      </w:pPr>
      <w:bookmarkStart w:id="341" w:name="_Toc421632045"/>
      <w:bookmarkStart w:id="342" w:name="_Toc194679327"/>
      <w:r w:rsidRPr="00DF7195">
        <w:lastRenderedPageBreak/>
        <w:t xml:space="preserve">5. </w:t>
      </w:r>
      <w:r w:rsidR="007418BC" w:rsidRPr="00DF7195">
        <w:t>CONTROL DE VERTIMIENTOS A LA RED DE ALCANTARILLADO</w:t>
      </w:r>
      <w:bookmarkEnd w:id="341"/>
      <w:bookmarkEnd w:id="342"/>
      <w:r w:rsidR="007418BC" w:rsidRPr="00DF7195">
        <w:t xml:space="preserve"> </w:t>
      </w:r>
    </w:p>
    <w:p w14:paraId="5EED22ED" w14:textId="65DB804E" w:rsidR="007418BC" w:rsidRPr="0029038B" w:rsidRDefault="006627F6" w:rsidP="002430C8">
      <w:pPr>
        <w:pStyle w:val="Ttulo4"/>
        <w:spacing w:before="240" w:after="120" w:line="240" w:lineRule="auto"/>
        <w:rPr>
          <w:rFonts w:eastAsiaTheme="minorEastAsia" w:cs="Tahoma"/>
          <w:szCs w:val="24"/>
        </w:rPr>
      </w:pPr>
      <w:r>
        <w:rPr>
          <w:rFonts w:eastAsiaTheme="minorEastAsia" w:cs="Tahoma"/>
          <w:szCs w:val="24"/>
        </w:rPr>
        <w:t>5</w:t>
      </w:r>
      <w:r w:rsidR="007418BC" w:rsidRPr="0029038B">
        <w:rPr>
          <w:rFonts w:eastAsiaTheme="minorEastAsia" w:cs="Tahoma"/>
          <w:szCs w:val="24"/>
        </w:rPr>
        <w:t>.1 Ámbito de aplicación</w:t>
      </w:r>
    </w:p>
    <w:p w14:paraId="4A61C26D" w14:textId="4AAC600A" w:rsidR="007418BC" w:rsidRPr="0029038B" w:rsidRDefault="007418BC" w:rsidP="002430C8">
      <w:pPr>
        <w:pStyle w:val="Pa1"/>
        <w:numPr>
          <w:ilvl w:val="0"/>
          <w:numId w:val="38"/>
        </w:numPr>
        <w:tabs>
          <w:tab w:val="num" w:pos="0"/>
          <w:tab w:val="left" w:pos="284"/>
        </w:tabs>
        <w:spacing w:before="240" w:after="120" w:line="240" w:lineRule="auto"/>
        <w:ind w:left="0" w:firstLine="0"/>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 xml:space="preserve">Reglamentar el uso de la red de alcantarillado, al cual se conectan las redes interiores de las viviendas o edificaciones de cualquier uso, fijando las condiciones a las que deberán sujetarse en materia de vertimientos los </w:t>
      </w:r>
      <w:r w:rsidR="00E2639E">
        <w:rPr>
          <w:rFonts w:ascii="Tahoma" w:eastAsiaTheme="minorEastAsia" w:hAnsi="Tahoma" w:cs="Tahoma"/>
          <w:color w:val="000000" w:themeColor="text1"/>
          <w:lang w:eastAsia="es-CO"/>
        </w:rPr>
        <w:t>usuarios</w:t>
      </w:r>
      <w:r w:rsidRPr="0029038B">
        <w:rPr>
          <w:rFonts w:ascii="Tahoma" w:eastAsiaTheme="minorEastAsia" w:hAnsi="Tahoma" w:cs="Tahoma"/>
          <w:color w:val="000000" w:themeColor="text1"/>
          <w:lang w:eastAsia="es-CO"/>
        </w:rPr>
        <w:t xml:space="preserve"> actuales y potenciales de estos sistemas.</w:t>
      </w:r>
    </w:p>
    <w:p w14:paraId="236CB1C1" w14:textId="77777777" w:rsidR="007418BC" w:rsidRPr="0029038B" w:rsidRDefault="007418BC"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 Garantizar la prevención de la contaminación hídrica con sustancias susceptibles de producir daño a la salud humana y al ambiente, con el propósito de obtener los objetivos de calidad exigidos en la legislación vigente.</w:t>
      </w:r>
    </w:p>
    <w:p w14:paraId="1BEC1102" w14:textId="77777777" w:rsidR="007418BC" w:rsidRPr="0029038B" w:rsidRDefault="007418BC"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 xml:space="preserve">• Proteger la infraestructura del sistema de alcantarillado de </w:t>
      </w:r>
      <w:r w:rsidR="00366788" w:rsidRPr="0029038B">
        <w:rPr>
          <w:rFonts w:ascii="Tahoma" w:eastAsiaTheme="minorEastAsia" w:hAnsi="Tahoma" w:cs="Tahoma"/>
          <w:color w:val="000000" w:themeColor="text1"/>
          <w:lang w:eastAsia="es-CO"/>
        </w:rPr>
        <w:t>EPM</w:t>
      </w:r>
      <w:r w:rsidRPr="0029038B">
        <w:rPr>
          <w:rFonts w:ascii="Tahoma" w:eastAsiaTheme="minorEastAsia" w:hAnsi="Tahoma" w:cs="Tahoma"/>
          <w:color w:val="000000" w:themeColor="text1"/>
          <w:lang w:eastAsia="es-CO"/>
        </w:rPr>
        <w:t xml:space="preserve"> de daños generados por vertimientos inadecuados.</w:t>
      </w:r>
    </w:p>
    <w:p w14:paraId="4A552FAD" w14:textId="77777777" w:rsidR="007418BC" w:rsidRPr="0029038B" w:rsidRDefault="007418BC"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 xml:space="preserve">• Salvaguardar la integridad y seguridad del personal de </w:t>
      </w:r>
      <w:r w:rsidR="00366788" w:rsidRPr="0029038B">
        <w:rPr>
          <w:rFonts w:ascii="Tahoma" w:eastAsiaTheme="minorEastAsia" w:hAnsi="Tahoma" w:cs="Tahoma"/>
          <w:color w:val="000000" w:themeColor="text1"/>
          <w:lang w:eastAsia="es-CO"/>
        </w:rPr>
        <w:t>EPM</w:t>
      </w:r>
      <w:r w:rsidRPr="0029038B">
        <w:rPr>
          <w:rFonts w:ascii="Tahoma" w:eastAsiaTheme="minorEastAsia" w:hAnsi="Tahoma" w:cs="Tahoma"/>
          <w:color w:val="000000" w:themeColor="text1"/>
          <w:lang w:eastAsia="es-CO"/>
        </w:rPr>
        <w:t xml:space="preserve"> que opera y mantiene el sistema de alcantarillado, incluidos los sistemas de tratamiento de aguas residuales.</w:t>
      </w:r>
    </w:p>
    <w:p w14:paraId="4112D14C" w14:textId="77777777" w:rsidR="007418BC" w:rsidRPr="0029038B" w:rsidRDefault="007418BC"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 Prever cualquier anomalía en los procesos de tratamiento y disposición final de los vertimientos.</w:t>
      </w:r>
    </w:p>
    <w:p w14:paraId="73DA144E" w14:textId="26A112BB" w:rsidR="007418BC" w:rsidRPr="0029038B" w:rsidRDefault="006627F6" w:rsidP="002430C8">
      <w:pPr>
        <w:pStyle w:val="Ttulo4"/>
        <w:spacing w:before="240" w:after="120" w:line="240" w:lineRule="auto"/>
        <w:rPr>
          <w:rFonts w:eastAsiaTheme="minorEastAsia" w:cs="Tahoma"/>
          <w:szCs w:val="24"/>
        </w:rPr>
      </w:pPr>
      <w:r>
        <w:rPr>
          <w:rFonts w:eastAsiaTheme="minorEastAsia" w:cs="Tahoma"/>
          <w:szCs w:val="24"/>
        </w:rPr>
        <w:t>5</w:t>
      </w:r>
      <w:r w:rsidR="007418BC" w:rsidRPr="0029038B">
        <w:rPr>
          <w:rFonts w:eastAsiaTheme="minorEastAsia" w:cs="Tahoma"/>
          <w:szCs w:val="24"/>
        </w:rPr>
        <w:t>.2 Obligatoriedad</w:t>
      </w:r>
    </w:p>
    <w:p w14:paraId="1049E555" w14:textId="113F69AC" w:rsidR="007418BC" w:rsidRPr="0029038B" w:rsidRDefault="007418BC" w:rsidP="002430C8">
      <w:pPr>
        <w:pStyle w:val="Pa1"/>
        <w:tabs>
          <w:tab w:val="num" w:pos="0"/>
          <w:tab w:val="left" w:pos="426"/>
        </w:tabs>
        <w:spacing w:before="240" w:after="120" w:line="240" w:lineRule="auto"/>
        <w:jc w:val="both"/>
        <w:rPr>
          <w:rFonts w:ascii="Tahoma" w:eastAsiaTheme="minorEastAsia" w:hAnsi="Tahoma" w:cs="Tahoma"/>
          <w:lang w:eastAsia="es-CO"/>
        </w:rPr>
      </w:pPr>
      <w:r w:rsidRPr="0029038B">
        <w:rPr>
          <w:rFonts w:ascii="Tahoma" w:eastAsiaTheme="minorEastAsia" w:hAnsi="Tahoma" w:cs="Tahoma"/>
          <w:lang w:eastAsia="es-CO"/>
        </w:rPr>
        <w:t xml:space="preserve">El numeral </w:t>
      </w:r>
      <w:r w:rsidR="000828A0">
        <w:rPr>
          <w:rFonts w:ascii="Tahoma" w:eastAsiaTheme="minorEastAsia" w:hAnsi="Tahoma" w:cs="Tahoma"/>
          <w:lang w:eastAsia="es-CO"/>
        </w:rPr>
        <w:t>5</w:t>
      </w:r>
      <w:r w:rsidR="005E561B" w:rsidRPr="0029038B">
        <w:rPr>
          <w:rFonts w:ascii="Tahoma" w:eastAsiaTheme="minorEastAsia" w:hAnsi="Tahoma" w:cs="Tahoma"/>
          <w:lang w:eastAsia="es-CO"/>
        </w:rPr>
        <w:t xml:space="preserve"> (CONTROL DE VERTIMIENTOS A LA RED PUBLICA</w:t>
      </w:r>
      <w:r w:rsidR="00171BF6" w:rsidRPr="0029038B">
        <w:rPr>
          <w:rFonts w:ascii="Tahoma" w:eastAsiaTheme="minorEastAsia" w:hAnsi="Tahoma" w:cs="Tahoma"/>
          <w:lang w:eastAsia="es-CO"/>
        </w:rPr>
        <w:t xml:space="preserve"> DE ALCANTARILLADO</w:t>
      </w:r>
      <w:r w:rsidR="005E561B" w:rsidRPr="0029038B">
        <w:rPr>
          <w:rFonts w:ascii="Tahoma" w:eastAsiaTheme="minorEastAsia" w:hAnsi="Tahoma" w:cs="Tahoma"/>
          <w:lang w:eastAsia="es-CO"/>
        </w:rPr>
        <w:t xml:space="preserve">) </w:t>
      </w:r>
      <w:r w:rsidRPr="0029038B">
        <w:rPr>
          <w:rFonts w:ascii="Tahoma" w:eastAsiaTheme="minorEastAsia" w:hAnsi="Tahoma" w:cs="Tahoma"/>
          <w:lang w:eastAsia="es-CO"/>
        </w:rPr>
        <w:t xml:space="preserve">del presente anexo técnico es de obligatorio cumplimiento para todos los </w:t>
      </w:r>
      <w:r w:rsidR="00E2639E">
        <w:rPr>
          <w:rFonts w:ascii="Tahoma" w:eastAsiaTheme="minorEastAsia" w:hAnsi="Tahoma" w:cs="Tahoma"/>
          <w:lang w:eastAsia="es-CO"/>
        </w:rPr>
        <w:t>usuarios</w:t>
      </w:r>
      <w:r w:rsidRPr="0029038B">
        <w:rPr>
          <w:rFonts w:ascii="Tahoma" w:eastAsiaTheme="minorEastAsia" w:hAnsi="Tahoma" w:cs="Tahoma"/>
          <w:lang w:eastAsia="es-CO"/>
        </w:rPr>
        <w:t xml:space="preserve"> del sistema de alcantarillado de </w:t>
      </w:r>
      <w:r w:rsidR="00366788" w:rsidRPr="0029038B">
        <w:rPr>
          <w:rFonts w:ascii="Tahoma" w:eastAsiaTheme="minorEastAsia" w:hAnsi="Tahoma" w:cs="Tahoma"/>
          <w:lang w:eastAsia="es-CO"/>
        </w:rPr>
        <w:t>EPM</w:t>
      </w:r>
      <w:r w:rsidRPr="0029038B">
        <w:rPr>
          <w:rFonts w:ascii="Tahoma" w:eastAsiaTheme="minorEastAsia" w:hAnsi="Tahoma" w:cs="Tahoma"/>
          <w:lang w:eastAsia="es-CO"/>
        </w:rPr>
        <w:t xml:space="preserve">, en todos los elementos que integran la infraestructura del sistema de saneamiento, incluyendo las redes de alcantarillado, los colectores e interceptores generales y los sistemas de tratamiento actuales y </w:t>
      </w:r>
      <w:r w:rsidRPr="0029038B">
        <w:rPr>
          <w:rFonts w:ascii="Tahoma" w:eastAsiaTheme="minorEastAsia" w:hAnsi="Tahoma" w:cs="Tahoma"/>
          <w:color w:val="000000" w:themeColor="text1"/>
          <w:lang w:eastAsia="es-CO"/>
        </w:rPr>
        <w:t xml:space="preserve">futuros, así como la ampliación de los </w:t>
      </w:r>
      <w:r w:rsidRPr="0029038B">
        <w:rPr>
          <w:rFonts w:ascii="Tahoma" w:eastAsiaTheme="minorEastAsia" w:hAnsi="Tahoma" w:cs="Tahoma"/>
          <w:lang w:eastAsia="es-CO"/>
        </w:rPr>
        <w:t>elementos mencionados</w:t>
      </w:r>
      <w:r w:rsidR="008E49BA" w:rsidRPr="0029038B">
        <w:rPr>
          <w:rFonts w:ascii="Tahoma" w:eastAsiaTheme="minorEastAsia" w:hAnsi="Tahoma" w:cs="Tahoma"/>
          <w:lang w:eastAsia="es-CO"/>
        </w:rPr>
        <w:t>,</w:t>
      </w:r>
      <w:r w:rsidRPr="0029038B">
        <w:rPr>
          <w:rFonts w:ascii="Tahoma" w:eastAsiaTheme="minorEastAsia" w:hAnsi="Tahoma" w:cs="Tahoma"/>
          <w:lang w:eastAsia="es-CO"/>
        </w:rPr>
        <w:t xml:space="preserve"> </w:t>
      </w:r>
      <w:r w:rsidR="00D13D6B" w:rsidRPr="0029038B">
        <w:rPr>
          <w:rFonts w:ascii="Tahoma" w:eastAsiaTheme="minorEastAsia" w:hAnsi="Tahoma" w:cs="Tahoma"/>
          <w:lang w:eastAsia="es-CO"/>
        </w:rPr>
        <w:t>en concordancia con el Decreto 1076 de 2015 o normas que lo adicionen, modifiquen, sustituyan o reglamenten.</w:t>
      </w:r>
    </w:p>
    <w:p w14:paraId="6C8F776B" w14:textId="23C259CE" w:rsidR="00A771A1" w:rsidRPr="0029038B" w:rsidRDefault="006627F6" w:rsidP="002430C8">
      <w:pPr>
        <w:pStyle w:val="Ttulo4"/>
        <w:spacing w:before="240" w:after="120" w:line="240" w:lineRule="auto"/>
        <w:rPr>
          <w:rFonts w:eastAsiaTheme="minorEastAsia" w:cs="Tahoma"/>
          <w:szCs w:val="24"/>
        </w:rPr>
      </w:pPr>
      <w:r>
        <w:rPr>
          <w:rFonts w:eastAsiaTheme="minorEastAsia" w:cs="Tahoma"/>
          <w:szCs w:val="24"/>
        </w:rPr>
        <w:t>5</w:t>
      </w:r>
      <w:r w:rsidR="007418BC" w:rsidRPr="0029038B">
        <w:rPr>
          <w:rFonts w:eastAsiaTheme="minorEastAsia" w:cs="Tahoma"/>
          <w:szCs w:val="24"/>
        </w:rPr>
        <w:t>.3 Disposiciones generales</w:t>
      </w:r>
      <w:r w:rsidR="00A771A1" w:rsidRPr="0029038B">
        <w:rPr>
          <w:rFonts w:eastAsiaTheme="minorEastAsia" w:cs="Tahoma"/>
          <w:szCs w:val="24"/>
        </w:rPr>
        <w:t xml:space="preserve">  </w:t>
      </w:r>
    </w:p>
    <w:p w14:paraId="32D37146" w14:textId="0E799F85" w:rsidR="007418BC" w:rsidRPr="0029038B" w:rsidRDefault="007418BC" w:rsidP="002430C8">
      <w:pPr>
        <w:pStyle w:val="Ttulo4"/>
        <w:spacing w:before="240" w:after="120" w:line="240" w:lineRule="auto"/>
        <w:jc w:val="both"/>
        <w:rPr>
          <w:rFonts w:eastAsiaTheme="minorEastAsia" w:cs="Tahoma"/>
          <w:b w:val="0"/>
          <w:szCs w:val="24"/>
        </w:rPr>
      </w:pPr>
      <w:r w:rsidRPr="0029038B">
        <w:rPr>
          <w:rFonts w:eastAsiaTheme="minorEastAsia" w:cs="Tahoma"/>
          <w:b w:val="0"/>
          <w:szCs w:val="24"/>
        </w:rPr>
        <w:t>Los sistemas de alcantarillado sanitario se diseñan y se construyen para recoger</w:t>
      </w:r>
      <w:r w:rsidR="0014271B" w:rsidRPr="0029038B">
        <w:rPr>
          <w:rFonts w:eastAsiaTheme="minorEastAsia" w:cs="Tahoma"/>
          <w:b w:val="0"/>
          <w:szCs w:val="24"/>
        </w:rPr>
        <w:t>,</w:t>
      </w:r>
      <w:r w:rsidR="00F55051">
        <w:rPr>
          <w:rFonts w:eastAsiaTheme="minorEastAsia" w:cs="Tahoma"/>
          <w:b w:val="0"/>
          <w:szCs w:val="24"/>
        </w:rPr>
        <w:t xml:space="preserve"> </w:t>
      </w:r>
      <w:r w:rsidRPr="0029038B">
        <w:rPr>
          <w:rFonts w:eastAsiaTheme="minorEastAsia" w:cs="Tahoma"/>
          <w:b w:val="0"/>
          <w:szCs w:val="24"/>
        </w:rPr>
        <w:t xml:space="preserve">transportar </w:t>
      </w:r>
      <w:r w:rsidR="0014271B" w:rsidRPr="0029038B">
        <w:rPr>
          <w:rFonts w:eastAsiaTheme="minorEastAsia" w:cs="Tahoma"/>
          <w:b w:val="0"/>
          <w:szCs w:val="24"/>
        </w:rPr>
        <w:t xml:space="preserve">y tratar (en la mayoría de los casos) las </w:t>
      </w:r>
      <w:r w:rsidRPr="0029038B">
        <w:rPr>
          <w:rFonts w:eastAsiaTheme="minorEastAsia" w:cs="Tahoma"/>
          <w:b w:val="0"/>
          <w:szCs w:val="24"/>
        </w:rPr>
        <w:t>aguas residuales domésticas</w:t>
      </w:r>
      <w:r w:rsidR="00D13D6B" w:rsidRPr="0029038B">
        <w:rPr>
          <w:rFonts w:eastAsiaTheme="minorEastAsia" w:cs="Tahoma"/>
          <w:b w:val="0"/>
          <w:szCs w:val="24"/>
        </w:rPr>
        <w:t xml:space="preserve"> ARD y no domésticas – </w:t>
      </w:r>
      <w:proofErr w:type="spellStart"/>
      <w:r w:rsidR="004E501F" w:rsidRPr="0029038B">
        <w:rPr>
          <w:rFonts w:eastAsiaTheme="minorEastAsia" w:cs="Tahoma"/>
          <w:b w:val="0"/>
          <w:szCs w:val="24"/>
        </w:rPr>
        <w:t>ARnD</w:t>
      </w:r>
      <w:proofErr w:type="spellEnd"/>
      <w:r w:rsidRPr="0029038B">
        <w:rPr>
          <w:rFonts w:eastAsiaTheme="minorEastAsia" w:cs="Tahoma"/>
          <w:b w:val="0"/>
          <w:szCs w:val="24"/>
        </w:rPr>
        <w:t xml:space="preserve">, cuyas concentraciones máximas están definidas en </w:t>
      </w:r>
      <w:r w:rsidR="00393BBD" w:rsidRPr="0029038B">
        <w:rPr>
          <w:rFonts w:eastAsiaTheme="minorEastAsia" w:cs="Tahoma"/>
          <w:b w:val="0"/>
          <w:szCs w:val="24"/>
        </w:rPr>
        <w:t>la Resolución 0631 de 2015.</w:t>
      </w:r>
    </w:p>
    <w:p w14:paraId="74AD5667" w14:textId="49BA537A" w:rsidR="007418BC" w:rsidRPr="0029038B" w:rsidRDefault="007418BC"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 xml:space="preserve">Los </w:t>
      </w:r>
      <w:r w:rsidR="00E2639E">
        <w:rPr>
          <w:rFonts w:ascii="Tahoma" w:eastAsiaTheme="minorEastAsia" w:hAnsi="Tahoma" w:cs="Tahoma"/>
          <w:color w:val="000000" w:themeColor="text1"/>
          <w:lang w:eastAsia="es-CO"/>
        </w:rPr>
        <w:t>usuarios</w:t>
      </w:r>
      <w:r w:rsidRPr="0029038B">
        <w:rPr>
          <w:rFonts w:ascii="Tahoma" w:eastAsiaTheme="minorEastAsia" w:hAnsi="Tahoma" w:cs="Tahoma"/>
          <w:color w:val="000000" w:themeColor="text1"/>
          <w:lang w:eastAsia="es-CO"/>
        </w:rPr>
        <w:t xml:space="preserve"> del alcantarillado de </w:t>
      </w:r>
      <w:r w:rsidR="00366788" w:rsidRPr="0029038B">
        <w:rPr>
          <w:rFonts w:ascii="Tahoma" w:eastAsiaTheme="minorEastAsia" w:hAnsi="Tahoma" w:cs="Tahoma"/>
          <w:color w:val="000000" w:themeColor="text1"/>
          <w:lang w:eastAsia="es-CO"/>
        </w:rPr>
        <w:t>EPM</w:t>
      </w:r>
      <w:r w:rsidRPr="0029038B">
        <w:rPr>
          <w:rFonts w:ascii="Tahoma" w:eastAsiaTheme="minorEastAsia" w:hAnsi="Tahoma" w:cs="Tahoma"/>
          <w:color w:val="000000" w:themeColor="text1"/>
          <w:lang w:eastAsia="es-CO"/>
        </w:rPr>
        <w:t xml:space="preserve"> deberá</w:t>
      </w:r>
      <w:r w:rsidR="00EE5629" w:rsidRPr="0029038B">
        <w:rPr>
          <w:rFonts w:ascii="Tahoma" w:eastAsiaTheme="minorEastAsia" w:hAnsi="Tahoma" w:cs="Tahoma"/>
          <w:color w:val="000000" w:themeColor="text1"/>
          <w:lang w:eastAsia="es-CO"/>
        </w:rPr>
        <w:t>n</w:t>
      </w:r>
      <w:r w:rsidRPr="0029038B">
        <w:rPr>
          <w:rFonts w:ascii="Tahoma" w:eastAsiaTheme="minorEastAsia" w:hAnsi="Tahoma" w:cs="Tahoma"/>
          <w:color w:val="000000" w:themeColor="text1"/>
          <w:lang w:eastAsia="es-CO"/>
        </w:rPr>
        <w:t xml:space="preserve"> hacer uso del servicio en forma racional y responsable y velar por el cumplimiento de las normas ambientales vigentes y las relativas al control de vertimientos, con el fin de evitar afectaciones al funcionamiento del sistema de alcantarillado y garantizar la prevención de la </w:t>
      </w:r>
      <w:r w:rsidRPr="0029038B">
        <w:rPr>
          <w:rFonts w:ascii="Tahoma" w:eastAsiaTheme="minorEastAsia" w:hAnsi="Tahoma" w:cs="Tahoma"/>
          <w:color w:val="000000" w:themeColor="text1"/>
          <w:lang w:eastAsia="es-CO"/>
        </w:rPr>
        <w:lastRenderedPageBreak/>
        <w:t xml:space="preserve">contaminación hídrica con sustancias susceptibles de producir daño a la salud humana, al ambiente y a la normal operación del sistema del alcantarillado. En consecuencia, los </w:t>
      </w:r>
      <w:r w:rsidR="00E2639E">
        <w:rPr>
          <w:rFonts w:ascii="Tahoma" w:eastAsiaTheme="minorEastAsia" w:hAnsi="Tahoma" w:cs="Tahoma"/>
          <w:color w:val="000000" w:themeColor="text1"/>
          <w:lang w:eastAsia="es-CO"/>
        </w:rPr>
        <w:t>usuarios</w:t>
      </w:r>
      <w:r w:rsidRPr="0029038B">
        <w:rPr>
          <w:rFonts w:ascii="Tahoma" w:eastAsiaTheme="minorEastAsia" w:hAnsi="Tahoma" w:cs="Tahoma"/>
          <w:color w:val="000000" w:themeColor="text1"/>
          <w:lang w:eastAsia="es-CO"/>
        </w:rPr>
        <w:t xml:space="preserve"> no podrán realizar descargas ni vertimientos de aguas residuales que superen las concentraciones máximas establecidas en la normatividad vigente, hecho que será considerado como incumplimiento del presente contrato.</w:t>
      </w:r>
    </w:p>
    <w:p w14:paraId="2D2ACAE0" w14:textId="6E9189CF" w:rsidR="00345F14" w:rsidRPr="0029038B" w:rsidRDefault="007E357B" w:rsidP="002430C8">
      <w:pPr>
        <w:spacing w:before="240" w:after="120" w:line="240" w:lineRule="auto"/>
        <w:rPr>
          <w:rFonts w:cs="Tahoma"/>
          <w:color w:val="000000" w:themeColor="text1"/>
          <w:szCs w:val="24"/>
        </w:rPr>
      </w:pPr>
      <w:r w:rsidRPr="0029038B">
        <w:rPr>
          <w:rFonts w:cs="Tahoma"/>
          <w:color w:val="000000" w:themeColor="text1"/>
          <w:szCs w:val="24"/>
        </w:rPr>
        <w:t xml:space="preserve">Sin embargo, el artículo 14 de la Ley 1955 de 2019, habilita la alternativa para el tratamiento adicional de las </w:t>
      </w:r>
      <w:proofErr w:type="spellStart"/>
      <w:r w:rsidRPr="0029038B">
        <w:rPr>
          <w:rFonts w:cs="Tahoma"/>
          <w:color w:val="000000" w:themeColor="text1"/>
          <w:szCs w:val="24"/>
        </w:rPr>
        <w:t>ARnD</w:t>
      </w:r>
      <w:proofErr w:type="spellEnd"/>
      <w:r w:rsidRPr="0029038B">
        <w:rPr>
          <w:rFonts w:cs="Tahoma"/>
          <w:color w:val="000000" w:themeColor="text1"/>
          <w:szCs w:val="24"/>
        </w:rPr>
        <w:t xml:space="preserve"> por parte del operador del sistema público de alcantarillado, siempre y cuando éste cuente con la capacidad tecnológica en sus plantas de tratamiento de aguas residuales, lo que deberá formalizarse mediante un </w:t>
      </w:r>
      <w:r w:rsidR="00EB3F82" w:rsidRPr="0029038B">
        <w:rPr>
          <w:rFonts w:cs="Tahoma"/>
          <w:color w:val="000000" w:themeColor="text1"/>
          <w:szCs w:val="24"/>
        </w:rPr>
        <w:t xml:space="preserve">contrato especial </w:t>
      </w:r>
      <w:r w:rsidRPr="0029038B">
        <w:rPr>
          <w:rFonts w:cs="Tahoma"/>
          <w:color w:val="000000" w:themeColor="text1"/>
          <w:szCs w:val="24"/>
        </w:rPr>
        <w:t xml:space="preserve">entre el </w:t>
      </w:r>
      <w:r w:rsidR="00701B36">
        <w:rPr>
          <w:rFonts w:cs="Tahoma"/>
          <w:color w:val="000000" w:themeColor="text1"/>
          <w:szCs w:val="24"/>
        </w:rPr>
        <w:t>usuario</w:t>
      </w:r>
      <w:r w:rsidR="00701B36" w:rsidRPr="0029038B">
        <w:rPr>
          <w:rFonts w:cs="Tahoma"/>
          <w:color w:val="000000" w:themeColor="text1"/>
          <w:szCs w:val="24"/>
        </w:rPr>
        <w:t xml:space="preserve"> y</w:t>
      </w:r>
      <w:r w:rsidRPr="0029038B">
        <w:rPr>
          <w:rFonts w:cs="Tahoma"/>
          <w:color w:val="000000" w:themeColor="text1"/>
          <w:szCs w:val="24"/>
        </w:rPr>
        <w:t xml:space="preserve"> el operador del servicio.</w:t>
      </w:r>
      <w:r w:rsidR="00D44C08">
        <w:rPr>
          <w:rFonts w:cs="Tahoma"/>
          <w:color w:val="000000" w:themeColor="text1"/>
          <w:szCs w:val="24"/>
        </w:rPr>
        <w:t xml:space="preserve"> </w:t>
      </w:r>
    </w:p>
    <w:p w14:paraId="2397D868" w14:textId="3AE0A918" w:rsidR="003974D3" w:rsidRPr="0029038B" w:rsidRDefault="003974D3" w:rsidP="002430C8">
      <w:pPr>
        <w:pStyle w:val="Prrafodelista"/>
        <w:tabs>
          <w:tab w:val="left" w:pos="284"/>
        </w:tabs>
        <w:autoSpaceDE w:val="0"/>
        <w:autoSpaceDN w:val="0"/>
        <w:spacing w:before="240" w:after="120" w:line="240" w:lineRule="auto"/>
        <w:ind w:left="0"/>
        <w:contextualSpacing w:val="0"/>
        <w:jc w:val="both"/>
        <w:rPr>
          <w:rFonts w:cs="Tahoma"/>
          <w:color w:val="000000" w:themeColor="text1"/>
          <w:szCs w:val="24"/>
        </w:rPr>
      </w:pPr>
      <w:r w:rsidRPr="0029038B">
        <w:rPr>
          <w:rFonts w:cs="Tahoma"/>
          <w:color w:val="000000" w:themeColor="text1"/>
          <w:szCs w:val="24"/>
        </w:rPr>
        <w:t>Todo inmueble deberá contar con redes interiores separadas e independientes para aguas lluvias, aguas residuales domésticas y no domésticas. Así mismo deberá tener descargas separadas e independientes para aguas lluvias, aguas residuales domésticas y no domésticas</w:t>
      </w:r>
      <w:r w:rsidR="00284AE3" w:rsidRPr="0029038B">
        <w:rPr>
          <w:rFonts w:cs="Tahoma"/>
          <w:color w:val="000000" w:themeColor="text1"/>
          <w:szCs w:val="24"/>
        </w:rPr>
        <w:t xml:space="preserve"> (</w:t>
      </w:r>
      <w:r w:rsidR="00147E9C" w:rsidRPr="0029038B">
        <w:rPr>
          <w:rFonts w:cs="Tahoma"/>
          <w:color w:val="000000" w:themeColor="text1"/>
          <w:szCs w:val="24"/>
        </w:rPr>
        <w:t>con sus respectivas cajas de registro y aforo</w:t>
      </w:r>
      <w:r w:rsidR="00C84D42" w:rsidRPr="0029038B">
        <w:rPr>
          <w:rFonts w:cs="Tahoma"/>
          <w:color w:val="000000" w:themeColor="text1"/>
          <w:szCs w:val="24"/>
        </w:rPr>
        <w:t>)</w:t>
      </w:r>
      <w:r w:rsidRPr="0029038B">
        <w:rPr>
          <w:rFonts w:cs="Tahoma"/>
          <w:color w:val="000000" w:themeColor="text1"/>
          <w:szCs w:val="24"/>
        </w:rPr>
        <w:t xml:space="preserve">, </w:t>
      </w:r>
      <w:r w:rsidRPr="0029038B">
        <w:rPr>
          <w:rFonts w:cs="Tahoma"/>
          <w:szCs w:val="24"/>
        </w:rPr>
        <w:t>cuando existan redes públicas de alcantarillado igualmente separadas e independientes.</w:t>
      </w:r>
    </w:p>
    <w:p w14:paraId="38D8B4AA" w14:textId="43F32459" w:rsidR="007418BC" w:rsidRPr="0029038B" w:rsidRDefault="007418BC" w:rsidP="002430C8">
      <w:pPr>
        <w:tabs>
          <w:tab w:val="num" w:pos="0"/>
          <w:tab w:val="left" w:pos="426"/>
        </w:tabs>
        <w:autoSpaceDE w:val="0"/>
        <w:autoSpaceDN w:val="0"/>
        <w:spacing w:before="240" w:after="120" w:line="240" w:lineRule="auto"/>
        <w:jc w:val="both"/>
        <w:rPr>
          <w:rFonts w:cs="Tahoma"/>
          <w:color w:val="000000" w:themeColor="text1"/>
          <w:szCs w:val="24"/>
        </w:rPr>
      </w:pPr>
      <w:r w:rsidRPr="0029038B">
        <w:rPr>
          <w:rFonts w:cs="Tahoma"/>
          <w:color w:val="000000" w:themeColor="text1"/>
          <w:szCs w:val="24"/>
        </w:rPr>
        <w:t xml:space="preserve">Particularmente el </w:t>
      </w:r>
      <w:r w:rsidR="00701B36">
        <w:rPr>
          <w:rFonts w:cs="Tahoma"/>
          <w:color w:val="000000" w:themeColor="text1"/>
          <w:szCs w:val="24"/>
        </w:rPr>
        <w:t>usuario</w:t>
      </w:r>
      <w:r w:rsidR="00701B36" w:rsidRPr="0029038B">
        <w:rPr>
          <w:rFonts w:cs="Tahoma"/>
          <w:color w:val="000000" w:themeColor="text1"/>
          <w:szCs w:val="24"/>
        </w:rPr>
        <w:t xml:space="preserve"> </w:t>
      </w:r>
      <w:r w:rsidRPr="0029038B">
        <w:rPr>
          <w:rFonts w:cs="Tahoma"/>
          <w:color w:val="000000" w:themeColor="text1"/>
          <w:szCs w:val="24"/>
        </w:rPr>
        <w:t>deberá evitar las siguientes acciones:</w:t>
      </w:r>
    </w:p>
    <w:p w14:paraId="6C97B259" w14:textId="77777777" w:rsidR="007418BC" w:rsidRPr="0029038B" w:rsidRDefault="007418BC" w:rsidP="002430C8">
      <w:pPr>
        <w:pStyle w:val="Prrafodelista"/>
        <w:numPr>
          <w:ilvl w:val="0"/>
          <w:numId w:val="37"/>
        </w:numPr>
        <w:tabs>
          <w:tab w:val="num" w:pos="284"/>
        </w:tabs>
        <w:autoSpaceDE w:val="0"/>
        <w:autoSpaceDN w:val="0"/>
        <w:spacing w:before="240" w:after="120" w:line="240" w:lineRule="auto"/>
        <w:ind w:left="0" w:firstLine="0"/>
        <w:contextualSpacing w:val="0"/>
        <w:jc w:val="both"/>
        <w:rPr>
          <w:rFonts w:cs="Tahoma"/>
          <w:color w:val="000000" w:themeColor="text1"/>
          <w:szCs w:val="24"/>
        </w:rPr>
      </w:pPr>
      <w:r w:rsidRPr="0029038B">
        <w:rPr>
          <w:rFonts w:cs="Tahoma"/>
          <w:color w:val="000000" w:themeColor="text1"/>
          <w:szCs w:val="24"/>
        </w:rPr>
        <w:t xml:space="preserve">Efectuar conexiones que descarguen aguas lluvias en la red de alcantarillado de aguas residuales o que descarguen aguas residuales en la red de aguas lluvias, </w:t>
      </w:r>
      <w:r w:rsidR="00393BBD" w:rsidRPr="0029038B">
        <w:rPr>
          <w:rFonts w:cs="Tahoma"/>
          <w:color w:val="000000" w:themeColor="text1"/>
          <w:szCs w:val="24"/>
        </w:rPr>
        <w:t xml:space="preserve">lo cual corresponde a una conexión errada, </w:t>
      </w:r>
      <w:r w:rsidRPr="0029038B">
        <w:rPr>
          <w:rFonts w:cs="Tahoma"/>
          <w:color w:val="000000" w:themeColor="text1"/>
          <w:szCs w:val="24"/>
        </w:rPr>
        <w:t>salvo que se trate de alcantarillado público combinado.</w:t>
      </w:r>
    </w:p>
    <w:p w14:paraId="12A2034F" w14:textId="1C3A229D" w:rsidR="007418BC" w:rsidRPr="00F55051" w:rsidRDefault="007418BC" w:rsidP="002430C8">
      <w:pPr>
        <w:pStyle w:val="Prrafodelista"/>
        <w:numPr>
          <w:ilvl w:val="0"/>
          <w:numId w:val="37"/>
        </w:numPr>
        <w:tabs>
          <w:tab w:val="num" w:pos="284"/>
        </w:tabs>
        <w:autoSpaceDE w:val="0"/>
        <w:autoSpaceDN w:val="0"/>
        <w:spacing w:before="240" w:after="120" w:line="240" w:lineRule="auto"/>
        <w:ind w:left="0" w:firstLine="0"/>
        <w:contextualSpacing w:val="0"/>
        <w:jc w:val="both"/>
        <w:rPr>
          <w:rFonts w:cs="Tahoma"/>
          <w:color w:val="000000" w:themeColor="text1"/>
          <w:szCs w:val="24"/>
        </w:rPr>
      </w:pPr>
      <w:r w:rsidRPr="0029038B">
        <w:rPr>
          <w:rFonts w:cs="Tahoma"/>
          <w:color w:val="000000" w:themeColor="text1"/>
          <w:szCs w:val="24"/>
        </w:rPr>
        <w:t xml:space="preserve">Conectar cubiertas, cimientos, áreas de </w:t>
      </w:r>
      <w:r w:rsidRPr="00F55051">
        <w:rPr>
          <w:rFonts w:cs="Tahoma"/>
          <w:color w:val="000000" w:themeColor="text1"/>
          <w:szCs w:val="24"/>
        </w:rPr>
        <w:t xml:space="preserve">tránsito, zonas de parqueo, calzadas u otras superficies de escorrentía o drenaje de aguas de infiltración al sistema de drenaje sanitario. </w:t>
      </w:r>
    </w:p>
    <w:p w14:paraId="26617BEB" w14:textId="4D8BBCEA" w:rsidR="00A672D6" w:rsidRPr="00561BF5" w:rsidRDefault="00A672D6" w:rsidP="002430C8">
      <w:pPr>
        <w:pStyle w:val="Prrafodelista"/>
        <w:numPr>
          <w:ilvl w:val="0"/>
          <w:numId w:val="37"/>
        </w:numPr>
        <w:tabs>
          <w:tab w:val="num" w:pos="284"/>
        </w:tabs>
        <w:autoSpaceDE w:val="0"/>
        <w:autoSpaceDN w:val="0"/>
        <w:spacing w:before="240" w:after="120" w:line="240" w:lineRule="auto"/>
        <w:ind w:left="0" w:firstLine="0"/>
        <w:contextualSpacing w:val="0"/>
        <w:jc w:val="both"/>
        <w:rPr>
          <w:rFonts w:cs="Tahoma"/>
          <w:color w:val="000000" w:themeColor="text1"/>
          <w:szCs w:val="24"/>
        </w:rPr>
      </w:pPr>
      <w:r w:rsidRPr="008C37FD">
        <w:rPr>
          <w:rFonts w:cs="Tahoma"/>
          <w:color w:val="000000" w:themeColor="text1"/>
          <w:szCs w:val="24"/>
        </w:rPr>
        <w:t>Efectuar en vías públicas o en áreas al aire libre</w:t>
      </w:r>
      <w:r w:rsidR="00CD23DF" w:rsidRPr="008C37FD">
        <w:rPr>
          <w:rFonts w:cs="Tahoma"/>
          <w:color w:val="000000" w:themeColor="text1"/>
          <w:szCs w:val="24"/>
        </w:rPr>
        <w:t>,</w:t>
      </w:r>
      <w:r w:rsidRPr="008C37FD">
        <w:rPr>
          <w:rFonts w:cs="Tahoma"/>
          <w:color w:val="000000" w:themeColor="text1"/>
          <w:szCs w:val="24"/>
        </w:rPr>
        <w:t xml:space="preserve"> actividades que generen aguas residuales</w:t>
      </w:r>
      <w:r w:rsidR="00674D53" w:rsidRPr="008C37FD">
        <w:rPr>
          <w:rFonts w:cs="Tahoma"/>
          <w:color w:val="000000" w:themeColor="text1"/>
          <w:szCs w:val="24"/>
        </w:rPr>
        <w:t xml:space="preserve">, </w:t>
      </w:r>
      <w:r w:rsidR="00674D53" w:rsidRPr="00561BF5">
        <w:rPr>
          <w:rFonts w:cs="Tahoma"/>
          <w:color w:val="000000" w:themeColor="text1"/>
          <w:szCs w:val="24"/>
        </w:rPr>
        <w:t xml:space="preserve">puesto que </w:t>
      </w:r>
      <w:r w:rsidR="007D2B74" w:rsidRPr="00561BF5">
        <w:rPr>
          <w:rFonts w:cs="Tahoma"/>
          <w:color w:val="000000" w:themeColor="text1"/>
          <w:szCs w:val="24"/>
        </w:rPr>
        <w:t>é</w:t>
      </w:r>
      <w:r w:rsidR="00674D53" w:rsidRPr="00561BF5">
        <w:rPr>
          <w:rFonts w:cs="Tahoma"/>
          <w:color w:val="000000" w:themeColor="text1"/>
          <w:szCs w:val="24"/>
        </w:rPr>
        <w:t>stas deben ir directamente al sistema de alcantarillado a través de las redes internas o tuberías sanitarias</w:t>
      </w:r>
      <w:r w:rsidR="00CD23DF" w:rsidRPr="008C37FD">
        <w:rPr>
          <w:rFonts w:cs="Tahoma"/>
          <w:color w:val="000000" w:themeColor="text1"/>
          <w:szCs w:val="24"/>
        </w:rPr>
        <w:t>.</w:t>
      </w:r>
      <w:r w:rsidRPr="008C37FD">
        <w:rPr>
          <w:rFonts w:cs="Tahoma"/>
          <w:color w:val="000000" w:themeColor="text1"/>
          <w:szCs w:val="24"/>
        </w:rPr>
        <w:t xml:space="preserve"> </w:t>
      </w:r>
    </w:p>
    <w:p w14:paraId="6C65B4A7" w14:textId="77777777" w:rsidR="007418BC" w:rsidRPr="0029038B" w:rsidRDefault="007418BC" w:rsidP="002430C8">
      <w:pPr>
        <w:pStyle w:val="Prrafodelista"/>
        <w:numPr>
          <w:ilvl w:val="0"/>
          <w:numId w:val="37"/>
        </w:numPr>
        <w:tabs>
          <w:tab w:val="num" w:pos="284"/>
        </w:tabs>
        <w:autoSpaceDE w:val="0"/>
        <w:autoSpaceDN w:val="0"/>
        <w:spacing w:before="240" w:after="120" w:line="240" w:lineRule="auto"/>
        <w:ind w:left="0" w:firstLine="0"/>
        <w:contextualSpacing w:val="0"/>
        <w:jc w:val="both"/>
        <w:rPr>
          <w:rFonts w:cs="Tahoma"/>
          <w:color w:val="000000" w:themeColor="text1"/>
          <w:szCs w:val="24"/>
        </w:rPr>
      </w:pPr>
      <w:r w:rsidRPr="0029038B">
        <w:rPr>
          <w:rFonts w:cs="Tahoma"/>
          <w:color w:val="000000" w:themeColor="text1"/>
          <w:szCs w:val="24"/>
        </w:rPr>
        <w:t xml:space="preserve">No ejecutar las obras requeridas para el control de los vertimientos de aguas residuales a las redes públicas de alcantarillado. </w:t>
      </w:r>
    </w:p>
    <w:p w14:paraId="14D06B66" w14:textId="3B068154" w:rsidR="007418BC" w:rsidRPr="0029038B" w:rsidRDefault="007418BC" w:rsidP="002430C8">
      <w:pPr>
        <w:pStyle w:val="Prrafodelista"/>
        <w:numPr>
          <w:ilvl w:val="0"/>
          <w:numId w:val="37"/>
        </w:numPr>
        <w:tabs>
          <w:tab w:val="num" w:pos="284"/>
        </w:tabs>
        <w:autoSpaceDE w:val="0"/>
        <w:autoSpaceDN w:val="0"/>
        <w:spacing w:before="240" w:after="120" w:line="240" w:lineRule="auto"/>
        <w:ind w:left="0" w:firstLine="0"/>
        <w:contextualSpacing w:val="0"/>
        <w:jc w:val="both"/>
        <w:rPr>
          <w:rFonts w:cs="Tahoma"/>
          <w:color w:val="000000" w:themeColor="text1"/>
          <w:szCs w:val="24"/>
        </w:rPr>
      </w:pPr>
      <w:r w:rsidRPr="0029038B">
        <w:rPr>
          <w:rFonts w:cs="Tahoma"/>
          <w:color w:val="000000" w:themeColor="text1"/>
          <w:szCs w:val="24"/>
        </w:rPr>
        <w:t xml:space="preserve">Interferir la prestación del servicio de alcantarillado causando perjuicios a otros </w:t>
      </w:r>
      <w:r w:rsidR="00E2639E">
        <w:rPr>
          <w:rFonts w:cs="Tahoma"/>
          <w:color w:val="000000" w:themeColor="text1"/>
          <w:szCs w:val="24"/>
        </w:rPr>
        <w:t>usuarios</w:t>
      </w:r>
      <w:r w:rsidRPr="0029038B">
        <w:rPr>
          <w:rFonts w:cs="Tahoma"/>
          <w:color w:val="000000" w:themeColor="text1"/>
          <w:szCs w:val="24"/>
        </w:rPr>
        <w:t xml:space="preserve">. </w:t>
      </w:r>
    </w:p>
    <w:p w14:paraId="1AB4DDEE" w14:textId="039C55C0" w:rsidR="007418BC" w:rsidRPr="0029038B" w:rsidRDefault="006627F6"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Pr>
          <w:rFonts w:ascii="Tahoma" w:eastAsiaTheme="minorEastAsia" w:hAnsi="Tahoma" w:cs="Tahoma"/>
          <w:b/>
          <w:color w:val="000000" w:themeColor="text1"/>
          <w:lang w:eastAsia="es-CO"/>
        </w:rPr>
        <w:t>5</w:t>
      </w:r>
      <w:r w:rsidR="007418BC" w:rsidRPr="0029038B">
        <w:rPr>
          <w:rFonts w:ascii="Tahoma" w:eastAsiaTheme="minorEastAsia" w:hAnsi="Tahoma" w:cs="Tahoma"/>
          <w:b/>
          <w:color w:val="000000" w:themeColor="text1"/>
          <w:lang w:eastAsia="es-CO"/>
        </w:rPr>
        <w:t>.4</w:t>
      </w:r>
      <w:r w:rsidR="007418BC" w:rsidRPr="0029038B">
        <w:rPr>
          <w:rFonts w:ascii="Tahoma" w:eastAsiaTheme="minorEastAsia" w:hAnsi="Tahoma" w:cs="Tahoma"/>
          <w:color w:val="000000" w:themeColor="text1"/>
          <w:lang w:eastAsia="es-CO"/>
        </w:rPr>
        <w:t xml:space="preserve"> </w:t>
      </w:r>
      <w:r w:rsidR="007418BC" w:rsidRPr="0029038B">
        <w:rPr>
          <w:rFonts w:ascii="Tahoma" w:eastAsiaTheme="minorEastAsia" w:hAnsi="Tahoma" w:cs="Tahoma"/>
          <w:b/>
          <w:color w:val="000000" w:themeColor="text1"/>
          <w:lang w:eastAsia="es-CO"/>
        </w:rPr>
        <w:t>Vigilancia del Cumplimiento de la normatividad ambiental aplicada al vertimiento de aguas residuales</w:t>
      </w:r>
    </w:p>
    <w:p w14:paraId="27B2BDF1" w14:textId="3F500E95" w:rsidR="007418BC" w:rsidRPr="0029038B" w:rsidRDefault="00366788"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EPM</w:t>
      </w:r>
      <w:r w:rsidR="007418BC" w:rsidRPr="0029038B">
        <w:rPr>
          <w:rFonts w:ascii="Tahoma" w:eastAsiaTheme="minorEastAsia" w:hAnsi="Tahoma" w:cs="Tahoma"/>
          <w:color w:val="000000" w:themeColor="text1"/>
          <w:lang w:eastAsia="es-CO"/>
        </w:rPr>
        <w:t xml:space="preserve"> autorizará la conexión al sistema de alcantarillado público de aguas residuales, solamente cuando exista capacidad suficiente en los colectores para conducir adecuadamente el caudal adicional aportado por la nueva conexión</w:t>
      </w:r>
      <w:r w:rsidR="00973C4A" w:rsidRPr="0029038B">
        <w:rPr>
          <w:rFonts w:ascii="Tahoma" w:eastAsiaTheme="minorEastAsia" w:hAnsi="Tahoma" w:cs="Tahoma"/>
          <w:color w:val="000000" w:themeColor="text1"/>
          <w:lang w:eastAsia="es-CO"/>
        </w:rPr>
        <w:t xml:space="preserve"> (aplica también </w:t>
      </w:r>
      <w:r w:rsidR="00973C4A" w:rsidRPr="0029038B">
        <w:rPr>
          <w:rFonts w:ascii="Tahoma" w:eastAsiaTheme="minorEastAsia" w:hAnsi="Tahoma" w:cs="Tahoma"/>
          <w:color w:val="000000" w:themeColor="text1"/>
          <w:lang w:eastAsia="es-CO"/>
        </w:rPr>
        <w:lastRenderedPageBreak/>
        <w:t xml:space="preserve">para construcciones que sean destinadas para la ocupación de actividades que generen Aguas Residuales no Domésticas – </w:t>
      </w:r>
      <w:proofErr w:type="spellStart"/>
      <w:r w:rsidR="00973C4A" w:rsidRPr="0029038B">
        <w:rPr>
          <w:rFonts w:ascii="Tahoma" w:eastAsiaTheme="minorEastAsia" w:hAnsi="Tahoma" w:cs="Tahoma"/>
          <w:color w:val="000000" w:themeColor="text1"/>
          <w:lang w:eastAsia="es-CO"/>
        </w:rPr>
        <w:t>ARnD</w:t>
      </w:r>
      <w:proofErr w:type="spellEnd"/>
      <w:r w:rsidR="00200C44" w:rsidRPr="0029038B">
        <w:rPr>
          <w:rFonts w:ascii="Tahoma" w:eastAsiaTheme="minorEastAsia" w:hAnsi="Tahoma" w:cs="Tahoma"/>
          <w:color w:val="000000" w:themeColor="text1"/>
          <w:lang w:eastAsia="es-CO"/>
        </w:rPr>
        <w:t>)</w:t>
      </w:r>
      <w:r w:rsidR="009F1CC8" w:rsidRPr="0029038B">
        <w:rPr>
          <w:rFonts w:ascii="Tahoma" w:eastAsiaTheme="minorEastAsia" w:hAnsi="Tahoma" w:cs="Tahoma"/>
          <w:color w:val="000000" w:themeColor="text1"/>
          <w:lang w:eastAsia="es-CO"/>
        </w:rPr>
        <w:t xml:space="preserve">, también de verificar la capacidad de tratamiento que tiene la Planta de Tratamiento - PTAR a la cual va a llegar su descarga </w:t>
      </w:r>
      <w:r w:rsidR="007418BC" w:rsidRPr="0029038B">
        <w:rPr>
          <w:rFonts w:ascii="Tahoma" w:eastAsiaTheme="minorEastAsia" w:hAnsi="Tahoma" w:cs="Tahoma"/>
          <w:color w:val="000000" w:themeColor="text1"/>
          <w:lang w:eastAsia="es-CO"/>
        </w:rPr>
        <w:t xml:space="preserve">y previo cumplimiento de los demás requisitos establecidos sobre el particular. </w:t>
      </w:r>
    </w:p>
    <w:p w14:paraId="0F2D8F29" w14:textId="516A4FFD" w:rsidR="007418BC" w:rsidRPr="0029038B" w:rsidRDefault="007418BC"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 xml:space="preserve">De acuerdo con el tipo de </w:t>
      </w:r>
      <w:r w:rsidR="00487A6E" w:rsidRPr="0029038B">
        <w:rPr>
          <w:rFonts w:ascii="Tahoma" w:eastAsiaTheme="minorEastAsia" w:hAnsi="Tahoma" w:cs="Tahoma"/>
          <w:color w:val="000000" w:themeColor="text1"/>
          <w:lang w:eastAsia="es-CO"/>
        </w:rPr>
        <w:t xml:space="preserve">actividad productiva que desarrolla el </w:t>
      </w:r>
      <w:r w:rsidR="00933695">
        <w:rPr>
          <w:rFonts w:ascii="Tahoma" w:eastAsiaTheme="minorEastAsia" w:hAnsi="Tahoma" w:cs="Tahoma"/>
          <w:color w:val="000000" w:themeColor="text1"/>
          <w:lang w:eastAsia="es-CO"/>
        </w:rPr>
        <w:t>usuario</w:t>
      </w:r>
      <w:r w:rsidR="00933695" w:rsidRPr="00933695">
        <w:rPr>
          <w:rFonts w:ascii="Tahoma" w:eastAsiaTheme="minorEastAsia" w:hAnsi="Tahoma" w:cs="Tahoma"/>
          <w:color w:val="000000" w:themeColor="text1"/>
          <w:lang w:eastAsia="es-CO"/>
        </w:rPr>
        <w:t xml:space="preserve"> </w:t>
      </w:r>
      <w:r w:rsidR="00933695" w:rsidRPr="0029038B">
        <w:rPr>
          <w:rFonts w:ascii="Tahoma" w:eastAsiaTheme="minorEastAsia" w:hAnsi="Tahoma" w:cs="Tahoma"/>
          <w:color w:val="000000" w:themeColor="text1"/>
          <w:lang w:eastAsia="es-CO"/>
        </w:rPr>
        <w:t xml:space="preserve">con </w:t>
      </w:r>
      <w:r w:rsidRPr="0029038B">
        <w:rPr>
          <w:rFonts w:ascii="Tahoma" w:eastAsiaTheme="minorEastAsia" w:hAnsi="Tahoma" w:cs="Tahoma"/>
          <w:color w:val="000000" w:themeColor="text1"/>
          <w:lang w:eastAsia="es-CO"/>
        </w:rPr>
        <w:t>vertimientos no domésticos</w:t>
      </w:r>
      <w:r w:rsidR="00487A6E" w:rsidRPr="0029038B">
        <w:rPr>
          <w:rFonts w:ascii="Tahoma" w:eastAsiaTheme="minorEastAsia" w:hAnsi="Tahoma" w:cs="Tahoma"/>
          <w:color w:val="000000" w:themeColor="text1"/>
          <w:lang w:eastAsia="es-CO"/>
        </w:rPr>
        <w:t xml:space="preserve"> (</w:t>
      </w:r>
      <w:proofErr w:type="spellStart"/>
      <w:r w:rsidR="004E501F" w:rsidRPr="0029038B">
        <w:rPr>
          <w:rFonts w:ascii="Tahoma" w:eastAsiaTheme="minorEastAsia" w:hAnsi="Tahoma" w:cs="Tahoma"/>
          <w:color w:val="000000" w:themeColor="text1"/>
          <w:lang w:eastAsia="es-CO"/>
        </w:rPr>
        <w:t>ARnD</w:t>
      </w:r>
      <w:proofErr w:type="spellEnd"/>
      <w:r w:rsidR="00487A6E" w:rsidRPr="0029038B">
        <w:rPr>
          <w:rFonts w:ascii="Tahoma" w:eastAsiaTheme="minorEastAsia" w:hAnsi="Tahoma" w:cs="Tahoma"/>
          <w:color w:val="000000" w:themeColor="text1"/>
          <w:lang w:eastAsia="es-CO"/>
        </w:rPr>
        <w:t>)</w:t>
      </w:r>
      <w:r w:rsidR="00A03344" w:rsidRPr="0029038B">
        <w:rPr>
          <w:rFonts w:ascii="Tahoma" w:eastAsiaTheme="minorEastAsia" w:hAnsi="Tahoma" w:cs="Tahoma"/>
          <w:color w:val="000000" w:themeColor="text1"/>
          <w:lang w:eastAsia="es-CO"/>
        </w:rPr>
        <w:t>,</w:t>
      </w:r>
      <w:r w:rsidRPr="0029038B">
        <w:rPr>
          <w:rFonts w:ascii="Tahoma" w:eastAsiaTheme="minorEastAsia" w:hAnsi="Tahoma" w:cs="Tahoma"/>
          <w:color w:val="000000" w:themeColor="text1"/>
          <w:lang w:eastAsia="es-CO"/>
        </w:rPr>
        <w:t xml:space="preserve"> deberán contar con sistemas, obras y procedimientos mínimos específicos que les permitan efectuar un proceso previo de depuración o tratamiento para eliminar las concentraciones de partículas o sustancias que superen los límites máximos de concentración definidos, con el fin de cumplir con lo establecido en el Decreto 3930 de 2010 </w:t>
      </w:r>
      <w:r w:rsidR="00487A6E" w:rsidRPr="0029038B">
        <w:rPr>
          <w:rFonts w:ascii="Tahoma" w:eastAsiaTheme="minorEastAsia" w:hAnsi="Tahoma" w:cs="Tahoma"/>
          <w:color w:val="000000" w:themeColor="text1"/>
          <w:lang w:eastAsia="es-CO"/>
        </w:rPr>
        <w:t>(el cual fue compilado en el Decret</w:t>
      </w:r>
      <w:r w:rsidR="00DA18F0" w:rsidRPr="0029038B">
        <w:rPr>
          <w:rFonts w:ascii="Tahoma" w:eastAsiaTheme="minorEastAsia" w:hAnsi="Tahoma" w:cs="Tahoma"/>
          <w:color w:val="000000" w:themeColor="text1"/>
          <w:lang w:eastAsia="es-CO"/>
        </w:rPr>
        <w:t>o</w:t>
      </w:r>
      <w:r w:rsidR="00487A6E" w:rsidRPr="0029038B">
        <w:rPr>
          <w:rFonts w:ascii="Tahoma" w:eastAsiaTheme="minorEastAsia" w:hAnsi="Tahoma" w:cs="Tahoma"/>
          <w:color w:val="000000" w:themeColor="text1"/>
          <w:lang w:eastAsia="es-CO"/>
        </w:rPr>
        <w:t xml:space="preserve"> Único Ambiental 1076 de 2015), </w:t>
      </w:r>
      <w:r w:rsidRPr="0029038B">
        <w:rPr>
          <w:rFonts w:ascii="Tahoma" w:eastAsiaTheme="minorEastAsia" w:hAnsi="Tahoma" w:cs="Tahoma"/>
          <w:color w:val="000000" w:themeColor="text1"/>
          <w:lang w:eastAsia="es-CO"/>
        </w:rPr>
        <w:t xml:space="preserve">y la Resolución 0631 de 2015 del Ministerio de Ambiente y Desarrollo Sostenible, o la normatividad que los modifique, adicione o sustituya. </w:t>
      </w:r>
    </w:p>
    <w:p w14:paraId="61D9CBBE" w14:textId="4082261A" w:rsidR="007418BC" w:rsidRPr="0029038B" w:rsidRDefault="007418BC"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 xml:space="preserve">Los </w:t>
      </w:r>
      <w:r w:rsidR="00E2639E">
        <w:rPr>
          <w:rFonts w:ascii="Tahoma" w:eastAsiaTheme="minorEastAsia" w:hAnsi="Tahoma" w:cs="Tahoma"/>
          <w:color w:val="000000" w:themeColor="text1"/>
          <w:lang w:eastAsia="es-CO"/>
        </w:rPr>
        <w:t>usuarios</w:t>
      </w:r>
      <w:r w:rsidRPr="0029038B">
        <w:rPr>
          <w:rFonts w:ascii="Tahoma" w:eastAsiaTheme="minorEastAsia" w:hAnsi="Tahoma" w:cs="Tahoma"/>
          <w:color w:val="000000" w:themeColor="text1"/>
          <w:lang w:eastAsia="es-CO"/>
        </w:rPr>
        <w:t xml:space="preserve"> que produzcan vertimientos al sistema de alcantarillado con características no domésticas o que por su actividad sean potenciales generadores de sustancias de interés sanitario, deberán </w:t>
      </w:r>
      <w:r w:rsidR="00CD23DF" w:rsidRPr="0029038B">
        <w:rPr>
          <w:rFonts w:ascii="Tahoma" w:eastAsiaTheme="minorEastAsia" w:hAnsi="Tahoma" w:cs="Tahoma"/>
          <w:color w:val="000000" w:themeColor="text1"/>
          <w:lang w:eastAsia="es-CO"/>
        </w:rPr>
        <w:t xml:space="preserve">adecuar </w:t>
      </w:r>
      <w:r w:rsidRPr="0029038B">
        <w:rPr>
          <w:rFonts w:ascii="Tahoma" w:eastAsiaTheme="minorEastAsia" w:hAnsi="Tahoma" w:cs="Tahoma"/>
          <w:color w:val="000000" w:themeColor="text1"/>
          <w:lang w:eastAsia="es-CO"/>
        </w:rPr>
        <w:t>una caja de inspección situada antes de la descarga a la red de alcantarillado y fuera de la propiedad, apropiada para observación, toma de muestras y demás actividades que se considere conveniente realizar. Las tapas de las cajas de inspección domiciliarias deben permanecer a la vista y ser de fácil remoción y manipulación. Así mismo estas obras deberán ceñirse a lo establecido en las Normas y Especificaciones Generales de Construcción de EPM y su</w:t>
      </w:r>
      <w:r w:rsidR="00C52180" w:rsidRPr="0029038B">
        <w:rPr>
          <w:rFonts w:ascii="Tahoma" w:eastAsiaTheme="minorEastAsia" w:hAnsi="Tahoma" w:cs="Tahoma"/>
          <w:color w:val="000000" w:themeColor="text1"/>
          <w:lang w:eastAsia="es-CO"/>
        </w:rPr>
        <w:t>s actualizaciones.</w:t>
      </w:r>
    </w:p>
    <w:p w14:paraId="7B6A2C89" w14:textId="5BFC850A" w:rsidR="007418BC" w:rsidRPr="0029038B" w:rsidRDefault="007418BC" w:rsidP="002430C8">
      <w:pPr>
        <w:tabs>
          <w:tab w:val="num" w:pos="0"/>
          <w:tab w:val="left" w:pos="426"/>
        </w:tabs>
        <w:autoSpaceDE w:val="0"/>
        <w:autoSpaceDN w:val="0"/>
        <w:spacing w:before="240" w:after="120" w:line="240" w:lineRule="auto"/>
        <w:jc w:val="both"/>
        <w:rPr>
          <w:rFonts w:cs="Tahoma"/>
          <w:color w:val="000000" w:themeColor="text1"/>
          <w:szCs w:val="24"/>
        </w:rPr>
      </w:pPr>
      <w:r w:rsidRPr="0029038B">
        <w:rPr>
          <w:rFonts w:cs="Tahoma"/>
          <w:color w:val="000000" w:themeColor="text1"/>
          <w:szCs w:val="24"/>
        </w:rPr>
        <w:t xml:space="preserve">Los </w:t>
      </w:r>
      <w:r w:rsidR="00E2639E">
        <w:rPr>
          <w:rFonts w:cs="Tahoma"/>
          <w:color w:val="000000" w:themeColor="text1"/>
          <w:szCs w:val="24"/>
        </w:rPr>
        <w:t>usuarios</w:t>
      </w:r>
      <w:r w:rsidRPr="0029038B">
        <w:rPr>
          <w:rFonts w:cs="Tahoma"/>
          <w:color w:val="000000" w:themeColor="text1"/>
          <w:szCs w:val="24"/>
        </w:rPr>
        <w:t xml:space="preserve"> que descargan aguas residuales no domésticas</w:t>
      </w:r>
      <w:r w:rsidR="00837C59" w:rsidRPr="0029038B">
        <w:rPr>
          <w:rFonts w:cs="Tahoma"/>
          <w:color w:val="000000" w:themeColor="text1"/>
          <w:szCs w:val="24"/>
        </w:rPr>
        <w:t xml:space="preserve"> - </w:t>
      </w:r>
      <w:proofErr w:type="spellStart"/>
      <w:r w:rsidR="004E501F" w:rsidRPr="0029038B">
        <w:rPr>
          <w:rFonts w:cs="Tahoma"/>
          <w:color w:val="000000" w:themeColor="text1"/>
          <w:szCs w:val="24"/>
        </w:rPr>
        <w:t>ARnD</w:t>
      </w:r>
      <w:proofErr w:type="spellEnd"/>
      <w:r w:rsidR="00837C59" w:rsidRPr="0029038B">
        <w:rPr>
          <w:rFonts w:cs="Tahoma"/>
          <w:color w:val="000000" w:themeColor="text1"/>
          <w:szCs w:val="24"/>
        </w:rPr>
        <w:t>,</w:t>
      </w:r>
      <w:r w:rsidRPr="0029038B">
        <w:rPr>
          <w:rFonts w:cs="Tahoma"/>
          <w:color w:val="000000" w:themeColor="text1"/>
          <w:szCs w:val="24"/>
        </w:rPr>
        <w:t xml:space="preserve"> deberán presentar a </w:t>
      </w:r>
      <w:r w:rsidR="00366788" w:rsidRPr="0029038B">
        <w:rPr>
          <w:rFonts w:cs="Tahoma"/>
          <w:color w:val="000000" w:themeColor="text1"/>
          <w:szCs w:val="24"/>
        </w:rPr>
        <w:t>EPM</w:t>
      </w:r>
      <w:r w:rsidRPr="0029038B">
        <w:rPr>
          <w:rFonts w:cs="Tahoma"/>
          <w:color w:val="000000" w:themeColor="text1"/>
          <w:szCs w:val="24"/>
        </w:rPr>
        <w:t xml:space="preserve"> </w:t>
      </w:r>
      <w:r w:rsidR="006362B8" w:rsidRPr="0029038B">
        <w:rPr>
          <w:rFonts w:cs="Tahoma"/>
          <w:color w:val="000000" w:themeColor="text1"/>
          <w:szCs w:val="24"/>
        </w:rPr>
        <w:t xml:space="preserve">de manera anual y preferiblemente antes de la segunda semana del mes de enero, el estudio de </w:t>
      </w:r>
      <w:r w:rsidRPr="0029038B">
        <w:rPr>
          <w:rFonts w:cs="Tahoma"/>
          <w:color w:val="000000" w:themeColor="text1"/>
          <w:szCs w:val="24"/>
        </w:rPr>
        <w:t xml:space="preserve">caracterización de sus vertimientos, </w:t>
      </w:r>
      <w:r w:rsidR="00A80F1A" w:rsidRPr="0029038B">
        <w:rPr>
          <w:rFonts w:cs="Tahoma"/>
          <w:color w:val="000000" w:themeColor="text1"/>
          <w:szCs w:val="24"/>
        </w:rPr>
        <w:t xml:space="preserve">mientras </w:t>
      </w:r>
      <w:r w:rsidR="006347A3" w:rsidRPr="0029038B">
        <w:rPr>
          <w:rFonts w:cs="Tahoma"/>
          <w:color w:val="000000" w:themeColor="text1"/>
          <w:szCs w:val="24"/>
        </w:rPr>
        <w:t>el Ministerio de Medio Ambiente y Desarrollo Sostenible expid</w:t>
      </w:r>
      <w:r w:rsidR="00A80F1A" w:rsidRPr="0029038B">
        <w:rPr>
          <w:rFonts w:cs="Tahoma"/>
          <w:color w:val="000000" w:themeColor="text1"/>
          <w:szCs w:val="24"/>
        </w:rPr>
        <w:t>e</w:t>
      </w:r>
      <w:r w:rsidR="006347A3" w:rsidRPr="0029038B">
        <w:rPr>
          <w:rFonts w:cs="Tahoma"/>
          <w:color w:val="000000" w:themeColor="text1"/>
          <w:szCs w:val="24"/>
        </w:rPr>
        <w:t xml:space="preserve"> </w:t>
      </w:r>
      <w:r w:rsidRPr="0029038B">
        <w:rPr>
          <w:rFonts w:cs="Tahoma"/>
          <w:color w:val="000000" w:themeColor="text1"/>
          <w:szCs w:val="24"/>
        </w:rPr>
        <w:t xml:space="preserve">el Protocolo </w:t>
      </w:r>
      <w:r w:rsidR="00A80F1A" w:rsidRPr="0029038B">
        <w:rPr>
          <w:rFonts w:cs="Tahoma"/>
          <w:color w:val="000000" w:themeColor="text1"/>
          <w:szCs w:val="24"/>
        </w:rPr>
        <w:t xml:space="preserve">con la frecuencia de </w:t>
      </w:r>
      <w:r w:rsidRPr="0029038B">
        <w:rPr>
          <w:rFonts w:cs="Tahoma"/>
          <w:color w:val="000000" w:themeColor="text1"/>
          <w:szCs w:val="24"/>
        </w:rPr>
        <w:t>Monitoreo de los Vertimientos en Aguas Superficiales</w:t>
      </w:r>
      <w:r w:rsidR="00A80F1A" w:rsidRPr="0029038B">
        <w:rPr>
          <w:rFonts w:cs="Tahoma"/>
          <w:color w:val="000000" w:themeColor="text1"/>
          <w:szCs w:val="24"/>
        </w:rPr>
        <w:t xml:space="preserve"> y</w:t>
      </w:r>
      <w:r w:rsidRPr="0029038B">
        <w:rPr>
          <w:rFonts w:cs="Tahoma"/>
          <w:color w:val="000000" w:themeColor="text1"/>
          <w:szCs w:val="24"/>
        </w:rPr>
        <w:t xml:space="preserve"> Subterráneas. Así mismo, deberán </w:t>
      </w:r>
      <w:r w:rsidR="00CD23DF" w:rsidRPr="0029038B">
        <w:rPr>
          <w:rFonts w:cs="Tahoma"/>
          <w:color w:val="000000" w:themeColor="text1"/>
          <w:szCs w:val="24"/>
        </w:rPr>
        <w:t>avisar</w:t>
      </w:r>
      <w:r w:rsidRPr="0029038B">
        <w:rPr>
          <w:rFonts w:cs="Tahoma"/>
          <w:color w:val="000000" w:themeColor="text1"/>
          <w:szCs w:val="24"/>
        </w:rPr>
        <w:t xml:space="preserve"> a la entidad encargada de la operación de la planta de tratamiento de </w:t>
      </w:r>
      <w:r w:rsidR="00A80F1A" w:rsidRPr="0029038B">
        <w:rPr>
          <w:rFonts w:cs="Tahoma"/>
          <w:color w:val="000000" w:themeColor="text1"/>
          <w:szCs w:val="24"/>
        </w:rPr>
        <w:t>aguas residuales</w:t>
      </w:r>
      <w:r w:rsidRPr="0029038B">
        <w:rPr>
          <w:rFonts w:cs="Tahoma"/>
          <w:color w:val="000000" w:themeColor="text1"/>
          <w:szCs w:val="24"/>
        </w:rPr>
        <w:t>, cuando un vertimiento ocasional o accidental pueda perjudicar su operación.</w:t>
      </w:r>
    </w:p>
    <w:p w14:paraId="333B6EEB" w14:textId="4AC3FF08" w:rsidR="007418BC" w:rsidRPr="0029038B" w:rsidRDefault="007418BC"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Para verificar las concentraciones de las descargas a los sistemas de alcantarillado</w:t>
      </w:r>
      <w:r w:rsidR="00A80F1A" w:rsidRPr="0029038B">
        <w:rPr>
          <w:rFonts w:ascii="Tahoma" w:eastAsiaTheme="minorEastAsia" w:hAnsi="Tahoma" w:cs="Tahoma"/>
          <w:color w:val="000000" w:themeColor="text1"/>
          <w:lang w:eastAsia="es-CO"/>
        </w:rPr>
        <w:t>,</w:t>
      </w:r>
      <w:r w:rsidRPr="0029038B">
        <w:rPr>
          <w:rFonts w:ascii="Tahoma" w:eastAsiaTheme="minorEastAsia" w:hAnsi="Tahoma" w:cs="Tahoma"/>
          <w:color w:val="000000" w:themeColor="text1"/>
          <w:lang w:eastAsia="es-CO"/>
        </w:rPr>
        <w:t xml:space="preserve"> </w:t>
      </w:r>
      <w:r w:rsidR="00366788" w:rsidRPr="0029038B">
        <w:rPr>
          <w:rFonts w:ascii="Tahoma" w:eastAsiaTheme="minorEastAsia" w:hAnsi="Tahoma" w:cs="Tahoma"/>
          <w:color w:val="000000" w:themeColor="text1"/>
          <w:lang w:eastAsia="es-CO"/>
        </w:rPr>
        <w:t>EPM</w:t>
      </w:r>
      <w:r w:rsidRPr="0029038B">
        <w:rPr>
          <w:rFonts w:ascii="Tahoma" w:eastAsiaTheme="minorEastAsia" w:hAnsi="Tahoma" w:cs="Tahoma"/>
          <w:color w:val="000000" w:themeColor="text1"/>
          <w:lang w:eastAsia="es-CO"/>
        </w:rPr>
        <w:t xml:space="preserve"> podrá realizar muestreos especiales para confirmar la calidad de los vertimientos, de tal forma que los mismos se ajusten a los estándares y concentraciones máximas permitidas</w:t>
      </w:r>
      <w:r w:rsidR="003B7A0E" w:rsidRPr="0029038B">
        <w:rPr>
          <w:rFonts w:ascii="Tahoma" w:eastAsiaTheme="minorEastAsia" w:hAnsi="Tahoma" w:cs="Tahoma"/>
          <w:color w:val="000000" w:themeColor="text1"/>
          <w:lang w:eastAsia="es-CO"/>
        </w:rPr>
        <w:t>,</w:t>
      </w:r>
      <w:r w:rsidRPr="0029038B">
        <w:rPr>
          <w:rFonts w:ascii="Tahoma" w:eastAsiaTheme="minorEastAsia" w:hAnsi="Tahoma" w:cs="Tahoma"/>
          <w:color w:val="000000" w:themeColor="text1"/>
          <w:lang w:eastAsia="es-CO"/>
        </w:rPr>
        <w:t xml:space="preserve"> </w:t>
      </w:r>
      <w:r w:rsidR="003B7A0E" w:rsidRPr="0029038B">
        <w:rPr>
          <w:rFonts w:ascii="Tahoma" w:eastAsiaTheme="minorEastAsia" w:hAnsi="Tahoma" w:cs="Tahoma"/>
          <w:color w:val="000000" w:themeColor="text1"/>
          <w:lang w:eastAsia="es-CO"/>
        </w:rPr>
        <w:t xml:space="preserve">lo cual no exime al </w:t>
      </w:r>
      <w:r w:rsidR="00933695">
        <w:rPr>
          <w:rFonts w:ascii="Tahoma" w:eastAsiaTheme="minorEastAsia" w:hAnsi="Tahoma" w:cs="Tahoma"/>
          <w:color w:val="000000" w:themeColor="text1"/>
          <w:lang w:eastAsia="es-CO"/>
        </w:rPr>
        <w:t>usuario</w:t>
      </w:r>
      <w:r w:rsidR="00933695" w:rsidRPr="0029038B">
        <w:rPr>
          <w:rFonts w:ascii="Tahoma" w:eastAsiaTheme="minorEastAsia" w:hAnsi="Tahoma" w:cs="Tahoma"/>
          <w:color w:val="000000" w:themeColor="text1"/>
          <w:lang w:eastAsia="es-CO"/>
        </w:rPr>
        <w:t xml:space="preserve"> </w:t>
      </w:r>
      <w:r w:rsidR="003B7A0E" w:rsidRPr="0029038B">
        <w:rPr>
          <w:rFonts w:ascii="Tahoma" w:eastAsiaTheme="minorEastAsia" w:hAnsi="Tahoma" w:cs="Tahoma"/>
          <w:color w:val="000000" w:themeColor="text1"/>
          <w:lang w:eastAsia="es-CO"/>
        </w:rPr>
        <w:t xml:space="preserve">de la obligatoriedad de efectuar y presentar el estudio de caracterización de sus </w:t>
      </w:r>
      <w:proofErr w:type="spellStart"/>
      <w:r w:rsidR="004E501F" w:rsidRPr="0029038B">
        <w:rPr>
          <w:rFonts w:ascii="Tahoma" w:eastAsiaTheme="minorEastAsia" w:hAnsi="Tahoma" w:cs="Tahoma"/>
          <w:color w:val="000000" w:themeColor="text1"/>
          <w:lang w:eastAsia="es-CO"/>
        </w:rPr>
        <w:t>ARnD</w:t>
      </w:r>
      <w:proofErr w:type="spellEnd"/>
      <w:r w:rsidR="003B7A0E" w:rsidRPr="0029038B">
        <w:rPr>
          <w:rFonts w:ascii="Tahoma" w:eastAsiaTheme="minorEastAsia" w:hAnsi="Tahoma" w:cs="Tahoma"/>
          <w:color w:val="000000" w:themeColor="text1"/>
          <w:lang w:eastAsia="es-CO"/>
        </w:rPr>
        <w:t>.</w:t>
      </w:r>
    </w:p>
    <w:p w14:paraId="0A1AFD9F" w14:textId="53681B22" w:rsidR="007418BC" w:rsidRPr="0029038B" w:rsidRDefault="007418BC"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 xml:space="preserve">Cuando los </w:t>
      </w:r>
      <w:r w:rsidR="00E2639E">
        <w:rPr>
          <w:rFonts w:ascii="Tahoma" w:eastAsiaTheme="minorEastAsia" w:hAnsi="Tahoma" w:cs="Tahoma"/>
          <w:color w:val="000000" w:themeColor="text1"/>
          <w:lang w:eastAsia="es-CO"/>
        </w:rPr>
        <w:t>usuarios</w:t>
      </w:r>
      <w:r w:rsidRPr="0029038B">
        <w:rPr>
          <w:rFonts w:ascii="Tahoma" w:eastAsiaTheme="minorEastAsia" w:hAnsi="Tahoma" w:cs="Tahoma"/>
          <w:color w:val="000000" w:themeColor="text1"/>
          <w:lang w:eastAsia="es-CO"/>
        </w:rPr>
        <w:t xml:space="preserve">, aun cumpliendo con la norma de vertimientos, produzcan cargas que superen los criterios de calidad para el uso asignado al cuerpo receptor, </w:t>
      </w:r>
      <w:r w:rsidR="00366788" w:rsidRPr="0029038B">
        <w:rPr>
          <w:rFonts w:ascii="Tahoma" w:eastAsiaTheme="minorEastAsia" w:hAnsi="Tahoma" w:cs="Tahoma"/>
          <w:color w:val="000000" w:themeColor="text1"/>
          <w:lang w:eastAsia="es-CO"/>
        </w:rPr>
        <w:lastRenderedPageBreak/>
        <w:t>EPM</w:t>
      </w:r>
      <w:r w:rsidRPr="0029038B">
        <w:rPr>
          <w:rFonts w:ascii="Tahoma" w:eastAsiaTheme="minorEastAsia" w:hAnsi="Tahoma" w:cs="Tahoma"/>
          <w:color w:val="000000" w:themeColor="text1"/>
          <w:lang w:eastAsia="es-CO"/>
        </w:rPr>
        <w:t xml:space="preserve"> podrá solicitar a la </w:t>
      </w:r>
      <w:r w:rsidR="00313C22" w:rsidRPr="0029038B">
        <w:rPr>
          <w:rFonts w:ascii="Tahoma" w:eastAsiaTheme="minorEastAsia" w:hAnsi="Tahoma" w:cs="Tahoma"/>
          <w:color w:val="000000" w:themeColor="text1"/>
          <w:lang w:eastAsia="es-CO"/>
        </w:rPr>
        <w:t>a</w:t>
      </w:r>
      <w:r w:rsidRPr="0029038B">
        <w:rPr>
          <w:rFonts w:ascii="Tahoma" w:eastAsiaTheme="minorEastAsia" w:hAnsi="Tahoma" w:cs="Tahoma"/>
          <w:color w:val="000000" w:themeColor="text1"/>
          <w:lang w:eastAsia="es-CO"/>
        </w:rPr>
        <w:t xml:space="preserve">utoridad </w:t>
      </w:r>
      <w:r w:rsidR="00313C22" w:rsidRPr="0029038B">
        <w:rPr>
          <w:rFonts w:ascii="Tahoma" w:eastAsiaTheme="minorEastAsia" w:hAnsi="Tahoma" w:cs="Tahoma"/>
          <w:color w:val="000000" w:themeColor="text1"/>
          <w:lang w:eastAsia="es-CO"/>
        </w:rPr>
        <w:t>a</w:t>
      </w:r>
      <w:r w:rsidRPr="0029038B">
        <w:rPr>
          <w:rFonts w:ascii="Tahoma" w:eastAsiaTheme="minorEastAsia" w:hAnsi="Tahoma" w:cs="Tahoma"/>
          <w:color w:val="000000" w:themeColor="text1"/>
          <w:lang w:eastAsia="es-CO"/>
        </w:rPr>
        <w:t>mbiental la exigencia de valores más restrictivos en el vertimiento, en aplicación del principio de rigor subsidiario.</w:t>
      </w:r>
    </w:p>
    <w:p w14:paraId="488084D8" w14:textId="5BE5DCB0" w:rsidR="007418BC" w:rsidRPr="0029038B" w:rsidRDefault="00304656" w:rsidP="002430C8">
      <w:pPr>
        <w:tabs>
          <w:tab w:val="num" w:pos="0"/>
          <w:tab w:val="left" w:pos="426"/>
        </w:tabs>
        <w:autoSpaceDE w:val="0"/>
        <w:autoSpaceDN w:val="0"/>
        <w:spacing w:before="240" w:after="120" w:line="240" w:lineRule="auto"/>
        <w:jc w:val="both"/>
        <w:rPr>
          <w:rFonts w:cs="Tahoma"/>
          <w:color w:val="000000" w:themeColor="text1"/>
          <w:szCs w:val="24"/>
        </w:rPr>
      </w:pPr>
      <w:r w:rsidRPr="0029038B">
        <w:rPr>
          <w:rFonts w:cs="Tahoma"/>
          <w:color w:val="000000" w:themeColor="text1"/>
          <w:szCs w:val="24"/>
        </w:rPr>
        <w:t xml:space="preserve">Cuando quiera que </w:t>
      </w:r>
      <w:r w:rsidR="00366788" w:rsidRPr="0029038B">
        <w:rPr>
          <w:rFonts w:cs="Tahoma"/>
          <w:color w:val="000000" w:themeColor="text1"/>
          <w:szCs w:val="24"/>
        </w:rPr>
        <w:t>EPM</w:t>
      </w:r>
      <w:r w:rsidR="007418BC" w:rsidRPr="0029038B">
        <w:rPr>
          <w:rFonts w:cs="Tahoma"/>
          <w:color w:val="000000" w:themeColor="text1"/>
          <w:szCs w:val="24"/>
        </w:rPr>
        <w:t xml:space="preserve"> en observancia de lo previsto en la normatividad vigente informe a la autoridad ambiental competente acerca de los vertimientos de sus </w:t>
      </w:r>
      <w:r w:rsidR="00E2639E">
        <w:rPr>
          <w:rFonts w:cs="Tahoma"/>
          <w:color w:val="000000" w:themeColor="text1"/>
          <w:szCs w:val="24"/>
        </w:rPr>
        <w:t>usuarios</w:t>
      </w:r>
      <w:r w:rsidR="00E2639E" w:rsidRPr="0029038B">
        <w:rPr>
          <w:rFonts w:cs="Tahoma"/>
          <w:color w:val="000000" w:themeColor="text1"/>
          <w:szCs w:val="24"/>
        </w:rPr>
        <w:t>,</w:t>
      </w:r>
      <w:r w:rsidR="007418BC" w:rsidRPr="0029038B">
        <w:rPr>
          <w:rFonts w:cs="Tahoma"/>
          <w:color w:val="000000" w:themeColor="text1"/>
          <w:szCs w:val="24"/>
        </w:rPr>
        <w:t xml:space="preserve"> podrá entregarle toda la información que </w:t>
      </w:r>
      <w:r w:rsidR="00CD2549" w:rsidRPr="0029038B">
        <w:rPr>
          <w:rFonts w:cs="Tahoma"/>
          <w:color w:val="000000" w:themeColor="text1"/>
          <w:szCs w:val="24"/>
        </w:rPr>
        <w:t>disponga, advirtiendo</w:t>
      </w:r>
      <w:r w:rsidR="007418BC" w:rsidRPr="0029038B">
        <w:rPr>
          <w:rFonts w:cs="Tahoma"/>
          <w:color w:val="000000" w:themeColor="text1"/>
          <w:szCs w:val="24"/>
        </w:rPr>
        <w:t xml:space="preserve"> sobre tal circunstancia y dejando constancia escrita del hecho de la advertencia.</w:t>
      </w:r>
    </w:p>
    <w:p w14:paraId="05752245" w14:textId="33D44D1E" w:rsidR="007418BC" w:rsidRPr="0029038B" w:rsidRDefault="007418BC"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 xml:space="preserve">Cuando existan sótanos que requieran drenaje </w:t>
      </w:r>
      <w:r w:rsidR="00FD13AD" w:rsidRPr="0029038B">
        <w:rPr>
          <w:rFonts w:ascii="Tahoma" w:eastAsiaTheme="minorEastAsia" w:hAnsi="Tahoma" w:cs="Tahoma"/>
          <w:color w:val="000000" w:themeColor="text1"/>
          <w:lang w:eastAsia="es-CO"/>
        </w:rPr>
        <w:t xml:space="preserve">de nivel freático </w:t>
      </w:r>
      <w:r w:rsidRPr="0029038B">
        <w:rPr>
          <w:rFonts w:ascii="Tahoma" w:eastAsiaTheme="minorEastAsia" w:hAnsi="Tahoma" w:cs="Tahoma"/>
          <w:color w:val="000000" w:themeColor="text1"/>
          <w:lang w:eastAsia="es-CO"/>
        </w:rPr>
        <w:t xml:space="preserve">mediante bombeo, éste debe llevarse a una caja de aguas lluvias de igual especificación a la definida en las Normas y Especificaciones Generales de Construcción de EPM y sus </w:t>
      </w:r>
      <w:r w:rsidR="005F722D" w:rsidRPr="0029038B">
        <w:rPr>
          <w:rFonts w:ascii="Tahoma" w:eastAsiaTheme="minorEastAsia" w:hAnsi="Tahoma" w:cs="Tahoma"/>
          <w:color w:val="000000" w:themeColor="text1"/>
          <w:lang w:eastAsia="es-CO"/>
        </w:rPr>
        <w:t>actualizaciones para</w:t>
      </w:r>
      <w:r w:rsidRPr="0029038B">
        <w:rPr>
          <w:rFonts w:ascii="Tahoma" w:eastAsiaTheme="minorEastAsia" w:hAnsi="Tahoma" w:cs="Tahoma"/>
          <w:color w:val="000000" w:themeColor="text1"/>
          <w:lang w:eastAsia="es-CO"/>
        </w:rPr>
        <w:t xml:space="preserve"> descargar a la red pluvial</w:t>
      </w:r>
      <w:r w:rsidR="005F722D" w:rsidRPr="0029038B">
        <w:rPr>
          <w:rFonts w:ascii="Tahoma" w:eastAsiaTheme="minorEastAsia" w:hAnsi="Tahoma" w:cs="Tahoma"/>
          <w:color w:val="000000" w:themeColor="text1"/>
          <w:lang w:eastAsia="es-CO"/>
        </w:rPr>
        <w:t>, previa</w:t>
      </w:r>
      <w:r w:rsidRPr="0029038B">
        <w:rPr>
          <w:rFonts w:ascii="Tahoma" w:eastAsiaTheme="minorEastAsia" w:hAnsi="Tahoma" w:cs="Tahoma"/>
          <w:color w:val="000000" w:themeColor="text1"/>
          <w:lang w:eastAsia="es-CO"/>
        </w:rPr>
        <w:t xml:space="preserve"> revisión de la capacidad hidráulica de la red de </w:t>
      </w:r>
      <w:r w:rsidRPr="00F55051">
        <w:rPr>
          <w:rFonts w:ascii="Tahoma" w:eastAsiaTheme="minorEastAsia" w:hAnsi="Tahoma" w:cs="Tahoma"/>
          <w:color w:val="000000" w:themeColor="text1"/>
          <w:lang w:eastAsia="es-CO"/>
        </w:rPr>
        <w:t>alcantarillado</w:t>
      </w:r>
      <w:r w:rsidR="009F2BD9" w:rsidRPr="00F55051">
        <w:rPr>
          <w:rFonts w:ascii="Tahoma" w:eastAsiaTheme="minorEastAsia" w:hAnsi="Tahoma" w:cs="Tahoma"/>
          <w:color w:val="000000" w:themeColor="text1"/>
          <w:lang w:eastAsia="es-CO"/>
        </w:rPr>
        <w:t xml:space="preserve"> </w:t>
      </w:r>
      <w:r w:rsidR="00364021" w:rsidRPr="00F11123">
        <w:rPr>
          <w:rFonts w:ascii="Tahoma" w:eastAsiaTheme="minorEastAsia" w:hAnsi="Tahoma" w:cs="Tahoma"/>
          <w:color w:val="000000" w:themeColor="text1"/>
          <w:lang w:eastAsia="es-CO"/>
        </w:rPr>
        <w:t xml:space="preserve">(el </w:t>
      </w:r>
      <w:r w:rsidR="002831E7" w:rsidRPr="00F11123">
        <w:rPr>
          <w:rFonts w:ascii="Tahoma" w:eastAsiaTheme="minorEastAsia" w:hAnsi="Tahoma" w:cs="Tahoma"/>
          <w:color w:val="000000" w:themeColor="text1"/>
          <w:lang w:eastAsia="es-CO"/>
        </w:rPr>
        <w:t>operador podrá exigir la instalación de un medidor para la facturación del servicio</w:t>
      </w:r>
      <w:r w:rsidR="00364021" w:rsidRPr="00F55051">
        <w:rPr>
          <w:rFonts w:ascii="Tahoma" w:eastAsiaTheme="minorEastAsia" w:hAnsi="Tahoma" w:cs="Tahoma"/>
          <w:color w:val="000000" w:themeColor="text1"/>
          <w:lang w:eastAsia="es-CO"/>
        </w:rPr>
        <w:t>)</w:t>
      </w:r>
      <w:r w:rsidRPr="00F55051">
        <w:rPr>
          <w:rFonts w:ascii="Tahoma" w:eastAsiaTheme="minorEastAsia" w:hAnsi="Tahoma" w:cs="Tahoma"/>
          <w:color w:val="000000" w:themeColor="text1"/>
          <w:lang w:eastAsia="es-CO"/>
        </w:rPr>
        <w:t>. Así mismo los bajantes de los inmuebles deberán también conectarse a esta caja. En caso</w:t>
      </w:r>
      <w:r w:rsidRPr="0029038B">
        <w:rPr>
          <w:rFonts w:ascii="Tahoma" w:eastAsiaTheme="minorEastAsia" w:hAnsi="Tahoma" w:cs="Tahoma"/>
          <w:color w:val="000000" w:themeColor="text1"/>
          <w:lang w:eastAsia="es-CO"/>
        </w:rPr>
        <w:t xml:space="preserve"> de no existir sistema separado, las aguas lluvias deberán entregarse directamente a un cuerpo de agua o en las </w:t>
      </w:r>
      <w:r w:rsidR="00CD23DF" w:rsidRPr="0029038B">
        <w:rPr>
          <w:rFonts w:ascii="Tahoma" w:eastAsiaTheme="minorEastAsia" w:hAnsi="Tahoma" w:cs="Tahoma"/>
          <w:color w:val="000000" w:themeColor="text1"/>
          <w:lang w:eastAsia="es-CO"/>
        </w:rPr>
        <w:t xml:space="preserve">redes </w:t>
      </w:r>
      <w:r w:rsidRPr="0029038B">
        <w:rPr>
          <w:rFonts w:ascii="Tahoma" w:eastAsiaTheme="minorEastAsia" w:hAnsi="Tahoma" w:cs="Tahoma"/>
          <w:color w:val="000000" w:themeColor="text1"/>
          <w:lang w:eastAsia="es-CO"/>
        </w:rPr>
        <w:t>del alcantarillado combinado.</w:t>
      </w:r>
    </w:p>
    <w:p w14:paraId="79B075B3" w14:textId="468CFF62" w:rsidR="007418BC" w:rsidRPr="0029038B" w:rsidRDefault="00366788"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EPM</w:t>
      </w:r>
      <w:r w:rsidR="007418BC" w:rsidRPr="0029038B">
        <w:rPr>
          <w:rFonts w:ascii="Tahoma" w:eastAsiaTheme="minorEastAsia" w:hAnsi="Tahoma" w:cs="Tahoma"/>
          <w:color w:val="000000" w:themeColor="text1"/>
          <w:lang w:eastAsia="es-CO"/>
        </w:rPr>
        <w:t xml:space="preserve"> podrá cobrar al </w:t>
      </w:r>
      <w:r w:rsidR="00933695">
        <w:rPr>
          <w:rFonts w:ascii="Tahoma" w:eastAsiaTheme="minorEastAsia" w:hAnsi="Tahoma" w:cs="Tahoma"/>
          <w:color w:val="000000" w:themeColor="text1"/>
          <w:lang w:eastAsia="es-CO"/>
        </w:rPr>
        <w:t>usuario</w:t>
      </w:r>
      <w:r w:rsidR="00933695" w:rsidRPr="0029038B">
        <w:rPr>
          <w:rFonts w:ascii="Tahoma" w:eastAsiaTheme="minorEastAsia" w:hAnsi="Tahoma" w:cs="Tahoma"/>
          <w:color w:val="000000" w:themeColor="text1"/>
          <w:lang w:eastAsia="es-CO"/>
        </w:rPr>
        <w:t xml:space="preserve"> </w:t>
      </w:r>
      <w:r w:rsidR="007418BC" w:rsidRPr="0029038B">
        <w:rPr>
          <w:rFonts w:ascii="Tahoma" w:eastAsiaTheme="minorEastAsia" w:hAnsi="Tahoma" w:cs="Tahoma"/>
          <w:color w:val="000000" w:themeColor="text1"/>
          <w:lang w:eastAsia="es-CO"/>
        </w:rPr>
        <w:t xml:space="preserve">el valor por el uso de equipos y personal y/o pruebas de laboratorio y demás costos en que se incurra por labores extraordinarias de mantenimiento del sistema del alcantarillado y por las reparaciones o reposiciones que se requieran efectuar, por efecto de un inadecuado vertimiento o descarga accidental, siempre y cuando se conozca con exactitud y se encuentre identificado el </w:t>
      </w:r>
      <w:r w:rsidR="00E2639E">
        <w:rPr>
          <w:rFonts w:ascii="Tahoma" w:eastAsiaTheme="minorEastAsia" w:hAnsi="Tahoma" w:cs="Tahoma"/>
          <w:color w:val="000000" w:themeColor="text1"/>
          <w:lang w:eastAsia="es-CO"/>
        </w:rPr>
        <w:t>USUARIO</w:t>
      </w:r>
      <w:r w:rsidR="007418BC" w:rsidRPr="0029038B">
        <w:rPr>
          <w:rFonts w:ascii="Tahoma" w:eastAsiaTheme="minorEastAsia" w:hAnsi="Tahoma" w:cs="Tahoma"/>
          <w:color w:val="000000" w:themeColor="text1"/>
          <w:lang w:eastAsia="es-CO"/>
        </w:rPr>
        <w:t xml:space="preserve"> que lo causó.</w:t>
      </w:r>
    </w:p>
    <w:p w14:paraId="7B3FD60B" w14:textId="4F8DCE9A" w:rsidR="007418BC" w:rsidRPr="0029038B" w:rsidRDefault="006627F6" w:rsidP="002430C8">
      <w:pPr>
        <w:pStyle w:val="Ttulo4"/>
        <w:spacing w:before="240" w:after="120" w:line="240" w:lineRule="auto"/>
        <w:rPr>
          <w:rFonts w:eastAsiaTheme="minorEastAsia" w:cs="Tahoma"/>
          <w:szCs w:val="24"/>
        </w:rPr>
      </w:pPr>
      <w:r>
        <w:rPr>
          <w:rFonts w:eastAsiaTheme="minorEastAsia" w:cs="Tahoma"/>
          <w:szCs w:val="24"/>
        </w:rPr>
        <w:t>5</w:t>
      </w:r>
      <w:r w:rsidR="007418BC" w:rsidRPr="0029038B">
        <w:rPr>
          <w:rFonts w:eastAsiaTheme="minorEastAsia" w:cs="Tahoma"/>
          <w:szCs w:val="24"/>
        </w:rPr>
        <w:t>.5 Limitaciones de los vertimientos</w:t>
      </w:r>
    </w:p>
    <w:p w14:paraId="5B03689E" w14:textId="10FE0A8D" w:rsidR="007418BC" w:rsidRPr="0029038B" w:rsidRDefault="007418BC"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 xml:space="preserve">Se prohíbe hacer descargas directa o indirectamente al sistema de alcantarillado </w:t>
      </w:r>
      <w:r w:rsidR="00FD13AD" w:rsidRPr="0029038B">
        <w:rPr>
          <w:rFonts w:ascii="Tahoma" w:eastAsiaTheme="minorEastAsia" w:hAnsi="Tahoma" w:cs="Tahoma"/>
          <w:color w:val="000000" w:themeColor="text1"/>
          <w:lang w:eastAsia="es-CO"/>
        </w:rPr>
        <w:t xml:space="preserve">de vertimientos que no cumplan las normas vigentes y </w:t>
      </w:r>
      <w:r w:rsidRPr="0029038B">
        <w:rPr>
          <w:rFonts w:ascii="Tahoma" w:eastAsiaTheme="minorEastAsia" w:hAnsi="Tahoma" w:cs="Tahoma"/>
          <w:color w:val="000000" w:themeColor="text1"/>
          <w:lang w:eastAsia="es-CO"/>
        </w:rPr>
        <w:t>de sustancias o materiales tales como los indicados en la lista siguiente, que afecten la infraestructura física de las obras y de los equipos constituyentes y/o de los sistemas de tratamiento de aguas residuales municipales y/o la salud de los operarios y/o de los cuerpos de agua receptores:</w:t>
      </w:r>
    </w:p>
    <w:p w14:paraId="2CD16E1C" w14:textId="428A922C" w:rsidR="007418BC" w:rsidRPr="0029038B" w:rsidRDefault="007418BC" w:rsidP="002430C8">
      <w:pPr>
        <w:pStyle w:val="Pa1"/>
        <w:numPr>
          <w:ilvl w:val="0"/>
          <w:numId w:val="37"/>
        </w:numPr>
        <w:tabs>
          <w:tab w:val="left" w:pos="284"/>
        </w:tabs>
        <w:spacing w:before="240" w:after="120" w:line="240" w:lineRule="auto"/>
        <w:ind w:left="284" w:hanging="284"/>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Basuras, escombros o cualquier otra sustancia que constituya un riesgo de obstrucción para el sistema</w:t>
      </w:r>
      <w:r w:rsidR="009670D2" w:rsidRPr="0029038B">
        <w:rPr>
          <w:rFonts w:ascii="Tahoma" w:eastAsiaTheme="minorEastAsia" w:hAnsi="Tahoma" w:cs="Tahoma"/>
          <w:color w:val="000000" w:themeColor="text1"/>
          <w:lang w:eastAsia="es-CO"/>
        </w:rPr>
        <w:t>.</w:t>
      </w:r>
    </w:p>
    <w:p w14:paraId="7979F38C" w14:textId="4AE8C713" w:rsidR="007418BC" w:rsidRPr="0029038B" w:rsidRDefault="007418BC" w:rsidP="002430C8">
      <w:pPr>
        <w:pStyle w:val="Pa1"/>
        <w:numPr>
          <w:ilvl w:val="0"/>
          <w:numId w:val="37"/>
        </w:numPr>
        <w:tabs>
          <w:tab w:val="left" w:pos="284"/>
        </w:tabs>
        <w:spacing w:before="240" w:after="120" w:line="240" w:lineRule="auto"/>
        <w:ind w:left="284" w:hanging="284"/>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Cualquier sustancia sólida, líquida o gaseosa combustible, inflamable, explosiva, corrosiva, tóxica o que pueda producir los efectos siguientes: deterioro en las tuberías, peligro de explosión o incendio, olores que ocasionen malestar público, creación de atmósferas molestas o peligrosas que impidan o dificulten los trabajos del personal encargado del funcionamiento de las instalaciones públicas de saneamiento o efectos inhibidores que puedan alterar los procesos biológicos del sistema de tratamiento establecido</w:t>
      </w:r>
      <w:r w:rsidR="009670D2" w:rsidRPr="0029038B">
        <w:rPr>
          <w:rFonts w:ascii="Tahoma" w:eastAsiaTheme="minorEastAsia" w:hAnsi="Tahoma" w:cs="Tahoma"/>
          <w:color w:val="000000" w:themeColor="text1"/>
          <w:lang w:eastAsia="es-CO"/>
        </w:rPr>
        <w:t>.</w:t>
      </w:r>
    </w:p>
    <w:p w14:paraId="568137B8" w14:textId="5F29F9C5" w:rsidR="007418BC" w:rsidRPr="0029038B" w:rsidRDefault="007418BC" w:rsidP="002430C8">
      <w:pPr>
        <w:pStyle w:val="Pa1"/>
        <w:numPr>
          <w:ilvl w:val="0"/>
          <w:numId w:val="37"/>
        </w:numPr>
        <w:tabs>
          <w:tab w:val="left" w:pos="284"/>
        </w:tabs>
        <w:spacing w:before="240" w:after="120" w:line="240" w:lineRule="auto"/>
        <w:ind w:left="284" w:hanging="284"/>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lastRenderedPageBreak/>
        <w:t>Vertimientos líquidos que contengan partículas sólidas que no se dejen arrastrar libremente bajo las condiciones de flujo en el colector o que sean mayores de 5 mm en cualquiera de sus dimensiones</w:t>
      </w:r>
      <w:r w:rsidR="00491E3B" w:rsidRPr="0029038B">
        <w:rPr>
          <w:rFonts w:ascii="Tahoma" w:eastAsiaTheme="minorEastAsia" w:hAnsi="Tahoma" w:cs="Tahoma"/>
          <w:color w:val="000000" w:themeColor="text1"/>
          <w:lang w:eastAsia="es-CO"/>
        </w:rPr>
        <w:t>.</w:t>
      </w:r>
    </w:p>
    <w:p w14:paraId="36438368" w14:textId="685FDA8C" w:rsidR="007418BC" w:rsidRPr="00F11123" w:rsidRDefault="007418BC" w:rsidP="002430C8">
      <w:pPr>
        <w:pStyle w:val="Prrafodelista"/>
        <w:numPr>
          <w:ilvl w:val="0"/>
          <w:numId w:val="37"/>
        </w:numPr>
        <w:tabs>
          <w:tab w:val="left" w:pos="284"/>
        </w:tabs>
        <w:autoSpaceDE w:val="0"/>
        <w:autoSpaceDN w:val="0"/>
        <w:spacing w:before="240" w:after="120" w:line="240" w:lineRule="auto"/>
        <w:ind w:left="284" w:hanging="284"/>
        <w:contextualSpacing w:val="0"/>
        <w:jc w:val="both"/>
        <w:rPr>
          <w:rFonts w:cs="Tahoma"/>
          <w:color w:val="000000" w:themeColor="text1"/>
          <w:szCs w:val="24"/>
        </w:rPr>
      </w:pPr>
      <w:r w:rsidRPr="00414849">
        <w:rPr>
          <w:rFonts w:cs="Tahoma"/>
          <w:color w:val="000000" w:themeColor="text1"/>
          <w:szCs w:val="24"/>
        </w:rPr>
        <w:t xml:space="preserve">Vertimientos líquidos que contengan sustancias en cantidades que puedan </w:t>
      </w:r>
      <w:r w:rsidRPr="00F11123">
        <w:rPr>
          <w:rFonts w:cs="Tahoma"/>
          <w:color w:val="000000" w:themeColor="text1"/>
          <w:szCs w:val="24"/>
        </w:rPr>
        <w:t>provocar obstrucción del flujo en los colectores, o interferir con la operación normal de cualquier parte del sistema de alcantarillado, tales como: materiales fibrosos, cerdas, fibras de industria textil, piedra pómez, cenizas, escoria, arena, huesos, lodo, sedimentos, paja, viruta, chatarra, vidrio, trapos, plumas, brea, plásticos, madera, carne, vísceras, sangre, cal, residuos químicos o de pintura, desecho de fábricas de conservas, papel, cartón y material extraído durante la limpieza y mantenimiento de instalaciones internas o redes de alcantarillado público o privado o plantas de tratamiento de aguas residuales domésticas o industriales</w:t>
      </w:r>
      <w:r w:rsidR="005B79AE" w:rsidRPr="00F11123">
        <w:rPr>
          <w:rFonts w:cs="Tahoma"/>
          <w:color w:val="000000" w:themeColor="text1"/>
          <w:szCs w:val="24"/>
        </w:rPr>
        <w:t>.</w:t>
      </w:r>
    </w:p>
    <w:p w14:paraId="57150665" w14:textId="62437ED5" w:rsidR="007418BC" w:rsidRPr="0029038B" w:rsidRDefault="007418BC" w:rsidP="002430C8">
      <w:pPr>
        <w:pStyle w:val="Pa1"/>
        <w:numPr>
          <w:ilvl w:val="0"/>
          <w:numId w:val="37"/>
        </w:numPr>
        <w:tabs>
          <w:tab w:val="left" w:pos="284"/>
        </w:tabs>
        <w:spacing w:before="240" w:after="120" w:line="240" w:lineRule="auto"/>
        <w:ind w:left="284" w:hanging="284"/>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Cualquier gas u otra sustancia que por sí misma o por interacción con otros desechos, impida un acceso seguro al alcantarillado, para efectos de inspección, mantenimiento, reparación o cualquier otra actividad necesaria</w:t>
      </w:r>
      <w:r w:rsidR="008C76BF" w:rsidRPr="0029038B">
        <w:rPr>
          <w:rFonts w:ascii="Tahoma" w:eastAsiaTheme="minorEastAsia" w:hAnsi="Tahoma" w:cs="Tahoma"/>
          <w:color w:val="000000" w:themeColor="text1"/>
          <w:lang w:eastAsia="es-CO"/>
        </w:rPr>
        <w:t>.</w:t>
      </w:r>
    </w:p>
    <w:p w14:paraId="5CA333D2" w14:textId="5265AF8F" w:rsidR="007418BC" w:rsidRPr="0029038B" w:rsidRDefault="007418BC" w:rsidP="002430C8">
      <w:pPr>
        <w:pStyle w:val="Pa1"/>
        <w:numPr>
          <w:ilvl w:val="0"/>
          <w:numId w:val="37"/>
        </w:numPr>
        <w:tabs>
          <w:tab w:val="left" w:pos="284"/>
        </w:tabs>
        <w:spacing w:before="240" w:after="120" w:line="240" w:lineRule="auto"/>
        <w:ind w:left="284" w:hanging="284"/>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Aceites y grasas flotantes</w:t>
      </w:r>
      <w:r w:rsidR="008C76BF" w:rsidRPr="0029038B">
        <w:rPr>
          <w:rFonts w:ascii="Tahoma" w:eastAsiaTheme="minorEastAsia" w:hAnsi="Tahoma" w:cs="Tahoma"/>
          <w:color w:val="000000" w:themeColor="text1"/>
          <w:lang w:eastAsia="es-CO"/>
        </w:rPr>
        <w:t>.</w:t>
      </w:r>
    </w:p>
    <w:p w14:paraId="7C07E50A" w14:textId="220CD64B" w:rsidR="007418BC" w:rsidRPr="0029038B" w:rsidRDefault="007418BC" w:rsidP="002430C8">
      <w:pPr>
        <w:pStyle w:val="Pa1"/>
        <w:numPr>
          <w:ilvl w:val="0"/>
          <w:numId w:val="37"/>
        </w:numPr>
        <w:tabs>
          <w:tab w:val="left" w:pos="284"/>
        </w:tabs>
        <w:spacing w:before="240" w:after="120" w:line="240" w:lineRule="auto"/>
        <w:ind w:left="284" w:hanging="284"/>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Vertimientos líquidos que contengan sustancias que se solidifiquen o se tornen apreciablemente viscosas en su curso a través del alcantarillado</w:t>
      </w:r>
      <w:r w:rsidR="008C76BF" w:rsidRPr="0029038B">
        <w:rPr>
          <w:rFonts w:ascii="Tahoma" w:eastAsiaTheme="minorEastAsia" w:hAnsi="Tahoma" w:cs="Tahoma"/>
          <w:color w:val="000000" w:themeColor="text1"/>
          <w:lang w:eastAsia="es-CO"/>
        </w:rPr>
        <w:t>.</w:t>
      </w:r>
    </w:p>
    <w:p w14:paraId="55EAA419" w14:textId="6185D0D0" w:rsidR="007418BC" w:rsidRPr="0029038B" w:rsidRDefault="007418BC" w:rsidP="002430C8">
      <w:pPr>
        <w:pStyle w:val="Pa1"/>
        <w:numPr>
          <w:ilvl w:val="0"/>
          <w:numId w:val="37"/>
        </w:numPr>
        <w:tabs>
          <w:tab w:val="left" w:pos="284"/>
        </w:tabs>
        <w:spacing w:before="240" w:after="120" w:line="240" w:lineRule="auto"/>
        <w:ind w:left="284" w:hanging="284"/>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Residuos industriales</w:t>
      </w:r>
      <w:r w:rsidR="008C76BF" w:rsidRPr="0029038B">
        <w:rPr>
          <w:rFonts w:ascii="Tahoma" w:eastAsiaTheme="minorEastAsia" w:hAnsi="Tahoma" w:cs="Tahoma"/>
          <w:color w:val="000000" w:themeColor="text1"/>
          <w:lang w:eastAsia="es-CO"/>
        </w:rPr>
        <w:t>.</w:t>
      </w:r>
    </w:p>
    <w:p w14:paraId="25A6297A" w14:textId="65A8A609" w:rsidR="007418BC" w:rsidRPr="0029038B" w:rsidRDefault="007418BC" w:rsidP="002430C8">
      <w:pPr>
        <w:pStyle w:val="Pa1"/>
        <w:numPr>
          <w:ilvl w:val="0"/>
          <w:numId w:val="37"/>
        </w:numPr>
        <w:tabs>
          <w:tab w:val="left" w:pos="284"/>
        </w:tabs>
        <w:spacing w:before="240" w:after="120" w:line="240" w:lineRule="auto"/>
        <w:ind w:left="284" w:hanging="284"/>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 xml:space="preserve">Desperdicios de obras y de </w:t>
      </w:r>
      <w:r w:rsidR="00306961" w:rsidRPr="0029038B">
        <w:rPr>
          <w:rFonts w:ascii="Tahoma" w:eastAsiaTheme="minorEastAsia" w:hAnsi="Tahoma" w:cs="Tahoma"/>
          <w:color w:val="000000" w:themeColor="text1"/>
          <w:lang w:eastAsia="es-CO"/>
        </w:rPr>
        <w:t>construcción</w:t>
      </w:r>
      <w:r w:rsidRPr="0029038B">
        <w:rPr>
          <w:rFonts w:ascii="Tahoma" w:eastAsiaTheme="minorEastAsia" w:hAnsi="Tahoma" w:cs="Tahoma"/>
          <w:color w:val="000000" w:themeColor="text1"/>
          <w:lang w:eastAsia="es-CO"/>
        </w:rPr>
        <w:t xml:space="preserve">, tales como Iodos de excavación (bentonita), cementos, </w:t>
      </w:r>
      <w:r w:rsidR="00466AFC" w:rsidRPr="0029038B">
        <w:rPr>
          <w:rFonts w:ascii="Tahoma" w:eastAsiaTheme="minorEastAsia" w:hAnsi="Tahoma" w:cs="Tahoma"/>
          <w:color w:val="000000" w:themeColor="text1"/>
          <w:lang w:eastAsia="es-CO"/>
        </w:rPr>
        <w:t xml:space="preserve">lechadas, </w:t>
      </w:r>
      <w:r w:rsidRPr="0029038B">
        <w:rPr>
          <w:rFonts w:ascii="Tahoma" w:eastAsiaTheme="minorEastAsia" w:hAnsi="Tahoma" w:cs="Tahoma"/>
          <w:color w:val="000000" w:themeColor="text1"/>
          <w:lang w:eastAsia="es-CO"/>
        </w:rPr>
        <w:t>agregados, arena, ladrillo, hierro y escombros</w:t>
      </w:r>
      <w:r w:rsidR="00306961" w:rsidRPr="0029038B">
        <w:rPr>
          <w:rFonts w:ascii="Tahoma" w:eastAsiaTheme="minorEastAsia" w:hAnsi="Tahoma" w:cs="Tahoma"/>
          <w:color w:val="000000" w:themeColor="text1"/>
          <w:lang w:eastAsia="es-CO"/>
        </w:rPr>
        <w:t>.</w:t>
      </w:r>
    </w:p>
    <w:p w14:paraId="7291F15A" w14:textId="11F68562" w:rsidR="007418BC" w:rsidRPr="0029038B" w:rsidRDefault="007418BC" w:rsidP="002430C8">
      <w:pPr>
        <w:pStyle w:val="Pa1"/>
        <w:numPr>
          <w:ilvl w:val="0"/>
          <w:numId w:val="37"/>
        </w:numPr>
        <w:tabs>
          <w:tab w:val="left" w:pos="284"/>
        </w:tabs>
        <w:spacing w:before="240" w:after="120" w:line="240" w:lineRule="auto"/>
        <w:ind w:left="284" w:hanging="284"/>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Vertimiento de agua de enfriamiento</w:t>
      </w:r>
      <w:r w:rsidR="00306961" w:rsidRPr="0029038B">
        <w:rPr>
          <w:rFonts w:ascii="Tahoma" w:eastAsiaTheme="minorEastAsia" w:hAnsi="Tahoma" w:cs="Tahoma"/>
          <w:color w:val="000000" w:themeColor="text1"/>
          <w:lang w:eastAsia="es-CO"/>
        </w:rPr>
        <w:t>.</w:t>
      </w:r>
    </w:p>
    <w:p w14:paraId="63E50733" w14:textId="3967B979" w:rsidR="007418BC" w:rsidRPr="0029038B" w:rsidRDefault="007418BC" w:rsidP="002430C8">
      <w:pPr>
        <w:pStyle w:val="Pa1"/>
        <w:numPr>
          <w:ilvl w:val="0"/>
          <w:numId w:val="37"/>
        </w:numPr>
        <w:tabs>
          <w:tab w:val="left" w:pos="284"/>
        </w:tabs>
        <w:spacing w:before="240" w:after="120" w:line="240" w:lineRule="auto"/>
        <w:ind w:left="284" w:hanging="284"/>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Isótopos radiactivos</w:t>
      </w:r>
      <w:r w:rsidR="00306961" w:rsidRPr="0029038B">
        <w:rPr>
          <w:rFonts w:ascii="Tahoma" w:eastAsiaTheme="minorEastAsia" w:hAnsi="Tahoma" w:cs="Tahoma"/>
          <w:color w:val="000000" w:themeColor="text1"/>
          <w:lang w:eastAsia="es-CO"/>
        </w:rPr>
        <w:t>.</w:t>
      </w:r>
    </w:p>
    <w:p w14:paraId="645212F5" w14:textId="5B432BA0" w:rsidR="007418BC" w:rsidRPr="00414849" w:rsidRDefault="007418BC" w:rsidP="002430C8">
      <w:pPr>
        <w:pStyle w:val="Prrafodelista"/>
        <w:numPr>
          <w:ilvl w:val="0"/>
          <w:numId w:val="37"/>
        </w:numPr>
        <w:tabs>
          <w:tab w:val="left" w:pos="284"/>
        </w:tabs>
        <w:autoSpaceDE w:val="0"/>
        <w:autoSpaceDN w:val="0"/>
        <w:spacing w:before="240" w:after="120" w:line="240" w:lineRule="auto"/>
        <w:ind w:left="284" w:hanging="284"/>
        <w:contextualSpacing w:val="0"/>
        <w:jc w:val="both"/>
        <w:rPr>
          <w:rFonts w:cs="Tahoma"/>
          <w:color w:val="000000" w:themeColor="text1"/>
          <w:szCs w:val="24"/>
        </w:rPr>
      </w:pPr>
      <w:r w:rsidRPr="00414849">
        <w:rPr>
          <w:rFonts w:cs="Tahoma"/>
          <w:color w:val="000000" w:themeColor="text1"/>
          <w:szCs w:val="24"/>
        </w:rPr>
        <w:t xml:space="preserve">Elementos o compuestos provenientes de carrotanques, carros de bombas de lavado, contenedores o cualquier otro tipo de recipiente. Bajo circunstancias especiales, </w:t>
      </w:r>
      <w:r w:rsidR="00366788" w:rsidRPr="00414849">
        <w:rPr>
          <w:rFonts w:cs="Tahoma"/>
          <w:color w:val="000000" w:themeColor="text1"/>
          <w:szCs w:val="24"/>
        </w:rPr>
        <w:t>EPM</w:t>
      </w:r>
      <w:r w:rsidRPr="00414849">
        <w:rPr>
          <w:rFonts w:cs="Tahoma"/>
          <w:color w:val="000000" w:themeColor="text1"/>
          <w:szCs w:val="24"/>
        </w:rPr>
        <w:t xml:space="preserve"> puede permitir este tipo de descarga en el sistema de alcantarillado público, en sitios especialmente designados y previo cumplimiento de los requisitos establecidos por el Gobierno Nacional.</w:t>
      </w:r>
    </w:p>
    <w:p w14:paraId="3BAE1C44" w14:textId="3AED7CB5" w:rsidR="007418BC" w:rsidRPr="0029038B" w:rsidRDefault="007418BC" w:rsidP="002430C8">
      <w:pPr>
        <w:pStyle w:val="Pa1"/>
        <w:numPr>
          <w:ilvl w:val="0"/>
          <w:numId w:val="37"/>
        </w:numPr>
        <w:tabs>
          <w:tab w:val="left" w:pos="284"/>
        </w:tabs>
        <w:spacing w:before="240" w:after="120" w:line="240" w:lineRule="auto"/>
        <w:ind w:left="284" w:hanging="284"/>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Residuos que sean de peligro especial por sus características patógenas, como los provenientes de centros hospitalarios, laboratorios clínicos u otros</w:t>
      </w:r>
      <w:r w:rsidR="00B1660A" w:rsidRPr="0029038B">
        <w:rPr>
          <w:rFonts w:ascii="Tahoma" w:eastAsiaTheme="minorEastAsia" w:hAnsi="Tahoma" w:cs="Tahoma"/>
          <w:color w:val="000000" w:themeColor="text1"/>
          <w:lang w:eastAsia="es-CO"/>
        </w:rPr>
        <w:t>.</w:t>
      </w:r>
    </w:p>
    <w:p w14:paraId="217F3FB0" w14:textId="43D5EE97" w:rsidR="007418BC" w:rsidRPr="0029038B" w:rsidRDefault="007418BC" w:rsidP="002430C8">
      <w:pPr>
        <w:pStyle w:val="Pa1"/>
        <w:numPr>
          <w:ilvl w:val="0"/>
          <w:numId w:val="37"/>
        </w:numPr>
        <w:tabs>
          <w:tab w:val="left" w:pos="284"/>
        </w:tabs>
        <w:spacing w:before="240" w:after="120" w:line="240" w:lineRule="auto"/>
        <w:ind w:left="284" w:hanging="284"/>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 xml:space="preserve">Todo vertimiento de aceites usados, esto es, aceites industriales lubricantes con base mineral o sintética que se hayan vuelto inadecuados para el uso que se les </w:t>
      </w:r>
      <w:r w:rsidRPr="0029038B">
        <w:rPr>
          <w:rFonts w:ascii="Tahoma" w:eastAsiaTheme="minorEastAsia" w:hAnsi="Tahoma" w:cs="Tahoma"/>
          <w:color w:val="000000" w:themeColor="text1"/>
          <w:lang w:eastAsia="es-CO"/>
        </w:rPr>
        <w:lastRenderedPageBreak/>
        <w:t>hubiere asignado inicialmente</w:t>
      </w:r>
      <w:r w:rsidR="002C23D0" w:rsidRPr="0029038B">
        <w:rPr>
          <w:rFonts w:ascii="Tahoma" w:eastAsiaTheme="minorEastAsia" w:hAnsi="Tahoma" w:cs="Tahoma"/>
          <w:color w:val="000000" w:themeColor="text1"/>
          <w:lang w:eastAsia="es-CO"/>
        </w:rPr>
        <w:t>,</w:t>
      </w:r>
      <w:r w:rsidRPr="0029038B">
        <w:rPr>
          <w:rFonts w:ascii="Tahoma" w:eastAsiaTheme="minorEastAsia" w:hAnsi="Tahoma" w:cs="Tahoma"/>
          <w:color w:val="000000" w:themeColor="text1"/>
          <w:lang w:eastAsia="es-CO"/>
        </w:rPr>
        <w:t xml:space="preserve"> tales como aceites minerales lubricantes o provenientes de motores de combustión, turbinas o sistemas hidráulicos</w:t>
      </w:r>
      <w:r w:rsidR="002C23D0" w:rsidRPr="0029038B">
        <w:rPr>
          <w:rFonts w:ascii="Tahoma" w:eastAsiaTheme="minorEastAsia" w:hAnsi="Tahoma" w:cs="Tahoma"/>
          <w:color w:val="000000" w:themeColor="text1"/>
          <w:lang w:eastAsia="es-CO"/>
        </w:rPr>
        <w:t>.</w:t>
      </w:r>
    </w:p>
    <w:p w14:paraId="29BAF464" w14:textId="012EF199" w:rsidR="007418BC" w:rsidRPr="0029038B" w:rsidRDefault="007418BC" w:rsidP="002430C8">
      <w:pPr>
        <w:pStyle w:val="Pa1"/>
        <w:numPr>
          <w:ilvl w:val="0"/>
          <w:numId w:val="37"/>
        </w:numPr>
        <w:tabs>
          <w:tab w:val="left" w:pos="284"/>
        </w:tabs>
        <w:spacing w:before="240" w:after="120" w:line="240" w:lineRule="auto"/>
        <w:ind w:left="284" w:hanging="284"/>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Materias que tengan o adquieran propiedades corrosivas capaces de deteriorar la infraestructura del alcantarillado o perjudicar al personal encargado de las instalaciones públicas de saneamiento</w:t>
      </w:r>
      <w:r w:rsidR="00A60D40" w:rsidRPr="0029038B">
        <w:rPr>
          <w:rFonts w:ascii="Tahoma" w:eastAsiaTheme="minorEastAsia" w:hAnsi="Tahoma" w:cs="Tahoma"/>
          <w:color w:val="000000" w:themeColor="text1"/>
          <w:lang w:eastAsia="es-CO"/>
        </w:rPr>
        <w:t>.</w:t>
      </w:r>
    </w:p>
    <w:p w14:paraId="043E75AD" w14:textId="00F72CCA" w:rsidR="007418BC" w:rsidRPr="0029038B" w:rsidRDefault="007418BC" w:rsidP="002430C8">
      <w:pPr>
        <w:pStyle w:val="Pa1"/>
        <w:numPr>
          <w:ilvl w:val="0"/>
          <w:numId w:val="37"/>
        </w:numPr>
        <w:tabs>
          <w:tab w:val="left" w:pos="284"/>
        </w:tabs>
        <w:spacing w:before="240" w:after="120" w:line="240" w:lineRule="auto"/>
        <w:ind w:left="284" w:hanging="284"/>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Queda prohibido el vertimiento a la red tanto por parte de las industrias farmacéuticas como de los centros sanitarios de los fármacos obsoletos o caducados</w:t>
      </w:r>
      <w:r w:rsidR="00A60D40" w:rsidRPr="0029038B">
        <w:rPr>
          <w:rFonts w:ascii="Tahoma" w:eastAsiaTheme="minorEastAsia" w:hAnsi="Tahoma" w:cs="Tahoma"/>
          <w:color w:val="000000" w:themeColor="text1"/>
          <w:lang w:eastAsia="es-CO"/>
        </w:rPr>
        <w:t>.</w:t>
      </w:r>
    </w:p>
    <w:p w14:paraId="6B351D0D" w14:textId="257DE953" w:rsidR="007418BC" w:rsidRPr="0029038B" w:rsidRDefault="007418BC" w:rsidP="002430C8">
      <w:pPr>
        <w:pStyle w:val="Pa1"/>
        <w:numPr>
          <w:ilvl w:val="0"/>
          <w:numId w:val="37"/>
        </w:numPr>
        <w:tabs>
          <w:tab w:val="left" w:pos="284"/>
        </w:tabs>
        <w:spacing w:before="240" w:after="120" w:line="240" w:lineRule="auto"/>
        <w:ind w:left="284" w:hanging="284"/>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Suero lácteo producido en industrias queseras o industrias de productos derivados de la leche</w:t>
      </w:r>
      <w:r w:rsidR="00A60D40" w:rsidRPr="0029038B">
        <w:rPr>
          <w:rFonts w:ascii="Tahoma" w:eastAsiaTheme="minorEastAsia" w:hAnsi="Tahoma" w:cs="Tahoma"/>
          <w:color w:val="000000" w:themeColor="text1"/>
          <w:lang w:eastAsia="es-CO"/>
        </w:rPr>
        <w:t>.</w:t>
      </w:r>
    </w:p>
    <w:p w14:paraId="6FA86631" w14:textId="6A6CCD02" w:rsidR="007418BC" w:rsidRPr="0029038B" w:rsidRDefault="007418BC" w:rsidP="002430C8">
      <w:pPr>
        <w:pStyle w:val="Pa1"/>
        <w:numPr>
          <w:ilvl w:val="0"/>
          <w:numId w:val="37"/>
        </w:numPr>
        <w:tabs>
          <w:tab w:val="left" w:pos="284"/>
        </w:tabs>
        <w:spacing w:before="240" w:after="120" w:line="240" w:lineRule="auto"/>
        <w:ind w:left="284" w:hanging="284"/>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Residuos de origen pecuario</w:t>
      </w:r>
      <w:r w:rsidR="00A60D40" w:rsidRPr="0029038B">
        <w:rPr>
          <w:rFonts w:ascii="Tahoma" w:eastAsiaTheme="minorEastAsia" w:hAnsi="Tahoma" w:cs="Tahoma"/>
          <w:color w:val="000000" w:themeColor="text1"/>
          <w:lang w:eastAsia="es-CO"/>
        </w:rPr>
        <w:t>.</w:t>
      </w:r>
    </w:p>
    <w:p w14:paraId="2A656A5A" w14:textId="6B01AB97" w:rsidR="007418BC" w:rsidRPr="0029038B" w:rsidRDefault="007418BC" w:rsidP="002430C8">
      <w:pPr>
        <w:pStyle w:val="Pa1"/>
        <w:numPr>
          <w:ilvl w:val="0"/>
          <w:numId w:val="37"/>
        </w:numPr>
        <w:tabs>
          <w:tab w:val="left" w:pos="284"/>
        </w:tabs>
        <w:spacing w:before="240" w:after="120" w:line="240" w:lineRule="auto"/>
        <w:ind w:left="284" w:hanging="284"/>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Caudales que puedan colapsar el funcionamiento del alcantarillado.</w:t>
      </w:r>
    </w:p>
    <w:p w14:paraId="0FADBE9D" w14:textId="3A20AA8E" w:rsidR="007418BC" w:rsidRPr="0029038B" w:rsidRDefault="007418BC" w:rsidP="002430C8">
      <w:pPr>
        <w:pStyle w:val="Pa1"/>
        <w:numPr>
          <w:ilvl w:val="0"/>
          <w:numId w:val="37"/>
        </w:numPr>
        <w:tabs>
          <w:tab w:val="left" w:pos="284"/>
        </w:tabs>
        <w:spacing w:before="240" w:after="120" w:line="240" w:lineRule="auto"/>
        <w:ind w:left="284" w:hanging="284"/>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Sustancias y materiales tóxicos y peligrosos, tales como metales pesados.</w:t>
      </w:r>
    </w:p>
    <w:p w14:paraId="17763E31" w14:textId="1803092A" w:rsidR="007418BC" w:rsidRPr="0029038B" w:rsidRDefault="007418BC"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 xml:space="preserve">La lista aquí establecida a manera enunciativa será revisada y ampliada periódicamente por parte de </w:t>
      </w:r>
      <w:r w:rsidR="00366788" w:rsidRPr="0029038B">
        <w:rPr>
          <w:rFonts w:ascii="Tahoma" w:eastAsiaTheme="minorEastAsia" w:hAnsi="Tahoma" w:cs="Tahoma"/>
          <w:color w:val="000000" w:themeColor="text1"/>
          <w:lang w:eastAsia="es-CO"/>
        </w:rPr>
        <w:t>EPM</w:t>
      </w:r>
      <w:r w:rsidRPr="0029038B">
        <w:rPr>
          <w:rFonts w:ascii="Tahoma" w:eastAsiaTheme="minorEastAsia" w:hAnsi="Tahoma" w:cs="Tahoma"/>
          <w:color w:val="000000" w:themeColor="text1"/>
          <w:lang w:eastAsia="es-CO"/>
        </w:rPr>
        <w:t xml:space="preserve"> y no se considera taxativa, manteniendo siempre el cumplimiento de la normatividad del Decreto </w:t>
      </w:r>
      <w:r w:rsidR="00466AFC" w:rsidRPr="0029038B">
        <w:rPr>
          <w:rFonts w:ascii="Tahoma" w:eastAsiaTheme="minorEastAsia" w:hAnsi="Tahoma" w:cs="Tahoma"/>
          <w:color w:val="000000" w:themeColor="text1"/>
          <w:lang w:eastAsia="es-CO"/>
        </w:rPr>
        <w:t>1076 de 2015</w:t>
      </w:r>
      <w:r w:rsidRPr="0029038B">
        <w:rPr>
          <w:rFonts w:ascii="Tahoma" w:eastAsiaTheme="minorEastAsia" w:hAnsi="Tahoma" w:cs="Tahoma"/>
          <w:color w:val="000000" w:themeColor="text1"/>
          <w:lang w:eastAsia="es-CO"/>
        </w:rPr>
        <w:t xml:space="preserve"> y la Resolución 0631 de 2015 del Ministerio de Ambiente y Desarrollo Sostenible, o las que los modifiquen, adicionen o sustituyan.</w:t>
      </w:r>
    </w:p>
    <w:p w14:paraId="2E3C9746" w14:textId="77777777" w:rsidR="007418BC" w:rsidRPr="0029038B" w:rsidRDefault="007418BC"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Se prohíbe la utilización de agua potable, subterránea o lluvia, industrial o superficial para diluir previamente una descarga de aguas residuales al alcantarillado con el fin de alterar sus características en cuanto a concentración de sustancias bajo regulación.</w:t>
      </w:r>
    </w:p>
    <w:p w14:paraId="179E1FE0" w14:textId="62455797" w:rsidR="007418BC" w:rsidRPr="0029038B" w:rsidRDefault="006627F6" w:rsidP="002430C8">
      <w:pPr>
        <w:pStyle w:val="Ttulo4"/>
        <w:spacing w:before="240" w:after="120" w:line="240" w:lineRule="auto"/>
        <w:rPr>
          <w:rFonts w:eastAsiaTheme="minorEastAsia" w:cs="Tahoma"/>
          <w:szCs w:val="24"/>
        </w:rPr>
      </w:pPr>
      <w:r>
        <w:rPr>
          <w:rFonts w:eastAsiaTheme="minorEastAsia" w:cs="Tahoma"/>
          <w:szCs w:val="24"/>
        </w:rPr>
        <w:t>5</w:t>
      </w:r>
      <w:r w:rsidR="00942637" w:rsidRPr="0029038B">
        <w:rPr>
          <w:rFonts w:eastAsiaTheme="minorEastAsia" w:cs="Tahoma"/>
          <w:szCs w:val="24"/>
        </w:rPr>
        <w:t>.</w:t>
      </w:r>
      <w:r w:rsidR="007418BC" w:rsidRPr="0029038B">
        <w:rPr>
          <w:rFonts w:eastAsiaTheme="minorEastAsia" w:cs="Tahoma"/>
          <w:szCs w:val="24"/>
        </w:rPr>
        <w:t>6 Sistemas de emergencia</w:t>
      </w:r>
    </w:p>
    <w:p w14:paraId="28399A36" w14:textId="65502A98" w:rsidR="007418BC" w:rsidRPr="0029038B" w:rsidRDefault="007418BC"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 xml:space="preserve">Todo </w:t>
      </w:r>
      <w:r w:rsidR="00933695">
        <w:rPr>
          <w:rFonts w:ascii="Tahoma" w:eastAsiaTheme="minorEastAsia" w:hAnsi="Tahoma" w:cs="Tahoma"/>
          <w:color w:val="000000" w:themeColor="text1"/>
          <w:lang w:eastAsia="es-CO"/>
        </w:rPr>
        <w:t>usuario</w:t>
      </w:r>
      <w:r w:rsidR="00933695" w:rsidRPr="0029038B">
        <w:rPr>
          <w:rFonts w:ascii="Tahoma" w:eastAsiaTheme="minorEastAsia" w:hAnsi="Tahoma" w:cs="Tahoma"/>
          <w:color w:val="000000" w:themeColor="text1"/>
          <w:lang w:eastAsia="es-CO"/>
        </w:rPr>
        <w:t xml:space="preserve"> </w:t>
      </w:r>
      <w:r w:rsidRPr="0029038B">
        <w:rPr>
          <w:rFonts w:ascii="Tahoma" w:eastAsiaTheme="minorEastAsia" w:hAnsi="Tahoma" w:cs="Tahoma"/>
          <w:color w:val="000000" w:themeColor="text1"/>
          <w:lang w:eastAsia="es-CO"/>
        </w:rPr>
        <w:t>cuyos vertimientos tengan características no residenciales deberá proveer, suministrar y mantener por su propia cuenta, un plan de contingencia contra descargas accidentales de sustancias prohibidas o restringidas al alcantarillado.</w:t>
      </w:r>
      <w:r w:rsidR="00EF6241" w:rsidRPr="0029038B">
        <w:rPr>
          <w:rFonts w:ascii="Tahoma" w:eastAsiaTheme="minorEastAsia" w:hAnsi="Tahoma" w:cs="Tahoma"/>
          <w:color w:val="000000" w:themeColor="text1"/>
          <w:lang w:eastAsia="es-CO"/>
        </w:rPr>
        <w:t xml:space="preserve"> Este plan deberá detallar las instalaciones contingentes o contenedoras que garanticen que cuando se generen </w:t>
      </w:r>
      <w:proofErr w:type="spellStart"/>
      <w:r w:rsidR="00EF6241" w:rsidRPr="0029038B">
        <w:rPr>
          <w:rFonts w:ascii="Tahoma" w:eastAsiaTheme="minorEastAsia" w:hAnsi="Tahoma" w:cs="Tahoma"/>
          <w:color w:val="000000" w:themeColor="text1"/>
          <w:lang w:eastAsia="es-CO"/>
        </w:rPr>
        <w:t>ARnD</w:t>
      </w:r>
      <w:proofErr w:type="spellEnd"/>
      <w:r w:rsidR="00EF6241" w:rsidRPr="0029038B">
        <w:rPr>
          <w:rFonts w:ascii="Tahoma" w:eastAsiaTheme="minorEastAsia" w:hAnsi="Tahoma" w:cs="Tahoma"/>
          <w:color w:val="000000" w:themeColor="text1"/>
          <w:lang w:eastAsia="es-CO"/>
        </w:rPr>
        <w:t xml:space="preserve"> productos de derrames internos de sustancias químicas liquidas, lavados de derrames de sustancias líquidas en polvo o granulares, conflagración de incendios, estas podrán se</w:t>
      </w:r>
      <w:r w:rsidR="00681798" w:rsidRPr="0029038B">
        <w:rPr>
          <w:rFonts w:ascii="Tahoma" w:eastAsiaTheme="minorEastAsia" w:hAnsi="Tahoma" w:cs="Tahoma"/>
          <w:color w:val="000000" w:themeColor="text1"/>
          <w:lang w:eastAsia="es-CO"/>
        </w:rPr>
        <w:t>r</w:t>
      </w:r>
      <w:r w:rsidR="00EF6241" w:rsidRPr="0029038B">
        <w:rPr>
          <w:rFonts w:ascii="Tahoma" w:eastAsiaTheme="minorEastAsia" w:hAnsi="Tahoma" w:cs="Tahoma"/>
          <w:color w:val="000000" w:themeColor="text1"/>
          <w:lang w:eastAsia="es-CO"/>
        </w:rPr>
        <w:t xml:space="preserve"> contenidas hasta tanto evalúen que no generan riesgo para los sistemas de alcantarillado, la comunidad que usan las redes y los procesos biológicos de las plantas de tratamiento de aguas residuales.</w:t>
      </w:r>
      <w:r w:rsidR="004211C1" w:rsidRPr="0029038B">
        <w:rPr>
          <w:rFonts w:ascii="Tahoma" w:eastAsiaTheme="minorEastAsia" w:hAnsi="Tahoma" w:cs="Tahoma"/>
          <w:color w:val="000000" w:themeColor="text1"/>
          <w:lang w:eastAsia="es-CO"/>
        </w:rPr>
        <w:t xml:space="preserve"> </w:t>
      </w:r>
      <w:r w:rsidRPr="0029038B">
        <w:rPr>
          <w:rFonts w:ascii="Tahoma" w:eastAsiaTheme="minorEastAsia" w:hAnsi="Tahoma" w:cs="Tahoma"/>
          <w:color w:val="000000" w:themeColor="text1"/>
          <w:lang w:eastAsia="es-CO"/>
        </w:rPr>
        <w:t>En caso de una descarga accidental</w:t>
      </w:r>
      <w:r w:rsidR="005902D8" w:rsidRPr="0029038B">
        <w:rPr>
          <w:rFonts w:ascii="Tahoma" w:hAnsi="Tahoma" w:cs="Tahoma"/>
        </w:rPr>
        <w:t xml:space="preserve"> </w:t>
      </w:r>
      <w:r w:rsidR="005902D8" w:rsidRPr="0029038B">
        <w:rPr>
          <w:rFonts w:ascii="Tahoma" w:eastAsiaTheme="minorEastAsia" w:hAnsi="Tahoma" w:cs="Tahoma"/>
          <w:color w:val="000000" w:themeColor="text1"/>
          <w:lang w:eastAsia="es-CO"/>
        </w:rPr>
        <w:t>no contenida a tiempo dentro de las instalaciones de la empresa</w:t>
      </w:r>
      <w:r w:rsidR="00BA100D" w:rsidRPr="0029038B">
        <w:rPr>
          <w:rFonts w:ascii="Tahoma" w:eastAsiaTheme="minorEastAsia" w:hAnsi="Tahoma" w:cs="Tahoma"/>
          <w:color w:val="000000" w:themeColor="text1"/>
          <w:lang w:eastAsia="es-CO"/>
        </w:rPr>
        <w:t>,</w:t>
      </w:r>
      <w:r w:rsidR="005902D8" w:rsidRPr="0029038B">
        <w:rPr>
          <w:rFonts w:ascii="Tahoma" w:eastAsiaTheme="minorEastAsia" w:hAnsi="Tahoma" w:cs="Tahoma"/>
          <w:color w:val="000000" w:themeColor="text1"/>
          <w:lang w:eastAsia="es-CO"/>
        </w:rPr>
        <w:t xml:space="preserve"> </w:t>
      </w:r>
      <w:r w:rsidRPr="0029038B">
        <w:rPr>
          <w:rFonts w:ascii="Tahoma" w:eastAsiaTheme="minorEastAsia" w:hAnsi="Tahoma" w:cs="Tahoma"/>
          <w:color w:val="000000" w:themeColor="text1"/>
          <w:lang w:eastAsia="es-CO"/>
        </w:rPr>
        <w:t xml:space="preserve">el </w:t>
      </w:r>
      <w:r w:rsidR="00933695">
        <w:rPr>
          <w:rFonts w:ascii="Tahoma" w:eastAsiaTheme="minorEastAsia" w:hAnsi="Tahoma" w:cs="Tahoma"/>
          <w:color w:val="000000" w:themeColor="text1"/>
          <w:lang w:eastAsia="es-CO"/>
        </w:rPr>
        <w:t>usuario</w:t>
      </w:r>
      <w:r w:rsidRPr="0029038B">
        <w:rPr>
          <w:rFonts w:ascii="Tahoma" w:eastAsiaTheme="minorEastAsia" w:hAnsi="Tahoma" w:cs="Tahoma"/>
          <w:color w:val="000000" w:themeColor="text1"/>
          <w:lang w:eastAsia="es-CO"/>
        </w:rPr>
        <w:t xml:space="preserve"> deberá de inmediato aplicar las medidas previstas y notificar prontamente a </w:t>
      </w:r>
      <w:r w:rsidR="00366788" w:rsidRPr="0029038B">
        <w:rPr>
          <w:rFonts w:ascii="Tahoma" w:eastAsiaTheme="minorEastAsia" w:hAnsi="Tahoma" w:cs="Tahoma"/>
          <w:color w:val="000000" w:themeColor="text1"/>
          <w:lang w:eastAsia="es-CO"/>
        </w:rPr>
        <w:t>EPM</w:t>
      </w:r>
      <w:r w:rsidRPr="0029038B">
        <w:rPr>
          <w:rFonts w:ascii="Tahoma" w:eastAsiaTheme="minorEastAsia" w:hAnsi="Tahoma" w:cs="Tahoma"/>
          <w:color w:val="000000" w:themeColor="text1"/>
          <w:lang w:eastAsia="es-CO"/>
        </w:rPr>
        <w:t xml:space="preserve"> y a la </w:t>
      </w:r>
      <w:r w:rsidR="001372C1" w:rsidRPr="0029038B">
        <w:rPr>
          <w:rFonts w:ascii="Tahoma" w:eastAsiaTheme="minorEastAsia" w:hAnsi="Tahoma" w:cs="Tahoma"/>
          <w:color w:val="000000" w:themeColor="text1"/>
          <w:lang w:eastAsia="es-CO"/>
        </w:rPr>
        <w:t>a</w:t>
      </w:r>
      <w:r w:rsidRPr="0029038B">
        <w:rPr>
          <w:rFonts w:ascii="Tahoma" w:eastAsiaTheme="minorEastAsia" w:hAnsi="Tahoma" w:cs="Tahoma"/>
          <w:color w:val="000000" w:themeColor="text1"/>
          <w:lang w:eastAsia="es-CO"/>
        </w:rPr>
        <w:t xml:space="preserve">utoridad </w:t>
      </w:r>
      <w:r w:rsidR="001372C1" w:rsidRPr="0029038B">
        <w:rPr>
          <w:rFonts w:ascii="Tahoma" w:eastAsiaTheme="minorEastAsia" w:hAnsi="Tahoma" w:cs="Tahoma"/>
          <w:color w:val="000000" w:themeColor="text1"/>
          <w:lang w:eastAsia="es-CO"/>
        </w:rPr>
        <w:t>a</w:t>
      </w:r>
      <w:r w:rsidRPr="0029038B">
        <w:rPr>
          <w:rFonts w:ascii="Tahoma" w:eastAsiaTheme="minorEastAsia" w:hAnsi="Tahoma" w:cs="Tahoma"/>
          <w:color w:val="000000" w:themeColor="text1"/>
          <w:lang w:eastAsia="es-CO"/>
        </w:rPr>
        <w:t xml:space="preserve">mbiental a fin de </w:t>
      </w:r>
      <w:r w:rsidRPr="0029038B">
        <w:rPr>
          <w:rFonts w:ascii="Tahoma" w:eastAsiaTheme="minorEastAsia" w:hAnsi="Tahoma" w:cs="Tahoma"/>
          <w:color w:val="000000" w:themeColor="text1"/>
          <w:lang w:eastAsia="es-CO"/>
        </w:rPr>
        <w:lastRenderedPageBreak/>
        <w:t>p</w:t>
      </w:r>
      <w:r w:rsidR="00FE191A" w:rsidRPr="0029038B">
        <w:rPr>
          <w:rFonts w:ascii="Tahoma" w:eastAsiaTheme="minorEastAsia" w:hAnsi="Tahoma" w:cs="Tahoma"/>
          <w:color w:val="000000" w:themeColor="text1"/>
          <w:lang w:eastAsia="es-CO"/>
        </w:rPr>
        <w:t>oder</w:t>
      </w:r>
      <w:r w:rsidRPr="0029038B">
        <w:rPr>
          <w:rFonts w:ascii="Tahoma" w:eastAsiaTheme="minorEastAsia" w:hAnsi="Tahoma" w:cs="Tahoma"/>
          <w:color w:val="000000" w:themeColor="text1"/>
          <w:lang w:eastAsia="es-CO"/>
        </w:rPr>
        <w:t xml:space="preserve"> aplicar las medidas de seguridad que sean pertinentes y las de mantenimiento adicional, requeridas como consecuencia de dichas descargas, así como las demás acciones a que haya lugar</w:t>
      </w:r>
      <w:r w:rsidR="00B4024D" w:rsidRPr="0029038B">
        <w:rPr>
          <w:rFonts w:ascii="Tahoma" w:eastAsiaTheme="minorEastAsia" w:hAnsi="Tahoma" w:cs="Tahoma"/>
          <w:color w:val="000000" w:themeColor="text1"/>
          <w:lang w:eastAsia="es-CO"/>
        </w:rPr>
        <w:t xml:space="preserve"> en cada situación</w:t>
      </w:r>
      <w:r w:rsidR="00FE191A" w:rsidRPr="0029038B">
        <w:rPr>
          <w:rFonts w:ascii="Tahoma" w:eastAsiaTheme="minorEastAsia" w:hAnsi="Tahoma" w:cs="Tahoma"/>
          <w:color w:val="000000" w:themeColor="text1"/>
          <w:lang w:eastAsia="es-CO"/>
        </w:rPr>
        <w:t>.</w:t>
      </w:r>
    </w:p>
    <w:p w14:paraId="44DDC82F" w14:textId="5E54EC11" w:rsidR="007418BC" w:rsidRPr="0029038B" w:rsidRDefault="00903A80"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Esta notificación de descargas accidentales deberá hacerse en forma telefónica</w:t>
      </w:r>
      <w:r w:rsidR="009D0861" w:rsidRPr="0029038B">
        <w:rPr>
          <w:rFonts w:ascii="Tahoma" w:eastAsiaTheme="minorEastAsia" w:hAnsi="Tahoma" w:cs="Tahoma"/>
          <w:color w:val="000000" w:themeColor="text1"/>
          <w:lang w:eastAsia="es-CO"/>
        </w:rPr>
        <w:t xml:space="preserve"> o personal</w:t>
      </w:r>
      <w:r w:rsidRPr="0029038B">
        <w:rPr>
          <w:rFonts w:ascii="Tahoma" w:eastAsiaTheme="minorEastAsia" w:hAnsi="Tahoma" w:cs="Tahoma"/>
          <w:color w:val="000000" w:themeColor="text1"/>
          <w:lang w:eastAsia="es-CO"/>
        </w:rPr>
        <w:t xml:space="preserve"> a EPM</w:t>
      </w:r>
      <w:r w:rsidR="00482D05" w:rsidRPr="0029038B">
        <w:rPr>
          <w:rFonts w:ascii="Tahoma" w:eastAsiaTheme="minorEastAsia" w:hAnsi="Tahoma" w:cs="Tahoma"/>
          <w:color w:val="000000" w:themeColor="text1"/>
          <w:lang w:eastAsia="es-CO"/>
        </w:rPr>
        <w:t xml:space="preserve"> con carácter de urgencia, indicando que se trata de un vertimiento producto de una emergencia interna, </w:t>
      </w:r>
      <w:r w:rsidR="008566A2" w:rsidRPr="0029038B">
        <w:rPr>
          <w:rFonts w:ascii="Tahoma" w:eastAsiaTheme="minorEastAsia" w:hAnsi="Tahoma" w:cs="Tahoma"/>
          <w:color w:val="000000" w:themeColor="text1"/>
          <w:lang w:eastAsia="es-CO"/>
        </w:rPr>
        <w:t>suministrando</w:t>
      </w:r>
      <w:r w:rsidR="007418BC" w:rsidRPr="0029038B">
        <w:rPr>
          <w:rFonts w:ascii="Tahoma" w:eastAsiaTheme="minorEastAsia" w:hAnsi="Tahoma" w:cs="Tahoma"/>
          <w:color w:val="000000" w:themeColor="text1"/>
          <w:lang w:eastAsia="es-CO"/>
        </w:rPr>
        <w:t xml:space="preserve"> información relacionada con: identificación, lugar de la descarga, tipo de desecho, concentración </w:t>
      </w:r>
      <w:r w:rsidR="00AD6FB0" w:rsidRPr="0029038B">
        <w:rPr>
          <w:rFonts w:ascii="Tahoma" w:eastAsiaTheme="minorEastAsia" w:hAnsi="Tahoma" w:cs="Tahoma"/>
          <w:color w:val="000000" w:themeColor="text1"/>
          <w:lang w:eastAsia="es-CO"/>
        </w:rPr>
        <w:t xml:space="preserve">de </w:t>
      </w:r>
      <w:r w:rsidR="00482189" w:rsidRPr="0029038B">
        <w:rPr>
          <w:rFonts w:ascii="Tahoma" w:eastAsiaTheme="minorEastAsia" w:hAnsi="Tahoma" w:cs="Tahoma"/>
          <w:color w:val="000000" w:themeColor="text1"/>
          <w:lang w:eastAsia="es-CO"/>
        </w:rPr>
        <w:t>é</w:t>
      </w:r>
      <w:r w:rsidR="00AD6FB0" w:rsidRPr="0029038B">
        <w:rPr>
          <w:rFonts w:ascii="Tahoma" w:eastAsiaTheme="minorEastAsia" w:hAnsi="Tahoma" w:cs="Tahoma"/>
          <w:color w:val="000000" w:themeColor="text1"/>
          <w:lang w:eastAsia="es-CO"/>
        </w:rPr>
        <w:t>ste</w:t>
      </w:r>
      <w:r w:rsidR="007418BC" w:rsidRPr="0029038B">
        <w:rPr>
          <w:rFonts w:ascii="Tahoma" w:eastAsiaTheme="minorEastAsia" w:hAnsi="Tahoma" w:cs="Tahoma"/>
          <w:color w:val="000000" w:themeColor="text1"/>
          <w:lang w:eastAsia="es-CO"/>
        </w:rPr>
        <w:t xml:space="preserve">, volumen y medidas correctivas aplicadas inicialmente, sin que esta notificación sustituya la obligación de dar aviso simultáneo a las autoridades sanitarias y ambientales competentes. </w:t>
      </w:r>
    </w:p>
    <w:p w14:paraId="0B558041" w14:textId="7F1F4D67" w:rsidR="007418BC" w:rsidRPr="0029038B" w:rsidRDefault="007418BC"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 xml:space="preserve">Todo </w:t>
      </w:r>
      <w:r w:rsidR="00E2639E">
        <w:rPr>
          <w:rFonts w:ascii="Tahoma" w:eastAsiaTheme="minorEastAsia" w:hAnsi="Tahoma" w:cs="Tahoma"/>
          <w:color w:val="000000" w:themeColor="text1"/>
          <w:lang w:eastAsia="es-CO"/>
        </w:rPr>
        <w:t>USUARIO</w:t>
      </w:r>
      <w:r w:rsidRPr="0029038B">
        <w:rPr>
          <w:rFonts w:ascii="Tahoma" w:eastAsiaTheme="minorEastAsia" w:hAnsi="Tahoma" w:cs="Tahoma"/>
          <w:color w:val="000000" w:themeColor="text1"/>
          <w:lang w:eastAsia="es-CO"/>
        </w:rPr>
        <w:t xml:space="preserve"> que cuente con sistemas de tratamiento de aguas residuales deberá </w:t>
      </w:r>
      <w:proofErr w:type="gramStart"/>
      <w:r w:rsidRPr="0029038B">
        <w:rPr>
          <w:rFonts w:ascii="Tahoma" w:eastAsiaTheme="minorEastAsia" w:hAnsi="Tahoma" w:cs="Tahoma"/>
          <w:color w:val="000000" w:themeColor="text1"/>
          <w:lang w:eastAsia="es-CO"/>
        </w:rPr>
        <w:t>dar aviso</w:t>
      </w:r>
      <w:proofErr w:type="gramEnd"/>
      <w:r w:rsidRPr="0029038B">
        <w:rPr>
          <w:rFonts w:ascii="Tahoma" w:eastAsiaTheme="minorEastAsia" w:hAnsi="Tahoma" w:cs="Tahoma"/>
          <w:color w:val="000000" w:themeColor="text1"/>
          <w:lang w:eastAsia="es-CO"/>
        </w:rPr>
        <w:t xml:space="preserve"> a </w:t>
      </w:r>
      <w:r w:rsidR="00366788" w:rsidRPr="0029038B">
        <w:rPr>
          <w:rFonts w:ascii="Tahoma" w:eastAsiaTheme="minorEastAsia" w:hAnsi="Tahoma" w:cs="Tahoma"/>
          <w:color w:val="000000" w:themeColor="text1"/>
          <w:lang w:eastAsia="es-CO"/>
        </w:rPr>
        <w:t>EPM</w:t>
      </w:r>
      <w:r w:rsidRPr="0029038B">
        <w:rPr>
          <w:rFonts w:ascii="Tahoma" w:eastAsiaTheme="minorEastAsia" w:hAnsi="Tahoma" w:cs="Tahoma"/>
          <w:color w:val="000000" w:themeColor="text1"/>
          <w:lang w:eastAsia="es-CO"/>
        </w:rPr>
        <w:t xml:space="preserve"> con antelación mínima de veinticuatro (24) horas, acerca de la </w:t>
      </w:r>
      <w:r w:rsidR="006420C6" w:rsidRPr="0029038B">
        <w:rPr>
          <w:rFonts w:ascii="Tahoma" w:eastAsiaTheme="minorEastAsia" w:hAnsi="Tahoma" w:cs="Tahoma"/>
          <w:color w:val="000000" w:themeColor="text1"/>
          <w:lang w:eastAsia="es-CO"/>
        </w:rPr>
        <w:t>interrupción</w:t>
      </w:r>
      <w:r w:rsidRPr="0029038B">
        <w:rPr>
          <w:rFonts w:ascii="Tahoma" w:eastAsiaTheme="minorEastAsia" w:hAnsi="Tahoma" w:cs="Tahoma"/>
          <w:color w:val="000000" w:themeColor="text1"/>
          <w:lang w:eastAsia="es-CO"/>
        </w:rPr>
        <w:t xml:space="preserve"> parcial o total de las operaciones de tratamiento por actividades de mantenimiento y/o por cualquier otra condición.</w:t>
      </w:r>
    </w:p>
    <w:p w14:paraId="4D230B14" w14:textId="6EE96DF1" w:rsidR="007418BC" w:rsidRPr="0029038B" w:rsidRDefault="006627F6" w:rsidP="002430C8">
      <w:pPr>
        <w:pStyle w:val="Ttulo4"/>
        <w:spacing w:before="240" w:after="120" w:line="240" w:lineRule="auto"/>
        <w:rPr>
          <w:rFonts w:eastAsiaTheme="minorEastAsia" w:cs="Tahoma"/>
          <w:szCs w:val="24"/>
        </w:rPr>
      </w:pPr>
      <w:r>
        <w:rPr>
          <w:rFonts w:eastAsiaTheme="minorEastAsia" w:cs="Tahoma"/>
          <w:szCs w:val="24"/>
        </w:rPr>
        <w:t>5</w:t>
      </w:r>
      <w:r w:rsidR="007418BC" w:rsidRPr="0029038B">
        <w:rPr>
          <w:rFonts w:eastAsiaTheme="minorEastAsia" w:cs="Tahoma"/>
          <w:szCs w:val="24"/>
        </w:rPr>
        <w:t>.7 De la inspección y vigilancia</w:t>
      </w:r>
    </w:p>
    <w:p w14:paraId="546CD9E7" w14:textId="7D8470A4" w:rsidR="007418BC" w:rsidRPr="0029038B" w:rsidRDefault="007418BC"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 xml:space="preserve">Sin perjuicio de lo dispuesto por la autoridad ambiental o de salud, para los efectos de su control, los </w:t>
      </w:r>
      <w:r w:rsidR="00E2639E">
        <w:rPr>
          <w:rFonts w:ascii="Tahoma" w:eastAsiaTheme="minorEastAsia" w:hAnsi="Tahoma" w:cs="Tahoma"/>
          <w:color w:val="000000" w:themeColor="text1"/>
          <w:lang w:eastAsia="es-CO"/>
        </w:rPr>
        <w:t>usuarios</w:t>
      </w:r>
      <w:r w:rsidR="00E2639E" w:rsidRPr="0029038B">
        <w:rPr>
          <w:rFonts w:ascii="Tahoma" w:eastAsiaTheme="minorEastAsia" w:hAnsi="Tahoma" w:cs="Tahoma"/>
          <w:color w:val="000000" w:themeColor="text1"/>
          <w:lang w:eastAsia="es-CO"/>
        </w:rPr>
        <w:t xml:space="preserve"> g</w:t>
      </w:r>
      <w:r w:rsidR="00F36537" w:rsidRPr="0029038B">
        <w:rPr>
          <w:rFonts w:ascii="Tahoma" w:eastAsiaTheme="minorEastAsia" w:hAnsi="Tahoma" w:cs="Tahoma"/>
          <w:color w:val="000000" w:themeColor="text1"/>
          <w:lang w:eastAsia="es-CO"/>
        </w:rPr>
        <w:t xml:space="preserve">eneradores de </w:t>
      </w:r>
      <w:proofErr w:type="spellStart"/>
      <w:r w:rsidR="00F36537" w:rsidRPr="0029038B">
        <w:rPr>
          <w:rFonts w:ascii="Tahoma" w:eastAsiaTheme="minorEastAsia" w:hAnsi="Tahoma" w:cs="Tahoma"/>
          <w:color w:val="000000" w:themeColor="text1"/>
          <w:lang w:eastAsia="es-CO"/>
        </w:rPr>
        <w:t>ARnD</w:t>
      </w:r>
      <w:proofErr w:type="spellEnd"/>
      <w:r w:rsidRPr="0029038B">
        <w:rPr>
          <w:rFonts w:ascii="Tahoma" w:eastAsiaTheme="minorEastAsia" w:hAnsi="Tahoma" w:cs="Tahoma"/>
          <w:color w:val="000000" w:themeColor="text1"/>
          <w:lang w:eastAsia="es-CO"/>
        </w:rPr>
        <w:t xml:space="preserve"> del sistema de alcantarillado deberán permitir y facilitar la toma de muestras de sus vertimientos, para efectos de lo determinado por el numeral </w:t>
      </w:r>
      <w:r w:rsidR="00287F90">
        <w:rPr>
          <w:rFonts w:ascii="Tahoma" w:eastAsiaTheme="minorEastAsia" w:hAnsi="Tahoma" w:cs="Tahoma"/>
          <w:color w:val="000000" w:themeColor="text1"/>
          <w:lang w:eastAsia="es-CO"/>
        </w:rPr>
        <w:t>5</w:t>
      </w:r>
      <w:r w:rsidR="00FD1E13" w:rsidRPr="0029038B">
        <w:rPr>
          <w:rFonts w:ascii="Tahoma" w:eastAsiaTheme="minorEastAsia" w:hAnsi="Tahoma" w:cs="Tahoma"/>
          <w:color w:val="000000" w:themeColor="text1"/>
          <w:lang w:eastAsia="es-CO"/>
        </w:rPr>
        <w:t xml:space="preserve"> </w:t>
      </w:r>
      <w:r w:rsidRPr="0029038B">
        <w:rPr>
          <w:rFonts w:ascii="Tahoma" w:eastAsiaTheme="minorEastAsia" w:hAnsi="Tahoma" w:cs="Tahoma"/>
          <w:color w:val="000000" w:themeColor="text1"/>
          <w:lang w:eastAsia="es-CO"/>
        </w:rPr>
        <w:t xml:space="preserve">del presente anexo. </w:t>
      </w:r>
    </w:p>
    <w:p w14:paraId="6EF05260" w14:textId="560E041A" w:rsidR="007418BC" w:rsidRPr="0029038B" w:rsidRDefault="007418BC" w:rsidP="002430C8">
      <w:pPr>
        <w:pStyle w:val="Pa1"/>
        <w:tabs>
          <w:tab w:val="num" w:pos="0"/>
          <w:tab w:val="left" w:pos="426"/>
        </w:tabs>
        <w:spacing w:before="240" w:after="120" w:line="240" w:lineRule="auto"/>
        <w:jc w:val="both"/>
        <w:rPr>
          <w:rFonts w:ascii="Tahoma" w:eastAsiaTheme="minorEastAsia" w:hAnsi="Tahoma" w:cs="Tahoma"/>
          <w:color w:val="000000" w:themeColor="text1"/>
          <w:lang w:eastAsia="es-CO"/>
        </w:rPr>
      </w:pPr>
      <w:r w:rsidRPr="0029038B">
        <w:rPr>
          <w:rFonts w:ascii="Tahoma" w:eastAsiaTheme="minorEastAsia" w:hAnsi="Tahoma" w:cs="Tahoma"/>
          <w:color w:val="000000" w:themeColor="text1"/>
          <w:lang w:eastAsia="es-CO"/>
        </w:rPr>
        <w:t xml:space="preserve">Las instalaciones de los </w:t>
      </w:r>
      <w:r w:rsidR="00E2639E">
        <w:rPr>
          <w:rFonts w:ascii="Tahoma" w:eastAsiaTheme="minorEastAsia" w:hAnsi="Tahoma" w:cs="Tahoma"/>
          <w:color w:val="000000" w:themeColor="text1"/>
          <w:lang w:eastAsia="es-CO"/>
        </w:rPr>
        <w:t>usuarios</w:t>
      </w:r>
      <w:r w:rsidR="00E2639E" w:rsidRPr="0029038B">
        <w:rPr>
          <w:rFonts w:ascii="Tahoma" w:eastAsiaTheme="minorEastAsia" w:hAnsi="Tahoma" w:cs="Tahoma"/>
          <w:color w:val="000000" w:themeColor="text1"/>
          <w:lang w:eastAsia="es-CO"/>
        </w:rPr>
        <w:t xml:space="preserve"> p</w:t>
      </w:r>
      <w:r w:rsidRPr="0029038B">
        <w:rPr>
          <w:rFonts w:ascii="Tahoma" w:eastAsiaTheme="minorEastAsia" w:hAnsi="Tahoma" w:cs="Tahoma"/>
          <w:color w:val="000000" w:themeColor="text1"/>
          <w:lang w:eastAsia="es-CO"/>
        </w:rPr>
        <w:t xml:space="preserve">odrán ser visitadas en cualquier momento por parte de los funcionarios o contratistas de </w:t>
      </w:r>
      <w:r w:rsidR="00366788" w:rsidRPr="0029038B">
        <w:rPr>
          <w:rFonts w:ascii="Tahoma" w:eastAsiaTheme="minorEastAsia" w:hAnsi="Tahoma" w:cs="Tahoma"/>
          <w:color w:val="000000" w:themeColor="text1"/>
          <w:lang w:eastAsia="es-CO"/>
        </w:rPr>
        <w:t>EPM</w:t>
      </w:r>
      <w:r w:rsidRPr="0029038B">
        <w:rPr>
          <w:rFonts w:ascii="Tahoma" w:eastAsiaTheme="minorEastAsia" w:hAnsi="Tahoma" w:cs="Tahoma"/>
          <w:color w:val="000000" w:themeColor="text1"/>
          <w:lang w:eastAsia="es-CO"/>
        </w:rPr>
        <w:t xml:space="preserve"> (Inspectores o analistas técnicos) debidamente autorizados para ejercer las actividades de seguimiento y control necesarias para verificar el cumplimiento del numeral </w:t>
      </w:r>
      <w:r w:rsidR="00766919">
        <w:rPr>
          <w:rFonts w:ascii="Tahoma" w:eastAsiaTheme="minorEastAsia" w:hAnsi="Tahoma" w:cs="Tahoma"/>
          <w:color w:val="000000" w:themeColor="text1"/>
          <w:lang w:eastAsia="es-CO"/>
        </w:rPr>
        <w:t>5</w:t>
      </w:r>
      <w:r w:rsidR="00FD1E13" w:rsidRPr="0029038B">
        <w:rPr>
          <w:rFonts w:ascii="Tahoma" w:eastAsiaTheme="minorEastAsia" w:hAnsi="Tahoma" w:cs="Tahoma"/>
          <w:color w:val="000000" w:themeColor="text1"/>
          <w:lang w:eastAsia="es-CO"/>
        </w:rPr>
        <w:t xml:space="preserve"> </w:t>
      </w:r>
      <w:r w:rsidRPr="0029038B">
        <w:rPr>
          <w:rFonts w:ascii="Tahoma" w:eastAsiaTheme="minorEastAsia" w:hAnsi="Tahoma" w:cs="Tahoma"/>
          <w:color w:val="000000" w:themeColor="text1"/>
          <w:lang w:eastAsia="es-CO"/>
        </w:rPr>
        <w:t xml:space="preserve">del presente anexo. </w:t>
      </w:r>
    </w:p>
    <w:p w14:paraId="368B1112" w14:textId="277EFCDC" w:rsidR="007418BC" w:rsidRPr="0029038B" w:rsidRDefault="007418BC" w:rsidP="002430C8">
      <w:pPr>
        <w:pStyle w:val="Pa1"/>
        <w:tabs>
          <w:tab w:val="num" w:pos="0"/>
          <w:tab w:val="left" w:pos="426"/>
        </w:tabs>
        <w:spacing w:before="240" w:after="120" w:line="240" w:lineRule="auto"/>
        <w:jc w:val="both"/>
        <w:rPr>
          <w:rFonts w:ascii="Tahoma" w:hAnsi="Tahoma" w:cs="Tahoma"/>
          <w:color w:val="000000" w:themeColor="text1"/>
        </w:rPr>
      </w:pPr>
      <w:r w:rsidRPr="0029038B">
        <w:rPr>
          <w:rFonts w:ascii="Tahoma" w:hAnsi="Tahoma" w:cs="Tahoma"/>
          <w:color w:val="000000" w:themeColor="text1"/>
        </w:rPr>
        <w:t xml:space="preserve">En desarrollo de lo anterior, los funcionarios de </w:t>
      </w:r>
      <w:r w:rsidR="00366788" w:rsidRPr="0029038B">
        <w:rPr>
          <w:rFonts w:ascii="Tahoma" w:hAnsi="Tahoma" w:cs="Tahoma"/>
          <w:color w:val="000000" w:themeColor="text1"/>
        </w:rPr>
        <w:t>EPM</w:t>
      </w:r>
      <w:r w:rsidRPr="0029038B">
        <w:rPr>
          <w:rFonts w:ascii="Tahoma" w:hAnsi="Tahoma" w:cs="Tahoma"/>
          <w:color w:val="000000" w:themeColor="text1"/>
        </w:rPr>
        <w:t xml:space="preserve"> </w:t>
      </w:r>
      <w:r w:rsidR="00AB2162" w:rsidRPr="0029038B">
        <w:rPr>
          <w:rFonts w:ascii="Tahoma" w:hAnsi="Tahoma" w:cs="Tahoma"/>
          <w:color w:val="000000" w:themeColor="text1"/>
        </w:rPr>
        <w:t>solicitarán</w:t>
      </w:r>
      <w:r w:rsidRPr="0029038B">
        <w:rPr>
          <w:rFonts w:ascii="Tahoma" w:hAnsi="Tahoma" w:cs="Tahoma"/>
          <w:color w:val="000000" w:themeColor="text1"/>
        </w:rPr>
        <w:t xml:space="preserve"> la presencia del </w:t>
      </w:r>
      <w:r w:rsidR="003525DD">
        <w:rPr>
          <w:rFonts w:ascii="Tahoma" w:hAnsi="Tahoma" w:cs="Tahoma"/>
          <w:color w:val="000000" w:themeColor="text1"/>
        </w:rPr>
        <w:t>usuario</w:t>
      </w:r>
      <w:r w:rsidR="003525DD" w:rsidRPr="0029038B">
        <w:rPr>
          <w:rFonts w:ascii="Tahoma" w:hAnsi="Tahoma" w:cs="Tahoma"/>
          <w:color w:val="000000" w:themeColor="text1"/>
        </w:rPr>
        <w:t xml:space="preserve"> </w:t>
      </w:r>
      <w:r w:rsidRPr="0029038B">
        <w:rPr>
          <w:rFonts w:ascii="Tahoma" w:hAnsi="Tahoma" w:cs="Tahoma"/>
          <w:color w:val="000000" w:themeColor="text1"/>
        </w:rPr>
        <w:t xml:space="preserve">o un representante </w:t>
      </w:r>
      <w:r w:rsidR="006415EB" w:rsidRPr="0029038B">
        <w:rPr>
          <w:rFonts w:ascii="Tahoma" w:hAnsi="Tahoma" w:cs="Tahoma"/>
          <w:color w:val="000000" w:themeColor="text1"/>
        </w:rPr>
        <w:t>de este</w:t>
      </w:r>
      <w:r w:rsidRPr="0029038B">
        <w:rPr>
          <w:rFonts w:ascii="Tahoma" w:hAnsi="Tahoma" w:cs="Tahoma"/>
          <w:color w:val="000000" w:themeColor="text1"/>
        </w:rPr>
        <w:t>, con el fin de informar, orientar, presentar la documentación solicitada, responder las inquietudes y observaciones formuladas, conducir, describir y demás ac</w:t>
      </w:r>
      <w:r w:rsidR="00304656" w:rsidRPr="0029038B">
        <w:rPr>
          <w:rFonts w:ascii="Tahoma" w:hAnsi="Tahoma" w:cs="Tahoma"/>
          <w:color w:val="000000" w:themeColor="text1"/>
        </w:rPr>
        <w:t>ciones que se requieran en la visita.</w:t>
      </w:r>
    </w:p>
    <w:sectPr w:rsidR="007418BC" w:rsidRPr="0029038B" w:rsidSect="00134A2A">
      <w:headerReference w:type="default" r:id="rId14"/>
      <w:footerReference w:type="default" r:id="rId15"/>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EEF9B" w14:textId="77777777" w:rsidR="004B674D" w:rsidRDefault="004B674D" w:rsidP="002F0033">
      <w:pPr>
        <w:spacing w:after="0" w:line="240" w:lineRule="auto"/>
      </w:pPr>
      <w:r>
        <w:separator/>
      </w:r>
    </w:p>
  </w:endnote>
  <w:endnote w:type="continuationSeparator" w:id="0">
    <w:p w14:paraId="6A45D0E0" w14:textId="77777777" w:rsidR="004B674D" w:rsidRDefault="004B674D" w:rsidP="002F0033">
      <w:pPr>
        <w:spacing w:after="0" w:line="240" w:lineRule="auto"/>
      </w:pPr>
      <w:r>
        <w:continuationSeparator/>
      </w:r>
    </w:p>
  </w:endnote>
  <w:endnote w:type="continuationNotice" w:id="1">
    <w:p w14:paraId="0D701969" w14:textId="77777777" w:rsidR="004B674D" w:rsidRDefault="004B67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AGRounded Lt">
    <w:altName w:val="Calibri"/>
    <w:charset w:val="00"/>
    <w:family w:val="auto"/>
    <w:pitch w:val="default"/>
  </w:font>
  <w:font w:name="Helvetica LT Std">
    <w:altName w:val="Times New Roman"/>
    <w:charset w:val="00"/>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3834273"/>
      <w:docPartObj>
        <w:docPartGallery w:val="Page Numbers (Bottom of Page)"/>
        <w:docPartUnique/>
      </w:docPartObj>
    </w:sdtPr>
    <w:sdtEndPr/>
    <w:sdtContent>
      <w:p w14:paraId="3BB503B7" w14:textId="60A02E9D" w:rsidR="004071EF" w:rsidRDefault="004071EF">
        <w:pPr>
          <w:pStyle w:val="Piedepgina"/>
          <w:jc w:val="center"/>
        </w:pPr>
        <w:r>
          <w:fldChar w:fldCharType="begin"/>
        </w:r>
        <w:r>
          <w:instrText>PAGE   \* MERGEFORMAT</w:instrText>
        </w:r>
        <w:r>
          <w:fldChar w:fldCharType="separate"/>
        </w:r>
        <w:r w:rsidRPr="00C526B2">
          <w:rPr>
            <w:noProof/>
            <w:lang w:val="es-ES"/>
          </w:rPr>
          <w:t>77</w:t>
        </w:r>
        <w:r>
          <w:fldChar w:fldCharType="end"/>
        </w:r>
      </w:p>
    </w:sdtContent>
  </w:sdt>
  <w:p w14:paraId="2A5C57A0" w14:textId="77777777" w:rsidR="004071EF" w:rsidRDefault="004071E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604E5" w14:textId="77777777" w:rsidR="004B674D" w:rsidRDefault="004B674D" w:rsidP="002F0033">
      <w:pPr>
        <w:spacing w:after="0" w:line="240" w:lineRule="auto"/>
      </w:pPr>
      <w:r>
        <w:separator/>
      </w:r>
    </w:p>
  </w:footnote>
  <w:footnote w:type="continuationSeparator" w:id="0">
    <w:p w14:paraId="0B212E10" w14:textId="77777777" w:rsidR="004B674D" w:rsidRDefault="004B674D" w:rsidP="002F0033">
      <w:pPr>
        <w:spacing w:after="0" w:line="240" w:lineRule="auto"/>
      </w:pPr>
      <w:r>
        <w:continuationSeparator/>
      </w:r>
    </w:p>
  </w:footnote>
  <w:footnote w:type="continuationNotice" w:id="1">
    <w:p w14:paraId="3E60B81F" w14:textId="77777777" w:rsidR="004B674D" w:rsidRDefault="004B67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5071B" w14:textId="77777777" w:rsidR="004071EF" w:rsidRDefault="004071EF">
    <w:pPr>
      <w:pStyle w:val="Encabezado"/>
    </w:pPr>
    <w:r>
      <w:rPr>
        <w:noProof/>
      </w:rPr>
      <w:drawing>
        <wp:anchor distT="0" distB="0" distL="114300" distR="114300" simplePos="0" relativeHeight="251658240" behindDoc="0" locked="0" layoutInCell="1" allowOverlap="1" wp14:anchorId="1AD14ECB" wp14:editId="6AC88C99">
          <wp:simplePos x="0" y="0"/>
          <wp:positionH relativeFrom="column">
            <wp:posOffset>5023485</wp:posOffset>
          </wp:positionH>
          <wp:positionV relativeFrom="paragraph">
            <wp:posOffset>-90805</wp:posOffset>
          </wp:positionV>
          <wp:extent cx="1167130" cy="587375"/>
          <wp:effectExtent l="19050" t="0" r="0" b="0"/>
          <wp:wrapThrough wrapText="bothSides">
            <wp:wrapPolygon edited="0">
              <wp:start x="-353" y="0"/>
              <wp:lineTo x="-353" y="21016"/>
              <wp:lineTo x="21506" y="21016"/>
              <wp:lineTo x="21506" y="0"/>
              <wp:lineTo x="-353" y="0"/>
            </wp:wrapPolygon>
          </wp:wrapThrough>
          <wp:docPr id="1" name="Imagen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1167130" cy="587375"/>
                  </a:xfrm>
                  <a:prstGeom prst="rect">
                    <a:avLst/>
                  </a:prstGeom>
                </pic:spPr>
              </pic:pic>
            </a:graphicData>
          </a:graphic>
        </wp:anchor>
      </w:drawing>
    </w:r>
    <w:r>
      <w:rPr>
        <w:noProof/>
      </w:rPr>
      <w:drawing>
        <wp:anchor distT="0" distB="0" distL="114300" distR="114300" simplePos="0" relativeHeight="251658241" behindDoc="0" locked="0" layoutInCell="1" allowOverlap="1" wp14:anchorId="2AC6B508" wp14:editId="241BB9AB">
          <wp:simplePos x="0" y="0"/>
          <wp:positionH relativeFrom="column">
            <wp:posOffset>-1072515</wp:posOffset>
          </wp:positionH>
          <wp:positionV relativeFrom="paragraph">
            <wp:posOffset>3447415</wp:posOffset>
          </wp:positionV>
          <wp:extent cx="231140" cy="2601595"/>
          <wp:effectExtent l="19050" t="0" r="0" b="0"/>
          <wp:wrapThrough wrapText="bothSides">
            <wp:wrapPolygon edited="0">
              <wp:start x="-1780" y="0"/>
              <wp:lineTo x="-1780" y="21510"/>
              <wp:lineTo x="21363" y="21510"/>
              <wp:lineTo x="21363" y="0"/>
              <wp:lineTo x="-1780" y="0"/>
            </wp:wrapPolygon>
          </wp:wrapThrough>
          <wp:docPr id="3" name="Imagen 3" descr="barri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riga.jpg"/>
                  <pic:cNvPicPr/>
                </pic:nvPicPr>
                <pic:blipFill>
                  <a:blip r:embed="rId2"/>
                  <a:stretch>
                    <a:fillRect/>
                  </a:stretch>
                </pic:blipFill>
                <pic:spPr>
                  <a:xfrm>
                    <a:off x="0" y="0"/>
                    <a:ext cx="231140" cy="26015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5089"/>
    <w:multiLevelType w:val="hybridMultilevel"/>
    <w:tmpl w:val="975E80B8"/>
    <w:lvl w:ilvl="0" w:tplc="FFFFFFFF">
      <w:start w:val="1"/>
      <w:numFmt w:val="decimal"/>
      <w:lvlText w:val="%1."/>
      <w:lvlJc w:val="left"/>
      <w:pPr>
        <w:ind w:left="36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0AB3C65"/>
    <w:multiLevelType w:val="hybridMultilevel"/>
    <w:tmpl w:val="4BEE57AE"/>
    <w:lvl w:ilvl="0" w:tplc="240A000F">
      <w:start w:val="1"/>
      <w:numFmt w:val="decimal"/>
      <w:lvlText w:val="%1."/>
      <w:lvlJc w:val="left"/>
      <w:pPr>
        <w:ind w:left="1444" w:hanging="360"/>
      </w:pPr>
    </w:lvl>
    <w:lvl w:ilvl="1" w:tplc="240A0019" w:tentative="1">
      <w:start w:val="1"/>
      <w:numFmt w:val="lowerLetter"/>
      <w:lvlText w:val="%2."/>
      <w:lvlJc w:val="left"/>
      <w:pPr>
        <w:ind w:left="2164" w:hanging="360"/>
      </w:pPr>
    </w:lvl>
    <w:lvl w:ilvl="2" w:tplc="240A001B" w:tentative="1">
      <w:start w:val="1"/>
      <w:numFmt w:val="lowerRoman"/>
      <w:lvlText w:val="%3."/>
      <w:lvlJc w:val="right"/>
      <w:pPr>
        <w:ind w:left="2884" w:hanging="180"/>
      </w:pPr>
    </w:lvl>
    <w:lvl w:ilvl="3" w:tplc="240A000F" w:tentative="1">
      <w:start w:val="1"/>
      <w:numFmt w:val="decimal"/>
      <w:lvlText w:val="%4."/>
      <w:lvlJc w:val="left"/>
      <w:pPr>
        <w:ind w:left="3604" w:hanging="360"/>
      </w:pPr>
    </w:lvl>
    <w:lvl w:ilvl="4" w:tplc="240A0019" w:tentative="1">
      <w:start w:val="1"/>
      <w:numFmt w:val="lowerLetter"/>
      <w:lvlText w:val="%5."/>
      <w:lvlJc w:val="left"/>
      <w:pPr>
        <w:ind w:left="4324" w:hanging="360"/>
      </w:pPr>
    </w:lvl>
    <w:lvl w:ilvl="5" w:tplc="240A001B" w:tentative="1">
      <w:start w:val="1"/>
      <w:numFmt w:val="lowerRoman"/>
      <w:lvlText w:val="%6."/>
      <w:lvlJc w:val="right"/>
      <w:pPr>
        <w:ind w:left="5044" w:hanging="180"/>
      </w:pPr>
    </w:lvl>
    <w:lvl w:ilvl="6" w:tplc="240A000F" w:tentative="1">
      <w:start w:val="1"/>
      <w:numFmt w:val="decimal"/>
      <w:lvlText w:val="%7."/>
      <w:lvlJc w:val="left"/>
      <w:pPr>
        <w:ind w:left="5764" w:hanging="360"/>
      </w:pPr>
    </w:lvl>
    <w:lvl w:ilvl="7" w:tplc="240A0019" w:tentative="1">
      <w:start w:val="1"/>
      <w:numFmt w:val="lowerLetter"/>
      <w:lvlText w:val="%8."/>
      <w:lvlJc w:val="left"/>
      <w:pPr>
        <w:ind w:left="6484" w:hanging="360"/>
      </w:pPr>
    </w:lvl>
    <w:lvl w:ilvl="8" w:tplc="240A001B" w:tentative="1">
      <w:start w:val="1"/>
      <w:numFmt w:val="lowerRoman"/>
      <w:lvlText w:val="%9."/>
      <w:lvlJc w:val="right"/>
      <w:pPr>
        <w:ind w:left="7204" w:hanging="180"/>
      </w:pPr>
    </w:lvl>
  </w:abstractNum>
  <w:abstractNum w:abstractNumId="2" w15:restartNumberingAfterBreak="0">
    <w:nsid w:val="01036D8A"/>
    <w:multiLevelType w:val="hybridMultilevel"/>
    <w:tmpl w:val="BF66655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11E0570"/>
    <w:multiLevelType w:val="hybridMultilevel"/>
    <w:tmpl w:val="31BED2CA"/>
    <w:lvl w:ilvl="0" w:tplc="4754B288">
      <w:start w:val="1"/>
      <w:numFmt w:val="lowerLetter"/>
      <w:lvlText w:val="%1)"/>
      <w:lvlJc w:val="left"/>
      <w:pPr>
        <w:ind w:left="360" w:hanging="360"/>
      </w:pPr>
      <w:rPr>
        <w:color w:val="auto"/>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4" w15:restartNumberingAfterBreak="0">
    <w:nsid w:val="01222EC8"/>
    <w:multiLevelType w:val="hybridMultilevel"/>
    <w:tmpl w:val="AA1EB444"/>
    <w:lvl w:ilvl="0" w:tplc="02665E20">
      <w:start w:val="1"/>
      <w:numFmt w:val="lowerLetter"/>
      <w:lvlText w:val="%1)"/>
      <w:lvlJc w:val="left"/>
      <w:pPr>
        <w:ind w:left="360" w:hanging="360"/>
      </w:pPr>
      <w:rPr>
        <w:color w:val="auto"/>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1887292"/>
    <w:multiLevelType w:val="hybridMultilevel"/>
    <w:tmpl w:val="D826CEA8"/>
    <w:lvl w:ilvl="0" w:tplc="AD6EF76E">
      <w:start w:val="2"/>
      <w:numFmt w:val="decimal"/>
      <w:lvlText w:val="%1."/>
      <w:lvlJc w:val="left"/>
      <w:pPr>
        <w:ind w:left="36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23A1B41"/>
    <w:multiLevelType w:val="hybridMultilevel"/>
    <w:tmpl w:val="9F7038C6"/>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3700AC0"/>
    <w:multiLevelType w:val="hybridMultilevel"/>
    <w:tmpl w:val="8C528D4C"/>
    <w:lvl w:ilvl="0" w:tplc="4B80BC4C">
      <w:start w:val="1"/>
      <w:numFmt w:val="lowerLetter"/>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4B2460C"/>
    <w:multiLevelType w:val="hybridMultilevel"/>
    <w:tmpl w:val="31BED2CA"/>
    <w:lvl w:ilvl="0" w:tplc="4754B288">
      <w:start w:val="1"/>
      <w:numFmt w:val="lowerLetter"/>
      <w:lvlText w:val="%1)"/>
      <w:lvlJc w:val="left"/>
      <w:pPr>
        <w:ind w:left="360" w:hanging="360"/>
      </w:pPr>
      <w:rPr>
        <w:color w:val="auto"/>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9" w15:restartNumberingAfterBreak="0">
    <w:nsid w:val="05960D8B"/>
    <w:multiLevelType w:val="hybridMultilevel"/>
    <w:tmpl w:val="F5348F94"/>
    <w:lvl w:ilvl="0" w:tplc="002CD20A">
      <w:start w:val="1"/>
      <w:numFmt w:val="lowerLetter"/>
      <w:lvlText w:val="%1)"/>
      <w:lvlJc w:val="left"/>
      <w:pPr>
        <w:tabs>
          <w:tab w:val="num" w:pos="360"/>
        </w:tabs>
        <w:ind w:left="360" w:hanging="360"/>
      </w:pPr>
    </w:lvl>
    <w:lvl w:ilvl="1" w:tplc="C9C2C5AA">
      <w:numFmt w:val="bullet"/>
      <w:lvlText w:val="•"/>
      <w:lvlJc w:val="left"/>
      <w:pPr>
        <w:ind w:left="1080" w:hanging="360"/>
      </w:pPr>
      <w:rPr>
        <w:rFonts w:ascii="Tahoma" w:eastAsiaTheme="minorEastAsia" w:hAnsi="Tahoma" w:cs="Tahoma" w:hint="default"/>
      </w:rPr>
    </w:lvl>
    <w:lvl w:ilvl="2" w:tplc="80189182" w:tentative="1">
      <w:start w:val="1"/>
      <w:numFmt w:val="lowerLetter"/>
      <w:lvlText w:val="%3)"/>
      <w:lvlJc w:val="left"/>
      <w:pPr>
        <w:tabs>
          <w:tab w:val="num" w:pos="1800"/>
        </w:tabs>
        <w:ind w:left="1800" w:hanging="360"/>
      </w:pPr>
    </w:lvl>
    <w:lvl w:ilvl="3" w:tplc="CB6A4F80" w:tentative="1">
      <w:start w:val="1"/>
      <w:numFmt w:val="lowerLetter"/>
      <w:lvlText w:val="%4)"/>
      <w:lvlJc w:val="left"/>
      <w:pPr>
        <w:tabs>
          <w:tab w:val="num" w:pos="2520"/>
        </w:tabs>
        <w:ind w:left="2520" w:hanging="360"/>
      </w:pPr>
    </w:lvl>
    <w:lvl w:ilvl="4" w:tplc="61E05666" w:tentative="1">
      <w:start w:val="1"/>
      <w:numFmt w:val="lowerLetter"/>
      <w:lvlText w:val="%5)"/>
      <w:lvlJc w:val="left"/>
      <w:pPr>
        <w:tabs>
          <w:tab w:val="num" w:pos="3240"/>
        </w:tabs>
        <w:ind w:left="3240" w:hanging="360"/>
      </w:pPr>
    </w:lvl>
    <w:lvl w:ilvl="5" w:tplc="EBC0E33A" w:tentative="1">
      <w:start w:val="1"/>
      <w:numFmt w:val="lowerLetter"/>
      <w:lvlText w:val="%6)"/>
      <w:lvlJc w:val="left"/>
      <w:pPr>
        <w:tabs>
          <w:tab w:val="num" w:pos="3960"/>
        </w:tabs>
        <w:ind w:left="3960" w:hanging="360"/>
      </w:pPr>
    </w:lvl>
    <w:lvl w:ilvl="6" w:tplc="C480EBFA" w:tentative="1">
      <w:start w:val="1"/>
      <w:numFmt w:val="lowerLetter"/>
      <w:lvlText w:val="%7)"/>
      <w:lvlJc w:val="left"/>
      <w:pPr>
        <w:tabs>
          <w:tab w:val="num" w:pos="4680"/>
        </w:tabs>
        <w:ind w:left="4680" w:hanging="360"/>
      </w:pPr>
    </w:lvl>
    <w:lvl w:ilvl="7" w:tplc="9DBE18D4" w:tentative="1">
      <w:start w:val="1"/>
      <w:numFmt w:val="lowerLetter"/>
      <w:lvlText w:val="%8)"/>
      <w:lvlJc w:val="left"/>
      <w:pPr>
        <w:tabs>
          <w:tab w:val="num" w:pos="5400"/>
        </w:tabs>
        <w:ind w:left="5400" w:hanging="360"/>
      </w:pPr>
    </w:lvl>
    <w:lvl w:ilvl="8" w:tplc="BB8A4A66" w:tentative="1">
      <w:start w:val="1"/>
      <w:numFmt w:val="lowerLetter"/>
      <w:lvlText w:val="%9)"/>
      <w:lvlJc w:val="left"/>
      <w:pPr>
        <w:tabs>
          <w:tab w:val="num" w:pos="6120"/>
        </w:tabs>
        <w:ind w:left="6120" w:hanging="360"/>
      </w:pPr>
    </w:lvl>
  </w:abstractNum>
  <w:abstractNum w:abstractNumId="10" w15:restartNumberingAfterBreak="0">
    <w:nsid w:val="062E4ECA"/>
    <w:multiLevelType w:val="hybridMultilevel"/>
    <w:tmpl w:val="F0A22AC4"/>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1" w15:restartNumberingAfterBreak="0">
    <w:nsid w:val="07185960"/>
    <w:multiLevelType w:val="hybridMultilevel"/>
    <w:tmpl w:val="31BED2CA"/>
    <w:lvl w:ilvl="0" w:tplc="4754B288">
      <w:start w:val="1"/>
      <w:numFmt w:val="lowerLetter"/>
      <w:lvlText w:val="%1)"/>
      <w:lvlJc w:val="left"/>
      <w:pPr>
        <w:ind w:left="360" w:hanging="360"/>
      </w:pPr>
      <w:rPr>
        <w:color w:val="auto"/>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2" w15:restartNumberingAfterBreak="0">
    <w:nsid w:val="0B237DC2"/>
    <w:multiLevelType w:val="hybridMultilevel"/>
    <w:tmpl w:val="AE3812C6"/>
    <w:lvl w:ilvl="0" w:tplc="240A000F">
      <w:start w:val="1"/>
      <w:numFmt w:val="decimal"/>
      <w:lvlText w:val="%1."/>
      <w:lvlJc w:val="left"/>
      <w:pPr>
        <w:ind w:left="360" w:hanging="360"/>
      </w:pPr>
      <w:rPr>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3" w15:restartNumberingAfterBreak="0">
    <w:nsid w:val="0DC97920"/>
    <w:multiLevelType w:val="hybridMultilevel"/>
    <w:tmpl w:val="24E0ED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0F346746"/>
    <w:multiLevelType w:val="hybridMultilevel"/>
    <w:tmpl w:val="6E4CF824"/>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5" w15:restartNumberingAfterBreak="0">
    <w:nsid w:val="10165B5E"/>
    <w:multiLevelType w:val="hybridMultilevel"/>
    <w:tmpl w:val="053C0ED8"/>
    <w:lvl w:ilvl="0" w:tplc="468028FA">
      <w:start w:val="1"/>
      <w:numFmt w:val="decimal"/>
      <w:lvlText w:val="%1."/>
      <w:lvlJc w:val="left"/>
      <w:pPr>
        <w:ind w:left="36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06763F9"/>
    <w:multiLevelType w:val="hybridMultilevel"/>
    <w:tmpl w:val="4F0E515C"/>
    <w:lvl w:ilvl="0" w:tplc="03BA61E0">
      <w:start w:val="1"/>
      <w:numFmt w:val="low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7" w15:restartNumberingAfterBreak="0">
    <w:nsid w:val="10F71891"/>
    <w:multiLevelType w:val="hybridMultilevel"/>
    <w:tmpl w:val="49AE0F9A"/>
    <w:lvl w:ilvl="0" w:tplc="002CD20A">
      <w:start w:val="1"/>
      <w:numFmt w:val="lowerLetter"/>
      <w:lvlText w:val="%1)"/>
      <w:lvlJc w:val="left"/>
      <w:pPr>
        <w:tabs>
          <w:tab w:val="num" w:pos="926"/>
        </w:tabs>
        <w:ind w:left="926" w:hanging="360"/>
      </w:pPr>
    </w:lvl>
    <w:lvl w:ilvl="1" w:tplc="240A0019" w:tentative="1">
      <w:start w:val="1"/>
      <w:numFmt w:val="lowerLetter"/>
      <w:lvlText w:val="%2."/>
      <w:lvlJc w:val="left"/>
      <w:pPr>
        <w:ind w:left="1723" w:hanging="360"/>
      </w:pPr>
    </w:lvl>
    <w:lvl w:ilvl="2" w:tplc="240A001B" w:tentative="1">
      <w:start w:val="1"/>
      <w:numFmt w:val="lowerRoman"/>
      <w:lvlText w:val="%3."/>
      <w:lvlJc w:val="right"/>
      <w:pPr>
        <w:ind w:left="2443" w:hanging="180"/>
      </w:pPr>
    </w:lvl>
    <w:lvl w:ilvl="3" w:tplc="240A000F" w:tentative="1">
      <w:start w:val="1"/>
      <w:numFmt w:val="decimal"/>
      <w:lvlText w:val="%4."/>
      <w:lvlJc w:val="left"/>
      <w:pPr>
        <w:ind w:left="3163" w:hanging="360"/>
      </w:pPr>
    </w:lvl>
    <w:lvl w:ilvl="4" w:tplc="240A0019" w:tentative="1">
      <w:start w:val="1"/>
      <w:numFmt w:val="lowerLetter"/>
      <w:lvlText w:val="%5."/>
      <w:lvlJc w:val="left"/>
      <w:pPr>
        <w:ind w:left="3883" w:hanging="360"/>
      </w:pPr>
    </w:lvl>
    <w:lvl w:ilvl="5" w:tplc="240A001B" w:tentative="1">
      <w:start w:val="1"/>
      <w:numFmt w:val="lowerRoman"/>
      <w:lvlText w:val="%6."/>
      <w:lvlJc w:val="right"/>
      <w:pPr>
        <w:ind w:left="4603" w:hanging="180"/>
      </w:pPr>
    </w:lvl>
    <w:lvl w:ilvl="6" w:tplc="240A000F" w:tentative="1">
      <w:start w:val="1"/>
      <w:numFmt w:val="decimal"/>
      <w:lvlText w:val="%7."/>
      <w:lvlJc w:val="left"/>
      <w:pPr>
        <w:ind w:left="5323" w:hanging="360"/>
      </w:pPr>
    </w:lvl>
    <w:lvl w:ilvl="7" w:tplc="240A0019" w:tentative="1">
      <w:start w:val="1"/>
      <w:numFmt w:val="lowerLetter"/>
      <w:lvlText w:val="%8."/>
      <w:lvlJc w:val="left"/>
      <w:pPr>
        <w:ind w:left="6043" w:hanging="360"/>
      </w:pPr>
    </w:lvl>
    <w:lvl w:ilvl="8" w:tplc="240A001B" w:tentative="1">
      <w:start w:val="1"/>
      <w:numFmt w:val="lowerRoman"/>
      <w:lvlText w:val="%9."/>
      <w:lvlJc w:val="right"/>
      <w:pPr>
        <w:ind w:left="6763" w:hanging="180"/>
      </w:pPr>
    </w:lvl>
  </w:abstractNum>
  <w:abstractNum w:abstractNumId="18" w15:restartNumberingAfterBreak="0">
    <w:nsid w:val="128D654C"/>
    <w:multiLevelType w:val="hybridMultilevel"/>
    <w:tmpl w:val="C09CBBFE"/>
    <w:lvl w:ilvl="0" w:tplc="4754B288">
      <w:start w:val="1"/>
      <w:numFmt w:val="lowerLetter"/>
      <w:lvlText w:val="%1)"/>
      <w:lvlJc w:val="left"/>
      <w:pPr>
        <w:ind w:left="36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697656B"/>
    <w:multiLevelType w:val="hybridMultilevel"/>
    <w:tmpl w:val="AF165876"/>
    <w:lvl w:ilvl="0" w:tplc="FFFFFFFF">
      <w:start w:val="1"/>
      <w:numFmt w:val="decimal"/>
      <w:lvlText w:val="%1."/>
      <w:lvlJc w:val="left"/>
      <w:pPr>
        <w:ind w:left="360" w:hanging="360"/>
      </w:pPr>
      <w:rPr>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240A000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15:restartNumberingAfterBreak="0">
    <w:nsid w:val="179C66EF"/>
    <w:multiLevelType w:val="hybridMultilevel"/>
    <w:tmpl w:val="6B4E323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194E09F7"/>
    <w:multiLevelType w:val="hybridMultilevel"/>
    <w:tmpl w:val="24EA6B22"/>
    <w:lvl w:ilvl="0" w:tplc="240A000F">
      <w:start w:val="1"/>
      <w:numFmt w:val="decimal"/>
      <w:lvlText w:val="%1."/>
      <w:lvlJc w:val="left"/>
      <w:pPr>
        <w:ind w:left="360" w:hanging="360"/>
      </w:pPr>
      <w:rPr>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2" w15:restartNumberingAfterBreak="0">
    <w:nsid w:val="1A1B4617"/>
    <w:multiLevelType w:val="hybridMultilevel"/>
    <w:tmpl w:val="2AD0E13A"/>
    <w:lvl w:ilvl="0" w:tplc="240A000F">
      <w:start w:val="1"/>
      <w:numFmt w:val="decimal"/>
      <w:lvlText w:val="%1."/>
      <w:lvlJc w:val="left"/>
      <w:pPr>
        <w:ind w:left="360" w:hanging="360"/>
      </w:pPr>
      <w:rPr>
        <w:color w:val="auto"/>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3" w15:restartNumberingAfterBreak="0">
    <w:nsid w:val="1A4E579E"/>
    <w:multiLevelType w:val="hybridMultilevel"/>
    <w:tmpl w:val="0DC6DB1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1CA47F47"/>
    <w:multiLevelType w:val="hybridMultilevel"/>
    <w:tmpl w:val="259400D2"/>
    <w:lvl w:ilvl="0" w:tplc="240A0017">
      <w:start w:val="1"/>
      <w:numFmt w:val="lowerLetter"/>
      <w:lvlText w:val="%1)"/>
      <w:lvlJc w:val="left"/>
      <w:pPr>
        <w:ind w:left="360" w:hanging="360"/>
      </w:pPr>
      <w:rPr>
        <w:rFonts w:hint="default"/>
        <w:color w:val="auto"/>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5" w15:restartNumberingAfterBreak="0">
    <w:nsid w:val="202C0206"/>
    <w:multiLevelType w:val="hybridMultilevel"/>
    <w:tmpl w:val="0F3CE996"/>
    <w:lvl w:ilvl="0" w:tplc="240A000F">
      <w:start w:val="1"/>
      <w:numFmt w:val="decimal"/>
      <w:lvlText w:val="%1."/>
      <w:lvlJc w:val="left"/>
      <w:pPr>
        <w:ind w:left="360" w:hanging="360"/>
      </w:pPr>
      <w:rPr>
        <w:color w:val="auto"/>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3A089696">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6" w15:restartNumberingAfterBreak="0">
    <w:nsid w:val="24D06E0B"/>
    <w:multiLevelType w:val="hybridMultilevel"/>
    <w:tmpl w:val="31BED2CA"/>
    <w:lvl w:ilvl="0" w:tplc="4754B288">
      <w:start w:val="1"/>
      <w:numFmt w:val="lowerLetter"/>
      <w:lvlText w:val="%1)"/>
      <w:lvlJc w:val="left"/>
      <w:pPr>
        <w:ind w:left="360" w:hanging="360"/>
      </w:pPr>
      <w:rPr>
        <w:color w:val="auto"/>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7" w15:restartNumberingAfterBreak="0">
    <w:nsid w:val="260125E3"/>
    <w:multiLevelType w:val="hybridMultilevel"/>
    <w:tmpl w:val="51546996"/>
    <w:lvl w:ilvl="0" w:tplc="4074336C">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269C5DEF"/>
    <w:multiLevelType w:val="hybridMultilevel"/>
    <w:tmpl w:val="31BED2CA"/>
    <w:lvl w:ilvl="0" w:tplc="4754B288">
      <w:start w:val="1"/>
      <w:numFmt w:val="lowerLetter"/>
      <w:lvlText w:val="%1)"/>
      <w:lvlJc w:val="left"/>
      <w:pPr>
        <w:ind w:left="360" w:hanging="360"/>
      </w:pPr>
      <w:rPr>
        <w:color w:val="auto"/>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9" w15:restartNumberingAfterBreak="0">
    <w:nsid w:val="2AE8491E"/>
    <w:multiLevelType w:val="hybridMultilevel"/>
    <w:tmpl w:val="D86C3718"/>
    <w:lvl w:ilvl="0" w:tplc="FFFFFFFF">
      <w:start w:val="1"/>
      <w:numFmt w:val="decimal"/>
      <w:lvlText w:val="%1."/>
      <w:lvlJc w:val="left"/>
      <w:pPr>
        <w:ind w:left="360" w:hanging="360"/>
      </w:pPr>
      <w:rPr>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23ACE40A">
      <w:start w:val="1"/>
      <w:numFmt w:val="decimal"/>
      <w:lvlText w:val="%4."/>
      <w:lvlJc w:val="left"/>
      <w:pPr>
        <w:ind w:left="2520" w:hanging="360"/>
      </w:pPr>
      <w:rPr>
        <w:rFonts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0" w15:restartNumberingAfterBreak="0">
    <w:nsid w:val="2C7D7BA8"/>
    <w:multiLevelType w:val="hybridMultilevel"/>
    <w:tmpl w:val="F1FE2554"/>
    <w:lvl w:ilvl="0" w:tplc="0BAAFF00">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2CCC5591"/>
    <w:multiLevelType w:val="hybridMultilevel"/>
    <w:tmpl w:val="3CE46304"/>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2D890A8D"/>
    <w:multiLevelType w:val="multilevel"/>
    <w:tmpl w:val="68FAB8AA"/>
    <w:lvl w:ilvl="0">
      <w:start w:val="1"/>
      <w:numFmt w:val="decimal"/>
      <w:pStyle w:val="Estilo1"/>
      <w:lvlText w:val="%1."/>
      <w:lvlJc w:val="left"/>
      <w:pPr>
        <w:ind w:left="1495" w:hanging="360"/>
      </w:pPr>
      <w:rPr>
        <w:rFonts w:hint="default"/>
        <w:b/>
        <w:color w:val="auto"/>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2E1C286C"/>
    <w:multiLevelType w:val="hybridMultilevel"/>
    <w:tmpl w:val="CFD47030"/>
    <w:lvl w:ilvl="0" w:tplc="7A884AD2">
      <w:start w:val="1"/>
      <w:numFmt w:val="decimal"/>
      <w:lvlText w:val="%1."/>
      <w:lvlJc w:val="left"/>
      <w:pPr>
        <w:ind w:left="720" w:hanging="360"/>
      </w:pPr>
    </w:lvl>
    <w:lvl w:ilvl="1" w:tplc="E3C8FB3A">
      <w:start w:val="1"/>
      <w:numFmt w:val="decimal"/>
      <w:lvlText w:val="%2."/>
      <w:lvlJc w:val="left"/>
      <w:pPr>
        <w:ind w:left="720" w:hanging="360"/>
      </w:pPr>
    </w:lvl>
    <w:lvl w:ilvl="2" w:tplc="A92A365E">
      <w:start w:val="1"/>
      <w:numFmt w:val="decimal"/>
      <w:lvlText w:val="%3."/>
      <w:lvlJc w:val="left"/>
      <w:pPr>
        <w:ind w:left="720" w:hanging="360"/>
      </w:pPr>
    </w:lvl>
    <w:lvl w:ilvl="3" w:tplc="472E3A86">
      <w:start w:val="1"/>
      <w:numFmt w:val="decimal"/>
      <w:lvlText w:val="%4."/>
      <w:lvlJc w:val="left"/>
      <w:pPr>
        <w:ind w:left="720" w:hanging="360"/>
      </w:pPr>
    </w:lvl>
    <w:lvl w:ilvl="4" w:tplc="B28AD85E">
      <w:start w:val="1"/>
      <w:numFmt w:val="decimal"/>
      <w:lvlText w:val="%5."/>
      <w:lvlJc w:val="left"/>
      <w:pPr>
        <w:ind w:left="720" w:hanging="360"/>
      </w:pPr>
    </w:lvl>
    <w:lvl w:ilvl="5" w:tplc="3CA876D6">
      <w:start w:val="1"/>
      <w:numFmt w:val="decimal"/>
      <w:lvlText w:val="%6."/>
      <w:lvlJc w:val="left"/>
      <w:pPr>
        <w:ind w:left="720" w:hanging="360"/>
      </w:pPr>
    </w:lvl>
    <w:lvl w:ilvl="6" w:tplc="52C4A5AC">
      <w:start w:val="1"/>
      <w:numFmt w:val="decimal"/>
      <w:lvlText w:val="%7."/>
      <w:lvlJc w:val="left"/>
      <w:pPr>
        <w:ind w:left="720" w:hanging="360"/>
      </w:pPr>
    </w:lvl>
    <w:lvl w:ilvl="7" w:tplc="21E48F84">
      <w:start w:val="1"/>
      <w:numFmt w:val="decimal"/>
      <w:lvlText w:val="%8."/>
      <w:lvlJc w:val="left"/>
      <w:pPr>
        <w:ind w:left="720" w:hanging="360"/>
      </w:pPr>
    </w:lvl>
    <w:lvl w:ilvl="8" w:tplc="3104B22A">
      <w:start w:val="1"/>
      <w:numFmt w:val="decimal"/>
      <w:lvlText w:val="%9."/>
      <w:lvlJc w:val="left"/>
      <w:pPr>
        <w:ind w:left="720" w:hanging="360"/>
      </w:pPr>
    </w:lvl>
  </w:abstractNum>
  <w:abstractNum w:abstractNumId="34" w15:restartNumberingAfterBreak="0">
    <w:nsid w:val="2FB5683E"/>
    <w:multiLevelType w:val="hybridMultilevel"/>
    <w:tmpl w:val="66D446B8"/>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304873F6"/>
    <w:multiLevelType w:val="hybridMultilevel"/>
    <w:tmpl w:val="A0C05732"/>
    <w:lvl w:ilvl="0" w:tplc="240A000F">
      <w:start w:val="1"/>
      <w:numFmt w:val="decimal"/>
      <w:lvlText w:val="%1."/>
      <w:lvlJc w:val="left"/>
      <w:pPr>
        <w:ind w:left="360" w:hanging="360"/>
      </w:pPr>
      <w:rPr>
        <w:color w:val="auto"/>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6" w15:restartNumberingAfterBreak="0">
    <w:nsid w:val="310262A2"/>
    <w:multiLevelType w:val="hybridMultilevel"/>
    <w:tmpl w:val="29447030"/>
    <w:lvl w:ilvl="0" w:tplc="002CD20A">
      <w:start w:val="1"/>
      <w:numFmt w:val="lowerLetter"/>
      <w:lvlText w:val="%1)"/>
      <w:lvlJc w:val="left"/>
      <w:pPr>
        <w:tabs>
          <w:tab w:val="num" w:pos="643"/>
        </w:tabs>
        <w:ind w:left="643" w:hanging="360"/>
      </w:pPr>
    </w:lvl>
    <w:lvl w:ilvl="1" w:tplc="6EDE97D0" w:tentative="1">
      <w:start w:val="1"/>
      <w:numFmt w:val="lowerLetter"/>
      <w:lvlText w:val="%2)"/>
      <w:lvlJc w:val="left"/>
      <w:pPr>
        <w:tabs>
          <w:tab w:val="num" w:pos="1080"/>
        </w:tabs>
        <w:ind w:left="1080" w:hanging="360"/>
      </w:pPr>
    </w:lvl>
    <w:lvl w:ilvl="2" w:tplc="80189182" w:tentative="1">
      <w:start w:val="1"/>
      <w:numFmt w:val="lowerLetter"/>
      <w:lvlText w:val="%3)"/>
      <w:lvlJc w:val="left"/>
      <w:pPr>
        <w:tabs>
          <w:tab w:val="num" w:pos="1800"/>
        </w:tabs>
        <w:ind w:left="1800" w:hanging="360"/>
      </w:pPr>
    </w:lvl>
    <w:lvl w:ilvl="3" w:tplc="CB6A4F80" w:tentative="1">
      <w:start w:val="1"/>
      <w:numFmt w:val="lowerLetter"/>
      <w:lvlText w:val="%4)"/>
      <w:lvlJc w:val="left"/>
      <w:pPr>
        <w:tabs>
          <w:tab w:val="num" w:pos="2520"/>
        </w:tabs>
        <w:ind w:left="2520" w:hanging="360"/>
      </w:pPr>
    </w:lvl>
    <w:lvl w:ilvl="4" w:tplc="61E05666" w:tentative="1">
      <w:start w:val="1"/>
      <w:numFmt w:val="lowerLetter"/>
      <w:lvlText w:val="%5)"/>
      <w:lvlJc w:val="left"/>
      <w:pPr>
        <w:tabs>
          <w:tab w:val="num" w:pos="3240"/>
        </w:tabs>
        <w:ind w:left="3240" w:hanging="360"/>
      </w:pPr>
    </w:lvl>
    <w:lvl w:ilvl="5" w:tplc="EBC0E33A" w:tentative="1">
      <w:start w:val="1"/>
      <w:numFmt w:val="lowerLetter"/>
      <w:lvlText w:val="%6)"/>
      <w:lvlJc w:val="left"/>
      <w:pPr>
        <w:tabs>
          <w:tab w:val="num" w:pos="3960"/>
        </w:tabs>
        <w:ind w:left="3960" w:hanging="360"/>
      </w:pPr>
    </w:lvl>
    <w:lvl w:ilvl="6" w:tplc="C480EBFA" w:tentative="1">
      <w:start w:val="1"/>
      <w:numFmt w:val="lowerLetter"/>
      <w:lvlText w:val="%7)"/>
      <w:lvlJc w:val="left"/>
      <w:pPr>
        <w:tabs>
          <w:tab w:val="num" w:pos="4680"/>
        </w:tabs>
        <w:ind w:left="4680" w:hanging="360"/>
      </w:pPr>
    </w:lvl>
    <w:lvl w:ilvl="7" w:tplc="9DBE18D4" w:tentative="1">
      <w:start w:val="1"/>
      <w:numFmt w:val="lowerLetter"/>
      <w:lvlText w:val="%8)"/>
      <w:lvlJc w:val="left"/>
      <w:pPr>
        <w:tabs>
          <w:tab w:val="num" w:pos="5400"/>
        </w:tabs>
        <w:ind w:left="5400" w:hanging="360"/>
      </w:pPr>
    </w:lvl>
    <w:lvl w:ilvl="8" w:tplc="BB8A4A66" w:tentative="1">
      <w:start w:val="1"/>
      <w:numFmt w:val="lowerLetter"/>
      <w:lvlText w:val="%9)"/>
      <w:lvlJc w:val="left"/>
      <w:pPr>
        <w:tabs>
          <w:tab w:val="num" w:pos="6120"/>
        </w:tabs>
        <w:ind w:left="6120" w:hanging="360"/>
      </w:pPr>
    </w:lvl>
  </w:abstractNum>
  <w:abstractNum w:abstractNumId="37" w15:restartNumberingAfterBreak="0">
    <w:nsid w:val="31302E34"/>
    <w:multiLevelType w:val="hybridMultilevel"/>
    <w:tmpl w:val="CD5CFE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322F6308"/>
    <w:multiLevelType w:val="hybridMultilevel"/>
    <w:tmpl w:val="F0A22AC4"/>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9" w15:restartNumberingAfterBreak="0">
    <w:nsid w:val="341D6D0F"/>
    <w:multiLevelType w:val="hybridMultilevel"/>
    <w:tmpl w:val="8EB8B728"/>
    <w:lvl w:ilvl="0" w:tplc="240A000F">
      <w:start w:val="1"/>
      <w:numFmt w:val="decimal"/>
      <w:lvlText w:val="%1."/>
      <w:lvlJc w:val="left"/>
      <w:pPr>
        <w:ind w:left="360" w:hanging="360"/>
      </w:pPr>
      <w:rPr>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0" w15:restartNumberingAfterBreak="0">
    <w:nsid w:val="38EC72FC"/>
    <w:multiLevelType w:val="hybridMultilevel"/>
    <w:tmpl w:val="1A2C587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39291D3F"/>
    <w:multiLevelType w:val="hybridMultilevel"/>
    <w:tmpl w:val="29447030"/>
    <w:lvl w:ilvl="0" w:tplc="002CD20A">
      <w:start w:val="1"/>
      <w:numFmt w:val="lowerLetter"/>
      <w:lvlText w:val="%1)"/>
      <w:lvlJc w:val="left"/>
      <w:pPr>
        <w:tabs>
          <w:tab w:val="num" w:pos="360"/>
        </w:tabs>
        <w:ind w:left="360" w:hanging="360"/>
      </w:pPr>
    </w:lvl>
    <w:lvl w:ilvl="1" w:tplc="6EDE97D0" w:tentative="1">
      <w:start w:val="1"/>
      <w:numFmt w:val="lowerLetter"/>
      <w:lvlText w:val="%2)"/>
      <w:lvlJc w:val="left"/>
      <w:pPr>
        <w:tabs>
          <w:tab w:val="num" w:pos="1080"/>
        </w:tabs>
        <w:ind w:left="1080" w:hanging="360"/>
      </w:pPr>
    </w:lvl>
    <w:lvl w:ilvl="2" w:tplc="80189182" w:tentative="1">
      <w:start w:val="1"/>
      <w:numFmt w:val="lowerLetter"/>
      <w:lvlText w:val="%3)"/>
      <w:lvlJc w:val="left"/>
      <w:pPr>
        <w:tabs>
          <w:tab w:val="num" w:pos="1800"/>
        </w:tabs>
        <w:ind w:left="1800" w:hanging="360"/>
      </w:pPr>
    </w:lvl>
    <w:lvl w:ilvl="3" w:tplc="CB6A4F80" w:tentative="1">
      <w:start w:val="1"/>
      <w:numFmt w:val="lowerLetter"/>
      <w:lvlText w:val="%4)"/>
      <w:lvlJc w:val="left"/>
      <w:pPr>
        <w:tabs>
          <w:tab w:val="num" w:pos="2520"/>
        </w:tabs>
        <w:ind w:left="2520" w:hanging="360"/>
      </w:pPr>
    </w:lvl>
    <w:lvl w:ilvl="4" w:tplc="61E05666" w:tentative="1">
      <w:start w:val="1"/>
      <w:numFmt w:val="lowerLetter"/>
      <w:lvlText w:val="%5)"/>
      <w:lvlJc w:val="left"/>
      <w:pPr>
        <w:tabs>
          <w:tab w:val="num" w:pos="3240"/>
        </w:tabs>
        <w:ind w:left="3240" w:hanging="360"/>
      </w:pPr>
    </w:lvl>
    <w:lvl w:ilvl="5" w:tplc="EBC0E33A" w:tentative="1">
      <w:start w:val="1"/>
      <w:numFmt w:val="lowerLetter"/>
      <w:lvlText w:val="%6)"/>
      <w:lvlJc w:val="left"/>
      <w:pPr>
        <w:tabs>
          <w:tab w:val="num" w:pos="3960"/>
        </w:tabs>
        <w:ind w:left="3960" w:hanging="360"/>
      </w:pPr>
    </w:lvl>
    <w:lvl w:ilvl="6" w:tplc="C480EBFA" w:tentative="1">
      <w:start w:val="1"/>
      <w:numFmt w:val="lowerLetter"/>
      <w:lvlText w:val="%7)"/>
      <w:lvlJc w:val="left"/>
      <w:pPr>
        <w:tabs>
          <w:tab w:val="num" w:pos="4680"/>
        </w:tabs>
        <w:ind w:left="4680" w:hanging="360"/>
      </w:pPr>
    </w:lvl>
    <w:lvl w:ilvl="7" w:tplc="9DBE18D4" w:tentative="1">
      <w:start w:val="1"/>
      <w:numFmt w:val="lowerLetter"/>
      <w:lvlText w:val="%8)"/>
      <w:lvlJc w:val="left"/>
      <w:pPr>
        <w:tabs>
          <w:tab w:val="num" w:pos="5400"/>
        </w:tabs>
        <w:ind w:left="5400" w:hanging="360"/>
      </w:pPr>
    </w:lvl>
    <w:lvl w:ilvl="8" w:tplc="BB8A4A66" w:tentative="1">
      <w:start w:val="1"/>
      <w:numFmt w:val="lowerLetter"/>
      <w:lvlText w:val="%9)"/>
      <w:lvlJc w:val="left"/>
      <w:pPr>
        <w:tabs>
          <w:tab w:val="num" w:pos="6120"/>
        </w:tabs>
        <w:ind w:left="6120" w:hanging="360"/>
      </w:pPr>
    </w:lvl>
  </w:abstractNum>
  <w:abstractNum w:abstractNumId="42" w15:restartNumberingAfterBreak="0">
    <w:nsid w:val="3BE33856"/>
    <w:multiLevelType w:val="hybridMultilevel"/>
    <w:tmpl w:val="E0C0C9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3C2C3623"/>
    <w:multiLevelType w:val="hybridMultilevel"/>
    <w:tmpl w:val="31D2C6B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3ED81E52"/>
    <w:multiLevelType w:val="hybridMultilevel"/>
    <w:tmpl w:val="73EC80FC"/>
    <w:lvl w:ilvl="0" w:tplc="240A000F">
      <w:start w:val="1"/>
      <w:numFmt w:val="decimal"/>
      <w:lvlText w:val="%1."/>
      <w:lvlJc w:val="left"/>
      <w:pPr>
        <w:ind w:left="36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3EF571A0"/>
    <w:multiLevelType w:val="hybridMultilevel"/>
    <w:tmpl w:val="BB5091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3F34743C"/>
    <w:multiLevelType w:val="hybridMultilevel"/>
    <w:tmpl w:val="29447030"/>
    <w:lvl w:ilvl="0" w:tplc="002CD20A">
      <w:start w:val="1"/>
      <w:numFmt w:val="lowerLetter"/>
      <w:lvlText w:val="%1)"/>
      <w:lvlJc w:val="left"/>
      <w:pPr>
        <w:tabs>
          <w:tab w:val="num" w:pos="360"/>
        </w:tabs>
        <w:ind w:left="360" w:hanging="360"/>
      </w:pPr>
    </w:lvl>
    <w:lvl w:ilvl="1" w:tplc="6EDE97D0" w:tentative="1">
      <w:start w:val="1"/>
      <w:numFmt w:val="lowerLetter"/>
      <w:lvlText w:val="%2)"/>
      <w:lvlJc w:val="left"/>
      <w:pPr>
        <w:tabs>
          <w:tab w:val="num" w:pos="1080"/>
        </w:tabs>
        <w:ind w:left="1080" w:hanging="360"/>
      </w:pPr>
    </w:lvl>
    <w:lvl w:ilvl="2" w:tplc="80189182" w:tentative="1">
      <w:start w:val="1"/>
      <w:numFmt w:val="lowerLetter"/>
      <w:lvlText w:val="%3)"/>
      <w:lvlJc w:val="left"/>
      <w:pPr>
        <w:tabs>
          <w:tab w:val="num" w:pos="1800"/>
        </w:tabs>
        <w:ind w:left="1800" w:hanging="360"/>
      </w:pPr>
    </w:lvl>
    <w:lvl w:ilvl="3" w:tplc="CB6A4F80" w:tentative="1">
      <w:start w:val="1"/>
      <w:numFmt w:val="lowerLetter"/>
      <w:lvlText w:val="%4)"/>
      <w:lvlJc w:val="left"/>
      <w:pPr>
        <w:tabs>
          <w:tab w:val="num" w:pos="2520"/>
        </w:tabs>
        <w:ind w:left="2520" w:hanging="360"/>
      </w:pPr>
    </w:lvl>
    <w:lvl w:ilvl="4" w:tplc="61E05666" w:tentative="1">
      <w:start w:val="1"/>
      <w:numFmt w:val="lowerLetter"/>
      <w:lvlText w:val="%5)"/>
      <w:lvlJc w:val="left"/>
      <w:pPr>
        <w:tabs>
          <w:tab w:val="num" w:pos="3240"/>
        </w:tabs>
        <w:ind w:left="3240" w:hanging="360"/>
      </w:pPr>
    </w:lvl>
    <w:lvl w:ilvl="5" w:tplc="EBC0E33A" w:tentative="1">
      <w:start w:val="1"/>
      <w:numFmt w:val="lowerLetter"/>
      <w:lvlText w:val="%6)"/>
      <w:lvlJc w:val="left"/>
      <w:pPr>
        <w:tabs>
          <w:tab w:val="num" w:pos="3960"/>
        </w:tabs>
        <w:ind w:left="3960" w:hanging="360"/>
      </w:pPr>
    </w:lvl>
    <w:lvl w:ilvl="6" w:tplc="C480EBFA" w:tentative="1">
      <w:start w:val="1"/>
      <w:numFmt w:val="lowerLetter"/>
      <w:lvlText w:val="%7)"/>
      <w:lvlJc w:val="left"/>
      <w:pPr>
        <w:tabs>
          <w:tab w:val="num" w:pos="4680"/>
        </w:tabs>
        <w:ind w:left="4680" w:hanging="360"/>
      </w:pPr>
    </w:lvl>
    <w:lvl w:ilvl="7" w:tplc="9DBE18D4" w:tentative="1">
      <w:start w:val="1"/>
      <w:numFmt w:val="lowerLetter"/>
      <w:lvlText w:val="%8)"/>
      <w:lvlJc w:val="left"/>
      <w:pPr>
        <w:tabs>
          <w:tab w:val="num" w:pos="5400"/>
        </w:tabs>
        <w:ind w:left="5400" w:hanging="360"/>
      </w:pPr>
    </w:lvl>
    <w:lvl w:ilvl="8" w:tplc="BB8A4A66" w:tentative="1">
      <w:start w:val="1"/>
      <w:numFmt w:val="lowerLetter"/>
      <w:lvlText w:val="%9)"/>
      <w:lvlJc w:val="left"/>
      <w:pPr>
        <w:tabs>
          <w:tab w:val="num" w:pos="6120"/>
        </w:tabs>
        <w:ind w:left="6120" w:hanging="360"/>
      </w:pPr>
    </w:lvl>
  </w:abstractNum>
  <w:abstractNum w:abstractNumId="47" w15:restartNumberingAfterBreak="0">
    <w:nsid w:val="41523030"/>
    <w:multiLevelType w:val="hybridMultilevel"/>
    <w:tmpl w:val="02921B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41627C7D"/>
    <w:multiLevelType w:val="hybridMultilevel"/>
    <w:tmpl w:val="3CE4630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41977071"/>
    <w:multiLevelType w:val="hybridMultilevel"/>
    <w:tmpl w:val="31BED2CA"/>
    <w:lvl w:ilvl="0" w:tplc="4754B288">
      <w:start w:val="1"/>
      <w:numFmt w:val="lowerLetter"/>
      <w:lvlText w:val="%1)"/>
      <w:lvlJc w:val="left"/>
      <w:pPr>
        <w:ind w:left="360" w:hanging="360"/>
      </w:pPr>
      <w:rPr>
        <w:color w:val="auto"/>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50" w15:restartNumberingAfterBreak="0">
    <w:nsid w:val="42F60DB3"/>
    <w:multiLevelType w:val="hybridMultilevel"/>
    <w:tmpl w:val="692E88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46061AB2"/>
    <w:multiLevelType w:val="multilevel"/>
    <w:tmpl w:val="4AF2759A"/>
    <w:lvl w:ilvl="0">
      <w:start w:val="1"/>
      <w:numFmt w:val="decimal"/>
      <w:lvlText w:val="%1."/>
      <w:lvlJc w:val="left"/>
      <w:pPr>
        <w:ind w:left="720" w:hanging="360"/>
      </w:pPr>
    </w:lvl>
    <w:lvl w:ilvl="1">
      <w:start w:val="4"/>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880" w:hanging="2520"/>
      </w:pPr>
      <w:rPr>
        <w:rFonts w:hint="default"/>
        <w:b/>
      </w:rPr>
    </w:lvl>
  </w:abstractNum>
  <w:abstractNum w:abstractNumId="52" w15:restartNumberingAfterBreak="0">
    <w:nsid w:val="46C821F3"/>
    <w:multiLevelType w:val="hybridMultilevel"/>
    <w:tmpl w:val="241472D6"/>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3" w15:restartNumberingAfterBreak="0">
    <w:nsid w:val="4A6E1C62"/>
    <w:multiLevelType w:val="hybridMultilevel"/>
    <w:tmpl w:val="31BED2CA"/>
    <w:lvl w:ilvl="0" w:tplc="4754B288">
      <w:start w:val="1"/>
      <w:numFmt w:val="lowerLetter"/>
      <w:lvlText w:val="%1)"/>
      <w:lvlJc w:val="left"/>
      <w:pPr>
        <w:ind w:left="360" w:hanging="360"/>
      </w:pPr>
      <w:rPr>
        <w:color w:val="auto"/>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54" w15:restartNumberingAfterBreak="0">
    <w:nsid w:val="4BEE2692"/>
    <w:multiLevelType w:val="hybridMultilevel"/>
    <w:tmpl w:val="EB800B4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5" w15:restartNumberingAfterBreak="0">
    <w:nsid w:val="4DBF568B"/>
    <w:multiLevelType w:val="hybridMultilevel"/>
    <w:tmpl w:val="ECA40ACA"/>
    <w:lvl w:ilvl="0" w:tplc="69568346">
      <w:start w:val="1"/>
      <w:numFmt w:val="lowerLetter"/>
      <w:lvlText w:val="%1)"/>
      <w:lvlJc w:val="left"/>
      <w:pPr>
        <w:tabs>
          <w:tab w:val="num" w:pos="926"/>
        </w:tabs>
        <w:ind w:left="926" w:hanging="360"/>
      </w:pPr>
      <w:rPr>
        <w:sz w:val="24"/>
        <w:szCs w:val="24"/>
      </w:rPr>
    </w:lvl>
    <w:lvl w:ilvl="1" w:tplc="240A0019" w:tentative="1">
      <w:start w:val="1"/>
      <w:numFmt w:val="lowerLetter"/>
      <w:lvlText w:val="%2."/>
      <w:lvlJc w:val="left"/>
      <w:pPr>
        <w:ind w:left="1723" w:hanging="360"/>
      </w:pPr>
    </w:lvl>
    <w:lvl w:ilvl="2" w:tplc="240A001B" w:tentative="1">
      <w:start w:val="1"/>
      <w:numFmt w:val="lowerRoman"/>
      <w:lvlText w:val="%3."/>
      <w:lvlJc w:val="right"/>
      <w:pPr>
        <w:ind w:left="2443" w:hanging="180"/>
      </w:pPr>
    </w:lvl>
    <w:lvl w:ilvl="3" w:tplc="240A000F" w:tentative="1">
      <w:start w:val="1"/>
      <w:numFmt w:val="decimal"/>
      <w:lvlText w:val="%4."/>
      <w:lvlJc w:val="left"/>
      <w:pPr>
        <w:ind w:left="3163" w:hanging="360"/>
      </w:pPr>
    </w:lvl>
    <w:lvl w:ilvl="4" w:tplc="240A0019" w:tentative="1">
      <w:start w:val="1"/>
      <w:numFmt w:val="lowerLetter"/>
      <w:lvlText w:val="%5."/>
      <w:lvlJc w:val="left"/>
      <w:pPr>
        <w:ind w:left="3883" w:hanging="360"/>
      </w:pPr>
    </w:lvl>
    <w:lvl w:ilvl="5" w:tplc="240A001B" w:tentative="1">
      <w:start w:val="1"/>
      <w:numFmt w:val="lowerRoman"/>
      <w:lvlText w:val="%6."/>
      <w:lvlJc w:val="right"/>
      <w:pPr>
        <w:ind w:left="4603" w:hanging="180"/>
      </w:pPr>
    </w:lvl>
    <w:lvl w:ilvl="6" w:tplc="240A000F" w:tentative="1">
      <w:start w:val="1"/>
      <w:numFmt w:val="decimal"/>
      <w:lvlText w:val="%7."/>
      <w:lvlJc w:val="left"/>
      <w:pPr>
        <w:ind w:left="5323" w:hanging="360"/>
      </w:pPr>
    </w:lvl>
    <w:lvl w:ilvl="7" w:tplc="240A0019" w:tentative="1">
      <w:start w:val="1"/>
      <w:numFmt w:val="lowerLetter"/>
      <w:lvlText w:val="%8."/>
      <w:lvlJc w:val="left"/>
      <w:pPr>
        <w:ind w:left="6043" w:hanging="360"/>
      </w:pPr>
    </w:lvl>
    <w:lvl w:ilvl="8" w:tplc="240A001B" w:tentative="1">
      <w:start w:val="1"/>
      <w:numFmt w:val="lowerRoman"/>
      <w:lvlText w:val="%9."/>
      <w:lvlJc w:val="right"/>
      <w:pPr>
        <w:ind w:left="6763" w:hanging="180"/>
      </w:pPr>
    </w:lvl>
  </w:abstractNum>
  <w:abstractNum w:abstractNumId="56" w15:restartNumberingAfterBreak="0">
    <w:nsid w:val="505168BE"/>
    <w:multiLevelType w:val="hybridMultilevel"/>
    <w:tmpl w:val="31BED2CA"/>
    <w:lvl w:ilvl="0" w:tplc="4754B288">
      <w:start w:val="1"/>
      <w:numFmt w:val="lowerLetter"/>
      <w:lvlText w:val="%1)"/>
      <w:lvlJc w:val="left"/>
      <w:pPr>
        <w:ind w:left="360" w:hanging="360"/>
      </w:pPr>
      <w:rPr>
        <w:color w:val="auto"/>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57" w15:restartNumberingAfterBreak="0">
    <w:nsid w:val="509703F2"/>
    <w:multiLevelType w:val="hybridMultilevel"/>
    <w:tmpl w:val="4C9C7342"/>
    <w:lvl w:ilvl="0" w:tplc="FFFFFFFF">
      <w:start w:val="1"/>
      <w:numFmt w:val="decimal"/>
      <w:lvlText w:val="%1."/>
      <w:lvlJc w:val="left"/>
      <w:pPr>
        <w:ind w:left="36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15:restartNumberingAfterBreak="0">
    <w:nsid w:val="53E124B7"/>
    <w:multiLevelType w:val="hybridMultilevel"/>
    <w:tmpl w:val="760E8BCA"/>
    <w:lvl w:ilvl="0" w:tplc="669CE638">
      <w:start w:val="1"/>
      <w:numFmt w:val="decimal"/>
      <w:lvlText w:val="%1."/>
      <w:lvlJc w:val="left"/>
      <w:pPr>
        <w:ind w:left="720" w:hanging="360"/>
      </w:pPr>
    </w:lvl>
    <w:lvl w:ilvl="1" w:tplc="ADF40EBA">
      <w:start w:val="1"/>
      <w:numFmt w:val="decimal"/>
      <w:lvlText w:val="%2."/>
      <w:lvlJc w:val="left"/>
      <w:pPr>
        <w:ind w:left="720" w:hanging="360"/>
      </w:pPr>
    </w:lvl>
    <w:lvl w:ilvl="2" w:tplc="61F8E262">
      <w:start w:val="1"/>
      <w:numFmt w:val="decimal"/>
      <w:lvlText w:val="%3."/>
      <w:lvlJc w:val="left"/>
      <w:pPr>
        <w:ind w:left="720" w:hanging="360"/>
      </w:pPr>
    </w:lvl>
    <w:lvl w:ilvl="3" w:tplc="4D7C2018">
      <w:start w:val="1"/>
      <w:numFmt w:val="decimal"/>
      <w:lvlText w:val="%4."/>
      <w:lvlJc w:val="left"/>
      <w:pPr>
        <w:ind w:left="720" w:hanging="360"/>
      </w:pPr>
    </w:lvl>
    <w:lvl w:ilvl="4" w:tplc="B4A244F2">
      <w:start w:val="1"/>
      <w:numFmt w:val="decimal"/>
      <w:lvlText w:val="%5."/>
      <w:lvlJc w:val="left"/>
      <w:pPr>
        <w:ind w:left="720" w:hanging="360"/>
      </w:pPr>
    </w:lvl>
    <w:lvl w:ilvl="5" w:tplc="7A4AF5E4">
      <w:start w:val="1"/>
      <w:numFmt w:val="decimal"/>
      <w:lvlText w:val="%6."/>
      <w:lvlJc w:val="left"/>
      <w:pPr>
        <w:ind w:left="720" w:hanging="360"/>
      </w:pPr>
    </w:lvl>
    <w:lvl w:ilvl="6" w:tplc="DFC66FE2">
      <w:start w:val="1"/>
      <w:numFmt w:val="decimal"/>
      <w:lvlText w:val="%7."/>
      <w:lvlJc w:val="left"/>
      <w:pPr>
        <w:ind w:left="720" w:hanging="360"/>
      </w:pPr>
    </w:lvl>
    <w:lvl w:ilvl="7" w:tplc="A338032E">
      <w:start w:val="1"/>
      <w:numFmt w:val="decimal"/>
      <w:lvlText w:val="%8."/>
      <w:lvlJc w:val="left"/>
      <w:pPr>
        <w:ind w:left="720" w:hanging="360"/>
      </w:pPr>
    </w:lvl>
    <w:lvl w:ilvl="8" w:tplc="5058B868">
      <w:start w:val="1"/>
      <w:numFmt w:val="decimal"/>
      <w:lvlText w:val="%9."/>
      <w:lvlJc w:val="left"/>
      <w:pPr>
        <w:ind w:left="720" w:hanging="360"/>
      </w:pPr>
    </w:lvl>
  </w:abstractNum>
  <w:abstractNum w:abstractNumId="59" w15:restartNumberingAfterBreak="0">
    <w:nsid w:val="53EF331F"/>
    <w:multiLevelType w:val="hybridMultilevel"/>
    <w:tmpl w:val="DACEBE7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0" w15:restartNumberingAfterBreak="0">
    <w:nsid w:val="55D33E4B"/>
    <w:multiLevelType w:val="hybridMultilevel"/>
    <w:tmpl w:val="EA6CCA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1" w15:restartNumberingAfterBreak="0">
    <w:nsid w:val="58CD6ACA"/>
    <w:multiLevelType w:val="hybridMultilevel"/>
    <w:tmpl w:val="2CC280BC"/>
    <w:lvl w:ilvl="0" w:tplc="240A000F">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2" w15:restartNumberingAfterBreak="0">
    <w:nsid w:val="5B0D4FF0"/>
    <w:multiLevelType w:val="hybridMultilevel"/>
    <w:tmpl w:val="EA2E68F4"/>
    <w:lvl w:ilvl="0" w:tplc="E752B35E">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C6B3A74"/>
    <w:multiLevelType w:val="hybridMultilevel"/>
    <w:tmpl w:val="7F80F7A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4" w15:restartNumberingAfterBreak="0">
    <w:nsid w:val="5C9219E7"/>
    <w:multiLevelType w:val="hybridMultilevel"/>
    <w:tmpl w:val="31BED2CA"/>
    <w:lvl w:ilvl="0" w:tplc="4754B288">
      <w:start w:val="1"/>
      <w:numFmt w:val="lowerLetter"/>
      <w:lvlText w:val="%1)"/>
      <w:lvlJc w:val="left"/>
      <w:pPr>
        <w:ind w:left="360" w:hanging="360"/>
      </w:pPr>
      <w:rPr>
        <w:color w:val="auto"/>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65" w15:restartNumberingAfterBreak="0">
    <w:nsid w:val="5E2D390B"/>
    <w:multiLevelType w:val="hybridMultilevel"/>
    <w:tmpl w:val="9F0E7536"/>
    <w:lvl w:ilvl="0" w:tplc="4754B288">
      <w:start w:val="1"/>
      <w:numFmt w:val="lowerLetter"/>
      <w:lvlText w:val="%1)"/>
      <w:lvlJc w:val="left"/>
      <w:pPr>
        <w:ind w:left="360" w:hanging="360"/>
      </w:pPr>
      <w:rPr>
        <w:color w:val="auto"/>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66" w15:restartNumberingAfterBreak="0">
    <w:nsid w:val="63005492"/>
    <w:multiLevelType w:val="multilevel"/>
    <w:tmpl w:val="BFF241A0"/>
    <w:lvl w:ilvl="0">
      <w:start w:val="1"/>
      <w:numFmt w:val="decimal"/>
      <w:lvlText w:val="%1."/>
      <w:lvlJc w:val="left"/>
      <w:pPr>
        <w:ind w:left="360" w:hanging="360"/>
      </w:pPr>
      <w:rPr>
        <w:b/>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65A81937"/>
    <w:multiLevelType w:val="hybridMultilevel"/>
    <w:tmpl w:val="31BED2CA"/>
    <w:lvl w:ilvl="0" w:tplc="4754B288">
      <w:start w:val="1"/>
      <w:numFmt w:val="lowerLetter"/>
      <w:lvlText w:val="%1)"/>
      <w:lvlJc w:val="left"/>
      <w:pPr>
        <w:ind w:left="360" w:hanging="360"/>
      </w:pPr>
      <w:rPr>
        <w:color w:val="auto"/>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68" w15:restartNumberingAfterBreak="0">
    <w:nsid w:val="65DF76E2"/>
    <w:multiLevelType w:val="hybridMultilevel"/>
    <w:tmpl w:val="9C54EE9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9" w15:restartNumberingAfterBreak="0">
    <w:nsid w:val="674164ED"/>
    <w:multiLevelType w:val="hybridMultilevel"/>
    <w:tmpl w:val="60ECADB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0" w15:restartNumberingAfterBreak="0">
    <w:nsid w:val="6C72181F"/>
    <w:multiLevelType w:val="hybridMultilevel"/>
    <w:tmpl w:val="259400D2"/>
    <w:lvl w:ilvl="0" w:tplc="240A0017">
      <w:start w:val="1"/>
      <w:numFmt w:val="lowerLetter"/>
      <w:lvlText w:val="%1)"/>
      <w:lvlJc w:val="left"/>
      <w:pPr>
        <w:ind w:left="360" w:hanging="360"/>
      </w:pPr>
      <w:rPr>
        <w:rFonts w:hint="default"/>
        <w:color w:val="auto"/>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71" w15:restartNumberingAfterBreak="0">
    <w:nsid w:val="6CAA1365"/>
    <w:multiLevelType w:val="hybridMultilevel"/>
    <w:tmpl w:val="5AB2CC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2" w15:restartNumberingAfterBreak="0">
    <w:nsid w:val="6F0D156D"/>
    <w:multiLevelType w:val="hybridMultilevel"/>
    <w:tmpl w:val="781E7C5C"/>
    <w:lvl w:ilvl="0" w:tplc="4074336C">
      <w:start w:val="1"/>
      <w:numFmt w:val="decimal"/>
      <w:lvlText w:val="%1."/>
      <w:lvlJc w:val="left"/>
      <w:pPr>
        <w:ind w:left="360" w:hanging="360"/>
      </w:pPr>
      <w:rPr>
        <w:color w:val="auto"/>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73" w15:restartNumberingAfterBreak="0">
    <w:nsid w:val="6FAB3F18"/>
    <w:multiLevelType w:val="hybridMultilevel"/>
    <w:tmpl w:val="6FEAD3FE"/>
    <w:lvl w:ilvl="0" w:tplc="769A571A">
      <w:start w:val="1"/>
      <w:numFmt w:val="decimal"/>
      <w:lvlText w:val="%1."/>
      <w:lvlJc w:val="left"/>
      <w:pPr>
        <w:ind w:left="36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4" w15:restartNumberingAfterBreak="0">
    <w:nsid w:val="701C3CE2"/>
    <w:multiLevelType w:val="hybridMultilevel"/>
    <w:tmpl w:val="03B0B592"/>
    <w:lvl w:ilvl="0" w:tplc="FA6A6C80">
      <w:start w:val="1"/>
      <w:numFmt w:val="lowerLetter"/>
      <w:lvlText w:val="%1."/>
      <w:lvlJc w:val="left"/>
      <w:pPr>
        <w:ind w:left="410" w:hanging="360"/>
      </w:pPr>
      <w:rPr>
        <w:rFonts w:hint="default"/>
      </w:rPr>
    </w:lvl>
    <w:lvl w:ilvl="1" w:tplc="240A0019" w:tentative="1">
      <w:start w:val="1"/>
      <w:numFmt w:val="lowerLetter"/>
      <w:lvlText w:val="%2."/>
      <w:lvlJc w:val="left"/>
      <w:pPr>
        <w:ind w:left="1130" w:hanging="360"/>
      </w:pPr>
    </w:lvl>
    <w:lvl w:ilvl="2" w:tplc="240A001B" w:tentative="1">
      <w:start w:val="1"/>
      <w:numFmt w:val="lowerRoman"/>
      <w:lvlText w:val="%3."/>
      <w:lvlJc w:val="right"/>
      <w:pPr>
        <w:ind w:left="1850" w:hanging="180"/>
      </w:pPr>
    </w:lvl>
    <w:lvl w:ilvl="3" w:tplc="240A000F" w:tentative="1">
      <w:start w:val="1"/>
      <w:numFmt w:val="decimal"/>
      <w:lvlText w:val="%4."/>
      <w:lvlJc w:val="left"/>
      <w:pPr>
        <w:ind w:left="2570" w:hanging="360"/>
      </w:pPr>
    </w:lvl>
    <w:lvl w:ilvl="4" w:tplc="240A0019" w:tentative="1">
      <w:start w:val="1"/>
      <w:numFmt w:val="lowerLetter"/>
      <w:lvlText w:val="%5."/>
      <w:lvlJc w:val="left"/>
      <w:pPr>
        <w:ind w:left="3290" w:hanging="360"/>
      </w:pPr>
    </w:lvl>
    <w:lvl w:ilvl="5" w:tplc="240A001B" w:tentative="1">
      <w:start w:val="1"/>
      <w:numFmt w:val="lowerRoman"/>
      <w:lvlText w:val="%6."/>
      <w:lvlJc w:val="right"/>
      <w:pPr>
        <w:ind w:left="4010" w:hanging="180"/>
      </w:pPr>
    </w:lvl>
    <w:lvl w:ilvl="6" w:tplc="240A000F" w:tentative="1">
      <w:start w:val="1"/>
      <w:numFmt w:val="decimal"/>
      <w:lvlText w:val="%7."/>
      <w:lvlJc w:val="left"/>
      <w:pPr>
        <w:ind w:left="4730" w:hanging="360"/>
      </w:pPr>
    </w:lvl>
    <w:lvl w:ilvl="7" w:tplc="240A0019" w:tentative="1">
      <w:start w:val="1"/>
      <w:numFmt w:val="lowerLetter"/>
      <w:lvlText w:val="%8."/>
      <w:lvlJc w:val="left"/>
      <w:pPr>
        <w:ind w:left="5450" w:hanging="360"/>
      </w:pPr>
    </w:lvl>
    <w:lvl w:ilvl="8" w:tplc="240A001B" w:tentative="1">
      <w:start w:val="1"/>
      <w:numFmt w:val="lowerRoman"/>
      <w:lvlText w:val="%9."/>
      <w:lvlJc w:val="right"/>
      <w:pPr>
        <w:ind w:left="6170" w:hanging="180"/>
      </w:pPr>
    </w:lvl>
  </w:abstractNum>
  <w:abstractNum w:abstractNumId="75" w15:restartNumberingAfterBreak="0">
    <w:nsid w:val="713C53A9"/>
    <w:multiLevelType w:val="hybridMultilevel"/>
    <w:tmpl w:val="89701F2A"/>
    <w:lvl w:ilvl="0" w:tplc="12D839E2">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6" w15:restartNumberingAfterBreak="0">
    <w:nsid w:val="71A22939"/>
    <w:multiLevelType w:val="hybridMultilevel"/>
    <w:tmpl w:val="42C024B4"/>
    <w:lvl w:ilvl="0" w:tplc="002CD20A">
      <w:start w:val="1"/>
      <w:numFmt w:val="lowerLetter"/>
      <w:lvlText w:val="%1)"/>
      <w:lvlJc w:val="left"/>
      <w:pPr>
        <w:tabs>
          <w:tab w:val="num" w:pos="643"/>
        </w:tabs>
        <w:ind w:left="643"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7" w15:restartNumberingAfterBreak="0">
    <w:nsid w:val="72D531A7"/>
    <w:multiLevelType w:val="hybridMultilevel"/>
    <w:tmpl w:val="06A2E3EA"/>
    <w:lvl w:ilvl="0" w:tplc="240A000B">
      <w:start w:val="1"/>
      <w:numFmt w:val="bullet"/>
      <w:lvlText w:val=""/>
      <w:lvlJc w:val="left"/>
      <w:pPr>
        <w:ind w:left="1800" w:hanging="360"/>
      </w:pPr>
      <w:rPr>
        <w:rFonts w:ascii="Wingdings" w:hAnsi="Wingdings" w:hint="default"/>
      </w:rPr>
    </w:lvl>
    <w:lvl w:ilvl="1" w:tplc="240A0003">
      <w:start w:val="1"/>
      <w:numFmt w:val="bullet"/>
      <w:lvlText w:val="o"/>
      <w:lvlJc w:val="left"/>
      <w:pPr>
        <w:ind w:left="2520" w:hanging="360"/>
      </w:pPr>
      <w:rPr>
        <w:rFonts w:ascii="Courier New" w:hAnsi="Courier New" w:cs="Courier New" w:hint="default"/>
      </w:rPr>
    </w:lvl>
    <w:lvl w:ilvl="2" w:tplc="240A0005">
      <w:start w:val="1"/>
      <w:numFmt w:val="bullet"/>
      <w:lvlText w:val=""/>
      <w:lvlJc w:val="left"/>
      <w:pPr>
        <w:ind w:left="3240" w:hanging="360"/>
      </w:pPr>
      <w:rPr>
        <w:rFonts w:ascii="Wingdings" w:hAnsi="Wingdings" w:hint="default"/>
      </w:rPr>
    </w:lvl>
    <w:lvl w:ilvl="3" w:tplc="240A0001">
      <w:start w:val="1"/>
      <w:numFmt w:val="bullet"/>
      <w:lvlText w:val=""/>
      <w:lvlJc w:val="left"/>
      <w:pPr>
        <w:ind w:left="3960" w:hanging="360"/>
      </w:pPr>
      <w:rPr>
        <w:rFonts w:ascii="Symbol" w:hAnsi="Symbol" w:hint="default"/>
      </w:rPr>
    </w:lvl>
    <w:lvl w:ilvl="4" w:tplc="240A0003">
      <w:start w:val="1"/>
      <w:numFmt w:val="bullet"/>
      <w:lvlText w:val="o"/>
      <w:lvlJc w:val="left"/>
      <w:pPr>
        <w:ind w:left="4680" w:hanging="360"/>
      </w:pPr>
      <w:rPr>
        <w:rFonts w:ascii="Courier New" w:hAnsi="Courier New" w:cs="Courier New" w:hint="default"/>
      </w:rPr>
    </w:lvl>
    <w:lvl w:ilvl="5" w:tplc="240A0005">
      <w:start w:val="1"/>
      <w:numFmt w:val="bullet"/>
      <w:lvlText w:val=""/>
      <w:lvlJc w:val="left"/>
      <w:pPr>
        <w:ind w:left="5400" w:hanging="360"/>
      </w:pPr>
      <w:rPr>
        <w:rFonts w:ascii="Wingdings" w:hAnsi="Wingdings" w:hint="default"/>
      </w:rPr>
    </w:lvl>
    <w:lvl w:ilvl="6" w:tplc="240A0001">
      <w:start w:val="1"/>
      <w:numFmt w:val="bullet"/>
      <w:lvlText w:val=""/>
      <w:lvlJc w:val="left"/>
      <w:pPr>
        <w:ind w:left="6120" w:hanging="360"/>
      </w:pPr>
      <w:rPr>
        <w:rFonts w:ascii="Symbol" w:hAnsi="Symbol" w:hint="default"/>
      </w:rPr>
    </w:lvl>
    <w:lvl w:ilvl="7" w:tplc="240A0003">
      <w:start w:val="1"/>
      <w:numFmt w:val="bullet"/>
      <w:lvlText w:val="o"/>
      <w:lvlJc w:val="left"/>
      <w:pPr>
        <w:ind w:left="6840" w:hanging="360"/>
      </w:pPr>
      <w:rPr>
        <w:rFonts w:ascii="Courier New" w:hAnsi="Courier New" w:cs="Courier New" w:hint="default"/>
      </w:rPr>
    </w:lvl>
    <w:lvl w:ilvl="8" w:tplc="240A0005">
      <w:start w:val="1"/>
      <w:numFmt w:val="bullet"/>
      <w:lvlText w:val=""/>
      <w:lvlJc w:val="left"/>
      <w:pPr>
        <w:ind w:left="7560" w:hanging="360"/>
      </w:pPr>
      <w:rPr>
        <w:rFonts w:ascii="Wingdings" w:hAnsi="Wingdings" w:hint="default"/>
      </w:rPr>
    </w:lvl>
  </w:abstractNum>
  <w:abstractNum w:abstractNumId="78" w15:restartNumberingAfterBreak="0">
    <w:nsid w:val="738E4CD5"/>
    <w:multiLevelType w:val="hybridMultilevel"/>
    <w:tmpl w:val="29447030"/>
    <w:lvl w:ilvl="0" w:tplc="002CD20A">
      <w:start w:val="1"/>
      <w:numFmt w:val="lowerLetter"/>
      <w:lvlText w:val="%1)"/>
      <w:lvlJc w:val="left"/>
      <w:pPr>
        <w:tabs>
          <w:tab w:val="num" w:pos="360"/>
        </w:tabs>
        <w:ind w:left="360" w:hanging="360"/>
      </w:pPr>
    </w:lvl>
    <w:lvl w:ilvl="1" w:tplc="6EDE97D0" w:tentative="1">
      <w:start w:val="1"/>
      <w:numFmt w:val="lowerLetter"/>
      <w:lvlText w:val="%2)"/>
      <w:lvlJc w:val="left"/>
      <w:pPr>
        <w:tabs>
          <w:tab w:val="num" w:pos="1080"/>
        </w:tabs>
        <w:ind w:left="1080" w:hanging="360"/>
      </w:pPr>
    </w:lvl>
    <w:lvl w:ilvl="2" w:tplc="80189182" w:tentative="1">
      <w:start w:val="1"/>
      <w:numFmt w:val="lowerLetter"/>
      <w:lvlText w:val="%3)"/>
      <w:lvlJc w:val="left"/>
      <w:pPr>
        <w:tabs>
          <w:tab w:val="num" w:pos="1800"/>
        </w:tabs>
        <w:ind w:left="1800" w:hanging="360"/>
      </w:pPr>
    </w:lvl>
    <w:lvl w:ilvl="3" w:tplc="CB6A4F80" w:tentative="1">
      <w:start w:val="1"/>
      <w:numFmt w:val="lowerLetter"/>
      <w:lvlText w:val="%4)"/>
      <w:lvlJc w:val="left"/>
      <w:pPr>
        <w:tabs>
          <w:tab w:val="num" w:pos="2520"/>
        </w:tabs>
        <w:ind w:left="2520" w:hanging="360"/>
      </w:pPr>
    </w:lvl>
    <w:lvl w:ilvl="4" w:tplc="61E05666" w:tentative="1">
      <w:start w:val="1"/>
      <w:numFmt w:val="lowerLetter"/>
      <w:lvlText w:val="%5)"/>
      <w:lvlJc w:val="left"/>
      <w:pPr>
        <w:tabs>
          <w:tab w:val="num" w:pos="3240"/>
        </w:tabs>
        <w:ind w:left="3240" w:hanging="360"/>
      </w:pPr>
    </w:lvl>
    <w:lvl w:ilvl="5" w:tplc="EBC0E33A" w:tentative="1">
      <w:start w:val="1"/>
      <w:numFmt w:val="lowerLetter"/>
      <w:lvlText w:val="%6)"/>
      <w:lvlJc w:val="left"/>
      <w:pPr>
        <w:tabs>
          <w:tab w:val="num" w:pos="3960"/>
        </w:tabs>
        <w:ind w:left="3960" w:hanging="360"/>
      </w:pPr>
    </w:lvl>
    <w:lvl w:ilvl="6" w:tplc="C480EBFA" w:tentative="1">
      <w:start w:val="1"/>
      <w:numFmt w:val="lowerLetter"/>
      <w:lvlText w:val="%7)"/>
      <w:lvlJc w:val="left"/>
      <w:pPr>
        <w:tabs>
          <w:tab w:val="num" w:pos="4680"/>
        </w:tabs>
        <w:ind w:left="4680" w:hanging="360"/>
      </w:pPr>
    </w:lvl>
    <w:lvl w:ilvl="7" w:tplc="9DBE18D4" w:tentative="1">
      <w:start w:val="1"/>
      <w:numFmt w:val="lowerLetter"/>
      <w:lvlText w:val="%8)"/>
      <w:lvlJc w:val="left"/>
      <w:pPr>
        <w:tabs>
          <w:tab w:val="num" w:pos="5400"/>
        </w:tabs>
        <w:ind w:left="5400" w:hanging="360"/>
      </w:pPr>
    </w:lvl>
    <w:lvl w:ilvl="8" w:tplc="BB8A4A66" w:tentative="1">
      <w:start w:val="1"/>
      <w:numFmt w:val="lowerLetter"/>
      <w:lvlText w:val="%9)"/>
      <w:lvlJc w:val="left"/>
      <w:pPr>
        <w:tabs>
          <w:tab w:val="num" w:pos="6120"/>
        </w:tabs>
        <w:ind w:left="6120" w:hanging="360"/>
      </w:pPr>
    </w:lvl>
  </w:abstractNum>
  <w:abstractNum w:abstractNumId="79" w15:restartNumberingAfterBreak="0">
    <w:nsid w:val="738E54F1"/>
    <w:multiLevelType w:val="hybridMultilevel"/>
    <w:tmpl w:val="2AC2B590"/>
    <w:lvl w:ilvl="0" w:tplc="240A0017">
      <w:start w:val="1"/>
      <w:numFmt w:val="lowerLetter"/>
      <w:lvlText w:val="%1)"/>
      <w:lvlJc w:val="left"/>
      <w:pPr>
        <w:ind w:left="418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0" w15:restartNumberingAfterBreak="0">
    <w:nsid w:val="739B61C1"/>
    <w:multiLevelType w:val="hybridMultilevel"/>
    <w:tmpl w:val="F0A22AC4"/>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1" w15:restartNumberingAfterBreak="0">
    <w:nsid w:val="73DC1AD4"/>
    <w:multiLevelType w:val="hybridMultilevel"/>
    <w:tmpl w:val="BCD4A5A0"/>
    <w:lvl w:ilvl="0" w:tplc="9D2ADD8C">
      <w:start w:val="1"/>
      <w:numFmt w:val="decimal"/>
      <w:lvlText w:val="%1."/>
      <w:lvlJc w:val="left"/>
      <w:pPr>
        <w:ind w:left="720" w:hanging="360"/>
      </w:pPr>
    </w:lvl>
    <w:lvl w:ilvl="1" w:tplc="DDD25E70">
      <w:start w:val="1"/>
      <w:numFmt w:val="decimal"/>
      <w:lvlText w:val="%2."/>
      <w:lvlJc w:val="left"/>
      <w:pPr>
        <w:ind w:left="720" w:hanging="360"/>
      </w:pPr>
    </w:lvl>
    <w:lvl w:ilvl="2" w:tplc="7AEE6FB6">
      <w:start w:val="1"/>
      <w:numFmt w:val="decimal"/>
      <w:lvlText w:val="%3."/>
      <w:lvlJc w:val="left"/>
      <w:pPr>
        <w:ind w:left="720" w:hanging="360"/>
      </w:pPr>
    </w:lvl>
    <w:lvl w:ilvl="3" w:tplc="1540AB7E">
      <w:start w:val="1"/>
      <w:numFmt w:val="decimal"/>
      <w:lvlText w:val="%4."/>
      <w:lvlJc w:val="left"/>
      <w:pPr>
        <w:ind w:left="720" w:hanging="360"/>
      </w:pPr>
    </w:lvl>
    <w:lvl w:ilvl="4" w:tplc="B6A2E5B4">
      <w:start w:val="1"/>
      <w:numFmt w:val="decimal"/>
      <w:lvlText w:val="%5."/>
      <w:lvlJc w:val="left"/>
      <w:pPr>
        <w:ind w:left="720" w:hanging="360"/>
      </w:pPr>
    </w:lvl>
    <w:lvl w:ilvl="5" w:tplc="E5322C90">
      <w:start w:val="1"/>
      <w:numFmt w:val="decimal"/>
      <w:lvlText w:val="%6."/>
      <w:lvlJc w:val="left"/>
      <w:pPr>
        <w:ind w:left="720" w:hanging="360"/>
      </w:pPr>
    </w:lvl>
    <w:lvl w:ilvl="6" w:tplc="135882B6">
      <w:start w:val="1"/>
      <w:numFmt w:val="decimal"/>
      <w:lvlText w:val="%7."/>
      <w:lvlJc w:val="left"/>
      <w:pPr>
        <w:ind w:left="720" w:hanging="360"/>
      </w:pPr>
    </w:lvl>
    <w:lvl w:ilvl="7" w:tplc="186EBE08">
      <w:start w:val="1"/>
      <w:numFmt w:val="decimal"/>
      <w:lvlText w:val="%8."/>
      <w:lvlJc w:val="left"/>
      <w:pPr>
        <w:ind w:left="720" w:hanging="360"/>
      </w:pPr>
    </w:lvl>
    <w:lvl w:ilvl="8" w:tplc="F43C5DA0">
      <w:start w:val="1"/>
      <w:numFmt w:val="decimal"/>
      <w:lvlText w:val="%9."/>
      <w:lvlJc w:val="left"/>
      <w:pPr>
        <w:ind w:left="720" w:hanging="360"/>
      </w:pPr>
    </w:lvl>
  </w:abstractNum>
  <w:abstractNum w:abstractNumId="82" w15:restartNumberingAfterBreak="0">
    <w:nsid w:val="79FD3F0A"/>
    <w:multiLevelType w:val="hybridMultilevel"/>
    <w:tmpl w:val="2D046B46"/>
    <w:lvl w:ilvl="0" w:tplc="240A000F">
      <w:start w:val="1"/>
      <w:numFmt w:val="decimal"/>
      <w:lvlText w:val="%1."/>
      <w:lvlJc w:val="left"/>
      <w:pPr>
        <w:ind w:left="1855" w:hanging="360"/>
      </w:pPr>
    </w:lvl>
    <w:lvl w:ilvl="1" w:tplc="240A0019" w:tentative="1">
      <w:start w:val="1"/>
      <w:numFmt w:val="lowerLetter"/>
      <w:lvlText w:val="%2."/>
      <w:lvlJc w:val="left"/>
      <w:pPr>
        <w:ind w:left="2575" w:hanging="360"/>
      </w:pPr>
    </w:lvl>
    <w:lvl w:ilvl="2" w:tplc="240A001B" w:tentative="1">
      <w:start w:val="1"/>
      <w:numFmt w:val="lowerRoman"/>
      <w:lvlText w:val="%3."/>
      <w:lvlJc w:val="right"/>
      <w:pPr>
        <w:ind w:left="3295" w:hanging="180"/>
      </w:pPr>
    </w:lvl>
    <w:lvl w:ilvl="3" w:tplc="240A000F" w:tentative="1">
      <w:start w:val="1"/>
      <w:numFmt w:val="decimal"/>
      <w:lvlText w:val="%4."/>
      <w:lvlJc w:val="left"/>
      <w:pPr>
        <w:ind w:left="4015" w:hanging="360"/>
      </w:pPr>
    </w:lvl>
    <w:lvl w:ilvl="4" w:tplc="240A0019" w:tentative="1">
      <w:start w:val="1"/>
      <w:numFmt w:val="lowerLetter"/>
      <w:lvlText w:val="%5."/>
      <w:lvlJc w:val="left"/>
      <w:pPr>
        <w:ind w:left="4735" w:hanging="360"/>
      </w:pPr>
    </w:lvl>
    <w:lvl w:ilvl="5" w:tplc="240A001B" w:tentative="1">
      <w:start w:val="1"/>
      <w:numFmt w:val="lowerRoman"/>
      <w:lvlText w:val="%6."/>
      <w:lvlJc w:val="right"/>
      <w:pPr>
        <w:ind w:left="5455" w:hanging="180"/>
      </w:pPr>
    </w:lvl>
    <w:lvl w:ilvl="6" w:tplc="240A000F" w:tentative="1">
      <w:start w:val="1"/>
      <w:numFmt w:val="decimal"/>
      <w:lvlText w:val="%7."/>
      <w:lvlJc w:val="left"/>
      <w:pPr>
        <w:ind w:left="6175" w:hanging="360"/>
      </w:pPr>
    </w:lvl>
    <w:lvl w:ilvl="7" w:tplc="240A0019" w:tentative="1">
      <w:start w:val="1"/>
      <w:numFmt w:val="lowerLetter"/>
      <w:lvlText w:val="%8."/>
      <w:lvlJc w:val="left"/>
      <w:pPr>
        <w:ind w:left="6895" w:hanging="360"/>
      </w:pPr>
    </w:lvl>
    <w:lvl w:ilvl="8" w:tplc="240A001B" w:tentative="1">
      <w:start w:val="1"/>
      <w:numFmt w:val="lowerRoman"/>
      <w:lvlText w:val="%9."/>
      <w:lvlJc w:val="right"/>
      <w:pPr>
        <w:ind w:left="7615" w:hanging="180"/>
      </w:pPr>
    </w:lvl>
  </w:abstractNum>
  <w:abstractNum w:abstractNumId="83" w15:restartNumberingAfterBreak="0">
    <w:nsid w:val="7AB962C4"/>
    <w:multiLevelType w:val="hybridMultilevel"/>
    <w:tmpl w:val="A762D750"/>
    <w:lvl w:ilvl="0" w:tplc="41DCFDE0">
      <w:start w:val="49"/>
      <w:numFmt w:val="decimal"/>
      <w:lvlText w:val="CLÁUSULA %1"/>
      <w:lvlJc w:val="left"/>
      <w:pPr>
        <w:ind w:left="3904" w:hanging="360"/>
      </w:pPr>
      <w:rPr>
        <w:rFonts w:ascii="Tahoma" w:hAnsi="Tahoma" w:cs="Tahoma" w:hint="default"/>
        <w:b/>
        <w:i w:val="0"/>
        <w:color w:val="auto"/>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4" w15:restartNumberingAfterBreak="0">
    <w:nsid w:val="7AC35C23"/>
    <w:multiLevelType w:val="hybridMultilevel"/>
    <w:tmpl w:val="C61468AA"/>
    <w:lvl w:ilvl="0" w:tplc="E04421C4">
      <w:start w:val="1"/>
      <w:numFmt w:val="decimal"/>
      <w:lvlText w:val="%1."/>
      <w:lvlJc w:val="left"/>
      <w:pPr>
        <w:ind w:left="36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7AD80633"/>
    <w:multiLevelType w:val="hybridMultilevel"/>
    <w:tmpl w:val="31BED2CA"/>
    <w:lvl w:ilvl="0" w:tplc="4754B288">
      <w:start w:val="1"/>
      <w:numFmt w:val="lowerLetter"/>
      <w:lvlText w:val="%1)"/>
      <w:lvlJc w:val="left"/>
      <w:pPr>
        <w:ind w:left="360" w:hanging="360"/>
      </w:pPr>
      <w:rPr>
        <w:color w:val="auto"/>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86" w15:restartNumberingAfterBreak="0">
    <w:nsid w:val="7AE733B3"/>
    <w:multiLevelType w:val="hybridMultilevel"/>
    <w:tmpl w:val="1EFE3D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7" w15:restartNumberingAfterBreak="0">
    <w:nsid w:val="7B165F31"/>
    <w:multiLevelType w:val="hybridMultilevel"/>
    <w:tmpl w:val="39A288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8" w15:restartNumberingAfterBreak="0">
    <w:nsid w:val="7B44311B"/>
    <w:multiLevelType w:val="multilevel"/>
    <w:tmpl w:val="240A001F"/>
    <w:lvl w:ilvl="0">
      <w:start w:val="1"/>
      <w:numFmt w:val="decimal"/>
      <w:lvlText w:val="%1."/>
      <w:lvlJc w:val="left"/>
      <w:pPr>
        <w:ind w:left="502" w:hanging="360"/>
      </w:pPr>
      <w:rPr>
        <w:b/>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7CE7041F"/>
    <w:multiLevelType w:val="hybridMultilevel"/>
    <w:tmpl w:val="8CCAC1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0" w15:restartNumberingAfterBreak="0">
    <w:nsid w:val="7EC65284"/>
    <w:multiLevelType w:val="hybridMultilevel"/>
    <w:tmpl w:val="9B905398"/>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91" w15:restartNumberingAfterBreak="0">
    <w:nsid w:val="7F663BD0"/>
    <w:multiLevelType w:val="hybridMultilevel"/>
    <w:tmpl w:val="C0365F6E"/>
    <w:lvl w:ilvl="0" w:tplc="FFFFFFFF">
      <w:start w:val="1"/>
      <w:numFmt w:val="decimal"/>
      <w:lvlText w:val="%1."/>
      <w:lvlJc w:val="left"/>
      <w:pPr>
        <w:ind w:left="360" w:hanging="360"/>
      </w:pPr>
      <w:rPr>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2" w15:restartNumberingAfterBreak="0">
    <w:nsid w:val="7FBE02A1"/>
    <w:multiLevelType w:val="hybridMultilevel"/>
    <w:tmpl w:val="C0365F6E"/>
    <w:lvl w:ilvl="0" w:tplc="240A000F">
      <w:start w:val="1"/>
      <w:numFmt w:val="decimal"/>
      <w:lvlText w:val="%1."/>
      <w:lvlJc w:val="left"/>
      <w:pPr>
        <w:ind w:left="360" w:hanging="360"/>
      </w:pPr>
      <w:rPr>
        <w:color w:val="auto"/>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93" w15:restartNumberingAfterBreak="0">
    <w:nsid w:val="7FC50EA3"/>
    <w:multiLevelType w:val="hybridMultilevel"/>
    <w:tmpl w:val="88B889D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76889060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8822899">
    <w:abstractNumId w:val="45"/>
  </w:num>
  <w:num w:numId="3" w16cid:durableId="886917484">
    <w:abstractNumId w:val="38"/>
  </w:num>
  <w:num w:numId="4" w16cid:durableId="1218932397">
    <w:abstractNumId w:val="10"/>
  </w:num>
  <w:num w:numId="5" w16cid:durableId="1815293041">
    <w:abstractNumId w:val="35"/>
  </w:num>
  <w:num w:numId="6" w16cid:durableId="1766918034">
    <w:abstractNumId w:val="92"/>
  </w:num>
  <w:num w:numId="7" w16cid:durableId="75589971">
    <w:abstractNumId w:val="49"/>
  </w:num>
  <w:num w:numId="8" w16cid:durableId="1953199247">
    <w:abstractNumId w:val="11"/>
  </w:num>
  <w:num w:numId="9" w16cid:durableId="1761022079">
    <w:abstractNumId w:val="86"/>
  </w:num>
  <w:num w:numId="10" w16cid:durableId="1611817455">
    <w:abstractNumId w:val="65"/>
  </w:num>
  <w:num w:numId="11" w16cid:durableId="1224945392">
    <w:abstractNumId w:val="3"/>
  </w:num>
  <w:num w:numId="12" w16cid:durableId="72971233">
    <w:abstractNumId w:val="85"/>
  </w:num>
  <w:num w:numId="13" w16cid:durableId="1844514365">
    <w:abstractNumId w:val="56"/>
  </w:num>
  <w:num w:numId="14" w16cid:durableId="783884915">
    <w:abstractNumId w:val="53"/>
  </w:num>
  <w:num w:numId="15" w16cid:durableId="100344745">
    <w:abstractNumId w:val="83"/>
  </w:num>
  <w:num w:numId="16" w16cid:durableId="1864781947">
    <w:abstractNumId w:val="26"/>
  </w:num>
  <w:num w:numId="17" w16cid:durableId="936527073">
    <w:abstractNumId w:val="64"/>
  </w:num>
  <w:num w:numId="18" w16cid:durableId="148642657">
    <w:abstractNumId w:val="22"/>
  </w:num>
  <w:num w:numId="19" w16cid:durableId="391469798">
    <w:abstractNumId w:val="67"/>
  </w:num>
  <w:num w:numId="20" w16cid:durableId="96878061">
    <w:abstractNumId w:val="8"/>
  </w:num>
  <w:num w:numId="21" w16cid:durableId="96754339">
    <w:abstractNumId w:val="28"/>
  </w:num>
  <w:num w:numId="22" w16cid:durableId="708072916">
    <w:abstractNumId w:val="25"/>
  </w:num>
  <w:num w:numId="23" w16cid:durableId="1628200928">
    <w:abstractNumId w:val="70"/>
  </w:num>
  <w:num w:numId="24" w16cid:durableId="1504782889">
    <w:abstractNumId w:val="24"/>
  </w:num>
  <w:num w:numId="25" w16cid:durableId="1530098252">
    <w:abstractNumId w:val="32"/>
  </w:num>
  <w:num w:numId="26" w16cid:durableId="1317496694">
    <w:abstractNumId w:val="46"/>
  </w:num>
  <w:num w:numId="27" w16cid:durableId="2101245097">
    <w:abstractNumId w:val="36"/>
  </w:num>
  <w:num w:numId="28" w16cid:durableId="855843968">
    <w:abstractNumId w:val="78"/>
  </w:num>
  <w:num w:numId="29" w16cid:durableId="1136147037">
    <w:abstractNumId w:val="9"/>
  </w:num>
  <w:num w:numId="30" w16cid:durableId="992873278">
    <w:abstractNumId w:val="66"/>
  </w:num>
  <w:num w:numId="31" w16cid:durableId="1632395173">
    <w:abstractNumId w:val="41"/>
  </w:num>
  <w:num w:numId="32" w16cid:durableId="1425609835">
    <w:abstractNumId w:val="18"/>
  </w:num>
  <w:num w:numId="33" w16cid:durableId="1111820661">
    <w:abstractNumId w:val="44"/>
  </w:num>
  <w:num w:numId="34" w16cid:durableId="2145081698">
    <w:abstractNumId w:val="76"/>
  </w:num>
  <w:num w:numId="35" w16cid:durableId="492766480">
    <w:abstractNumId w:val="17"/>
  </w:num>
  <w:num w:numId="36" w16cid:durableId="1187599112">
    <w:abstractNumId w:val="55"/>
  </w:num>
  <w:num w:numId="37" w16cid:durableId="1534341145">
    <w:abstractNumId w:val="60"/>
  </w:num>
  <w:num w:numId="38" w16cid:durableId="768620626">
    <w:abstractNumId w:val="42"/>
  </w:num>
  <w:num w:numId="39" w16cid:durableId="988362582">
    <w:abstractNumId w:val="87"/>
  </w:num>
  <w:num w:numId="40" w16cid:durableId="68576387">
    <w:abstractNumId w:val="88"/>
  </w:num>
  <w:num w:numId="41" w16cid:durableId="281543698">
    <w:abstractNumId w:val="72"/>
  </w:num>
  <w:num w:numId="42" w16cid:durableId="1983197161">
    <w:abstractNumId w:val="48"/>
  </w:num>
  <w:num w:numId="43" w16cid:durableId="522476840">
    <w:abstractNumId w:val="34"/>
  </w:num>
  <w:num w:numId="44" w16cid:durableId="437531227">
    <w:abstractNumId w:val="6"/>
  </w:num>
  <w:num w:numId="45" w16cid:durableId="2033649211">
    <w:abstractNumId w:val="59"/>
  </w:num>
  <w:num w:numId="46" w16cid:durableId="2004581302">
    <w:abstractNumId w:val="40"/>
  </w:num>
  <w:num w:numId="47" w16cid:durableId="699824068">
    <w:abstractNumId w:val="7"/>
  </w:num>
  <w:num w:numId="48" w16cid:durableId="1657496509">
    <w:abstractNumId w:val="4"/>
  </w:num>
  <w:num w:numId="49" w16cid:durableId="1191648659">
    <w:abstractNumId w:val="52"/>
  </w:num>
  <w:num w:numId="50" w16cid:durableId="2041201688">
    <w:abstractNumId w:val="90"/>
  </w:num>
  <w:num w:numId="51" w16cid:durableId="137067171">
    <w:abstractNumId w:val="47"/>
  </w:num>
  <w:num w:numId="52" w16cid:durableId="452987320">
    <w:abstractNumId w:val="77"/>
  </w:num>
  <w:num w:numId="53" w16cid:durableId="846166531">
    <w:abstractNumId w:val="37"/>
  </w:num>
  <w:num w:numId="54" w16cid:durableId="532422417">
    <w:abstractNumId w:val="14"/>
  </w:num>
  <w:num w:numId="55" w16cid:durableId="498498238">
    <w:abstractNumId w:val="54"/>
  </w:num>
  <w:num w:numId="56" w16cid:durableId="40329432">
    <w:abstractNumId w:val="16"/>
  </w:num>
  <w:num w:numId="57" w16cid:durableId="872765608">
    <w:abstractNumId w:val="73"/>
  </w:num>
  <w:num w:numId="58" w16cid:durableId="19358788">
    <w:abstractNumId w:val="31"/>
  </w:num>
  <w:num w:numId="59" w16cid:durableId="1965387184">
    <w:abstractNumId w:val="60"/>
  </w:num>
  <w:num w:numId="60" w16cid:durableId="1021706910">
    <w:abstractNumId w:val="79"/>
  </w:num>
  <w:num w:numId="61" w16cid:durableId="1629624497">
    <w:abstractNumId w:val="91"/>
  </w:num>
  <w:num w:numId="62" w16cid:durableId="1488787733">
    <w:abstractNumId w:val="0"/>
  </w:num>
  <w:num w:numId="63" w16cid:durableId="1576430257">
    <w:abstractNumId w:val="57"/>
  </w:num>
  <w:num w:numId="64" w16cid:durableId="729159923">
    <w:abstractNumId w:val="51"/>
  </w:num>
  <w:num w:numId="65" w16cid:durableId="2060352818">
    <w:abstractNumId w:val="50"/>
  </w:num>
  <w:num w:numId="66" w16cid:durableId="1965114946">
    <w:abstractNumId w:val="20"/>
  </w:num>
  <w:num w:numId="67" w16cid:durableId="638727721">
    <w:abstractNumId w:val="82"/>
  </w:num>
  <w:num w:numId="68" w16cid:durableId="382942922">
    <w:abstractNumId w:val="89"/>
  </w:num>
  <w:num w:numId="69" w16cid:durableId="409734296">
    <w:abstractNumId w:val="69"/>
  </w:num>
  <w:num w:numId="70" w16cid:durableId="231892900">
    <w:abstractNumId w:val="32"/>
  </w:num>
  <w:num w:numId="71" w16cid:durableId="510144354">
    <w:abstractNumId w:val="1"/>
  </w:num>
  <w:num w:numId="72" w16cid:durableId="299656021">
    <w:abstractNumId w:val="93"/>
  </w:num>
  <w:num w:numId="73" w16cid:durableId="622274641">
    <w:abstractNumId w:val="71"/>
  </w:num>
  <w:num w:numId="74" w16cid:durableId="1090929506">
    <w:abstractNumId w:val="61"/>
  </w:num>
  <w:num w:numId="75" w16cid:durableId="277879483">
    <w:abstractNumId w:val="43"/>
  </w:num>
  <w:num w:numId="76" w16cid:durableId="29034037">
    <w:abstractNumId w:val="2"/>
  </w:num>
  <w:num w:numId="77" w16cid:durableId="1407265967">
    <w:abstractNumId w:val="68"/>
  </w:num>
  <w:num w:numId="78" w16cid:durableId="709230783">
    <w:abstractNumId w:val="63"/>
  </w:num>
  <w:num w:numId="79" w16cid:durableId="1204751429">
    <w:abstractNumId w:val="75"/>
  </w:num>
  <w:num w:numId="80" w16cid:durableId="792406821">
    <w:abstractNumId w:val="32"/>
  </w:num>
  <w:num w:numId="81" w16cid:durableId="53503281">
    <w:abstractNumId w:val="19"/>
  </w:num>
  <w:num w:numId="82" w16cid:durableId="51929215">
    <w:abstractNumId w:val="32"/>
  </w:num>
  <w:num w:numId="83" w16cid:durableId="62413633">
    <w:abstractNumId w:val="15"/>
  </w:num>
  <w:num w:numId="84" w16cid:durableId="2048404386">
    <w:abstractNumId w:val="84"/>
  </w:num>
  <w:num w:numId="85" w16cid:durableId="2000576888">
    <w:abstractNumId w:val="84"/>
    <w:lvlOverride w:ilvl="0">
      <w:startOverride w:val="4"/>
    </w:lvlOverride>
  </w:num>
  <w:num w:numId="86" w16cid:durableId="1139569744">
    <w:abstractNumId w:val="84"/>
    <w:lvlOverride w:ilvl="0">
      <w:startOverride w:val="3"/>
    </w:lvlOverride>
  </w:num>
  <w:num w:numId="87" w16cid:durableId="1760712444">
    <w:abstractNumId w:val="84"/>
    <w:lvlOverride w:ilvl="0">
      <w:startOverride w:val="2"/>
    </w:lvlOverride>
  </w:num>
  <w:num w:numId="88" w16cid:durableId="1216356831">
    <w:abstractNumId w:val="84"/>
    <w:lvlOverride w:ilvl="0">
      <w:startOverride w:val="1"/>
    </w:lvlOverride>
  </w:num>
  <w:num w:numId="89" w16cid:durableId="894855482">
    <w:abstractNumId w:val="29"/>
  </w:num>
  <w:num w:numId="90" w16cid:durableId="925041951">
    <w:abstractNumId w:val="27"/>
  </w:num>
  <w:num w:numId="91" w16cid:durableId="1309938051">
    <w:abstractNumId w:val="5"/>
  </w:num>
  <w:num w:numId="92" w16cid:durableId="393702829">
    <w:abstractNumId w:val="5"/>
  </w:num>
  <w:num w:numId="93" w16cid:durableId="1583298207">
    <w:abstractNumId w:val="30"/>
  </w:num>
  <w:num w:numId="94" w16cid:durableId="1690568480">
    <w:abstractNumId w:val="62"/>
  </w:num>
  <w:num w:numId="95" w16cid:durableId="103886770">
    <w:abstractNumId w:val="13"/>
  </w:num>
  <w:num w:numId="96" w16cid:durableId="1073119175">
    <w:abstractNumId w:val="12"/>
  </w:num>
  <w:num w:numId="97" w16cid:durableId="432939224">
    <w:abstractNumId w:val="39"/>
  </w:num>
  <w:num w:numId="98" w16cid:durableId="78604979">
    <w:abstractNumId w:val="21"/>
  </w:num>
  <w:num w:numId="99" w16cid:durableId="308945570">
    <w:abstractNumId w:val="58"/>
  </w:num>
  <w:num w:numId="100" w16cid:durableId="1025322806">
    <w:abstractNumId w:val="33"/>
  </w:num>
  <w:num w:numId="101" w16cid:durableId="236942967">
    <w:abstractNumId w:val="81"/>
  </w:num>
  <w:num w:numId="102" w16cid:durableId="1619877260">
    <w:abstractNumId w:val="23"/>
  </w:num>
  <w:num w:numId="103" w16cid:durableId="1376931557">
    <w:abstractNumId w:val="74"/>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104" w:allStyles="0" w:customStyles="0" w:latentStyles="1" w:stylesInUse="0" w:headingStyles="0" w:numberingStyles="0" w:tableStyles="0" w:directFormattingOnRuns="1"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033"/>
    <w:rsid w:val="00000CF1"/>
    <w:rsid w:val="00000F10"/>
    <w:rsid w:val="00001092"/>
    <w:rsid w:val="00001186"/>
    <w:rsid w:val="00002B05"/>
    <w:rsid w:val="000032A9"/>
    <w:rsid w:val="00004B2C"/>
    <w:rsid w:val="0000530E"/>
    <w:rsid w:val="00005B18"/>
    <w:rsid w:val="00005F8D"/>
    <w:rsid w:val="00006389"/>
    <w:rsid w:val="00007043"/>
    <w:rsid w:val="00007F48"/>
    <w:rsid w:val="00010EA2"/>
    <w:rsid w:val="0001169B"/>
    <w:rsid w:val="00011AD3"/>
    <w:rsid w:val="0001220C"/>
    <w:rsid w:val="00012454"/>
    <w:rsid w:val="000133C9"/>
    <w:rsid w:val="000134AC"/>
    <w:rsid w:val="00014214"/>
    <w:rsid w:val="000145C9"/>
    <w:rsid w:val="000151E1"/>
    <w:rsid w:val="000154FB"/>
    <w:rsid w:val="00015BAF"/>
    <w:rsid w:val="000175E5"/>
    <w:rsid w:val="0002029F"/>
    <w:rsid w:val="0002126D"/>
    <w:rsid w:val="00022186"/>
    <w:rsid w:val="00022659"/>
    <w:rsid w:val="00023086"/>
    <w:rsid w:val="000231A7"/>
    <w:rsid w:val="00023BC6"/>
    <w:rsid w:val="0002408B"/>
    <w:rsid w:val="00024324"/>
    <w:rsid w:val="00024867"/>
    <w:rsid w:val="00024B0E"/>
    <w:rsid w:val="00024C4C"/>
    <w:rsid w:val="00025190"/>
    <w:rsid w:val="00026102"/>
    <w:rsid w:val="00026870"/>
    <w:rsid w:val="00026B7E"/>
    <w:rsid w:val="00026E46"/>
    <w:rsid w:val="00027246"/>
    <w:rsid w:val="00030115"/>
    <w:rsid w:val="00030812"/>
    <w:rsid w:val="00030BD4"/>
    <w:rsid w:val="00030D72"/>
    <w:rsid w:val="000318EC"/>
    <w:rsid w:val="00031B2C"/>
    <w:rsid w:val="00031BE0"/>
    <w:rsid w:val="00031BED"/>
    <w:rsid w:val="00031D70"/>
    <w:rsid w:val="00031E19"/>
    <w:rsid w:val="000323E0"/>
    <w:rsid w:val="00032A38"/>
    <w:rsid w:val="00032B82"/>
    <w:rsid w:val="00032BD9"/>
    <w:rsid w:val="0003394A"/>
    <w:rsid w:val="00033AA2"/>
    <w:rsid w:val="0003488B"/>
    <w:rsid w:val="00034ABE"/>
    <w:rsid w:val="00034F23"/>
    <w:rsid w:val="00036C96"/>
    <w:rsid w:val="0003725B"/>
    <w:rsid w:val="0003738A"/>
    <w:rsid w:val="000376ED"/>
    <w:rsid w:val="00037CFD"/>
    <w:rsid w:val="00040482"/>
    <w:rsid w:val="000406D6"/>
    <w:rsid w:val="00040A48"/>
    <w:rsid w:val="00040FA9"/>
    <w:rsid w:val="000411BB"/>
    <w:rsid w:val="00041709"/>
    <w:rsid w:val="000417ED"/>
    <w:rsid w:val="00043A38"/>
    <w:rsid w:val="00044DED"/>
    <w:rsid w:val="00044FEC"/>
    <w:rsid w:val="000458A4"/>
    <w:rsid w:val="000458F4"/>
    <w:rsid w:val="000464C1"/>
    <w:rsid w:val="00046D13"/>
    <w:rsid w:val="00046D9C"/>
    <w:rsid w:val="000473A2"/>
    <w:rsid w:val="00047844"/>
    <w:rsid w:val="000479FB"/>
    <w:rsid w:val="00047F3E"/>
    <w:rsid w:val="0005019A"/>
    <w:rsid w:val="0005039A"/>
    <w:rsid w:val="0005160D"/>
    <w:rsid w:val="00051F0A"/>
    <w:rsid w:val="000525DE"/>
    <w:rsid w:val="00053297"/>
    <w:rsid w:val="00053601"/>
    <w:rsid w:val="00053918"/>
    <w:rsid w:val="00054385"/>
    <w:rsid w:val="00054565"/>
    <w:rsid w:val="0005499B"/>
    <w:rsid w:val="00055026"/>
    <w:rsid w:val="00055825"/>
    <w:rsid w:val="00056287"/>
    <w:rsid w:val="00056396"/>
    <w:rsid w:val="000564AA"/>
    <w:rsid w:val="00056D6F"/>
    <w:rsid w:val="00056F74"/>
    <w:rsid w:val="00057876"/>
    <w:rsid w:val="00057A65"/>
    <w:rsid w:val="00057AC1"/>
    <w:rsid w:val="00057DDF"/>
    <w:rsid w:val="00057DE3"/>
    <w:rsid w:val="00060160"/>
    <w:rsid w:val="000602DB"/>
    <w:rsid w:val="00060614"/>
    <w:rsid w:val="00060623"/>
    <w:rsid w:val="00060B3A"/>
    <w:rsid w:val="0006228D"/>
    <w:rsid w:val="000625C5"/>
    <w:rsid w:val="000627E8"/>
    <w:rsid w:val="0006299F"/>
    <w:rsid w:val="0006355B"/>
    <w:rsid w:val="00063740"/>
    <w:rsid w:val="00063B88"/>
    <w:rsid w:val="00065207"/>
    <w:rsid w:val="000662BF"/>
    <w:rsid w:val="00066A3C"/>
    <w:rsid w:val="00067724"/>
    <w:rsid w:val="000700AE"/>
    <w:rsid w:val="00070664"/>
    <w:rsid w:val="000707BC"/>
    <w:rsid w:val="00071165"/>
    <w:rsid w:val="0007129D"/>
    <w:rsid w:val="0007143A"/>
    <w:rsid w:val="00071A23"/>
    <w:rsid w:val="00072273"/>
    <w:rsid w:val="0007339D"/>
    <w:rsid w:val="00073E15"/>
    <w:rsid w:val="00073F85"/>
    <w:rsid w:val="000746A9"/>
    <w:rsid w:val="00074FFF"/>
    <w:rsid w:val="000756D4"/>
    <w:rsid w:val="00075A37"/>
    <w:rsid w:val="00076283"/>
    <w:rsid w:val="00076AE9"/>
    <w:rsid w:val="00076B66"/>
    <w:rsid w:val="00076D0D"/>
    <w:rsid w:val="00077030"/>
    <w:rsid w:val="00080D31"/>
    <w:rsid w:val="00080D33"/>
    <w:rsid w:val="00080EED"/>
    <w:rsid w:val="00081434"/>
    <w:rsid w:val="0008165B"/>
    <w:rsid w:val="000818F9"/>
    <w:rsid w:val="00081D8D"/>
    <w:rsid w:val="000820B4"/>
    <w:rsid w:val="000828A0"/>
    <w:rsid w:val="000829DE"/>
    <w:rsid w:val="00082F1F"/>
    <w:rsid w:val="00083219"/>
    <w:rsid w:val="00083F68"/>
    <w:rsid w:val="00084234"/>
    <w:rsid w:val="00086A3A"/>
    <w:rsid w:val="00086E67"/>
    <w:rsid w:val="00087070"/>
    <w:rsid w:val="00087225"/>
    <w:rsid w:val="00087264"/>
    <w:rsid w:val="000872A4"/>
    <w:rsid w:val="00087944"/>
    <w:rsid w:val="00087BCD"/>
    <w:rsid w:val="00087DC7"/>
    <w:rsid w:val="00090606"/>
    <w:rsid w:val="00090696"/>
    <w:rsid w:val="00090A1D"/>
    <w:rsid w:val="00090D3E"/>
    <w:rsid w:val="00090EA2"/>
    <w:rsid w:val="00090F13"/>
    <w:rsid w:val="0009147F"/>
    <w:rsid w:val="000917FB"/>
    <w:rsid w:val="00092807"/>
    <w:rsid w:val="00092E24"/>
    <w:rsid w:val="00092FBD"/>
    <w:rsid w:val="00093A07"/>
    <w:rsid w:val="00093E38"/>
    <w:rsid w:val="00093E7F"/>
    <w:rsid w:val="00094503"/>
    <w:rsid w:val="0009455C"/>
    <w:rsid w:val="00094CBD"/>
    <w:rsid w:val="00094EA1"/>
    <w:rsid w:val="00094EF9"/>
    <w:rsid w:val="00095910"/>
    <w:rsid w:val="00095AB8"/>
    <w:rsid w:val="00096676"/>
    <w:rsid w:val="00097068"/>
    <w:rsid w:val="00097085"/>
    <w:rsid w:val="000972DC"/>
    <w:rsid w:val="00097430"/>
    <w:rsid w:val="00097EA4"/>
    <w:rsid w:val="000A0F7A"/>
    <w:rsid w:val="000A1F1C"/>
    <w:rsid w:val="000A3519"/>
    <w:rsid w:val="000A4CFF"/>
    <w:rsid w:val="000A5045"/>
    <w:rsid w:val="000A505A"/>
    <w:rsid w:val="000A518D"/>
    <w:rsid w:val="000A51F2"/>
    <w:rsid w:val="000A5C60"/>
    <w:rsid w:val="000A62E7"/>
    <w:rsid w:val="000A65EF"/>
    <w:rsid w:val="000A6A0B"/>
    <w:rsid w:val="000A6A72"/>
    <w:rsid w:val="000A7127"/>
    <w:rsid w:val="000A727A"/>
    <w:rsid w:val="000A7A28"/>
    <w:rsid w:val="000A7A8C"/>
    <w:rsid w:val="000B02B0"/>
    <w:rsid w:val="000B03C2"/>
    <w:rsid w:val="000B08FD"/>
    <w:rsid w:val="000B0978"/>
    <w:rsid w:val="000B0979"/>
    <w:rsid w:val="000B0CA8"/>
    <w:rsid w:val="000B1448"/>
    <w:rsid w:val="000B150F"/>
    <w:rsid w:val="000B1FE9"/>
    <w:rsid w:val="000B214A"/>
    <w:rsid w:val="000B2845"/>
    <w:rsid w:val="000B3506"/>
    <w:rsid w:val="000B3AA1"/>
    <w:rsid w:val="000B46F7"/>
    <w:rsid w:val="000B4A5C"/>
    <w:rsid w:val="000B542F"/>
    <w:rsid w:val="000B55F9"/>
    <w:rsid w:val="000B560B"/>
    <w:rsid w:val="000B60BD"/>
    <w:rsid w:val="000B6568"/>
    <w:rsid w:val="000B7FDE"/>
    <w:rsid w:val="000C0792"/>
    <w:rsid w:val="000C0C17"/>
    <w:rsid w:val="000C0E6B"/>
    <w:rsid w:val="000C20BB"/>
    <w:rsid w:val="000C25BD"/>
    <w:rsid w:val="000C4021"/>
    <w:rsid w:val="000C4166"/>
    <w:rsid w:val="000C4A61"/>
    <w:rsid w:val="000C5B7F"/>
    <w:rsid w:val="000C5FB9"/>
    <w:rsid w:val="000C657C"/>
    <w:rsid w:val="000D047E"/>
    <w:rsid w:val="000D057A"/>
    <w:rsid w:val="000D0BAC"/>
    <w:rsid w:val="000D0DD6"/>
    <w:rsid w:val="000D12FA"/>
    <w:rsid w:val="000D256D"/>
    <w:rsid w:val="000D3087"/>
    <w:rsid w:val="000D3214"/>
    <w:rsid w:val="000D4D8D"/>
    <w:rsid w:val="000D68AB"/>
    <w:rsid w:val="000D6FE7"/>
    <w:rsid w:val="000D7813"/>
    <w:rsid w:val="000D7907"/>
    <w:rsid w:val="000E0952"/>
    <w:rsid w:val="000E0DF0"/>
    <w:rsid w:val="000E13DB"/>
    <w:rsid w:val="000E1496"/>
    <w:rsid w:val="000E184A"/>
    <w:rsid w:val="000E21AB"/>
    <w:rsid w:val="000E23F2"/>
    <w:rsid w:val="000E23FD"/>
    <w:rsid w:val="000E2674"/>
    <w:rsid w:val="000E27FC"/>
    <w:rsid w:val="000E34CA"/>
    <w:rsid w:val="000E469B"/>
    <w:rsid w:val="000E4768"/>
    <w:rsid w:val="000E52DC"/>
    <w:rsid w:val="000E5AF9"/>
    <w:rsid w:val="000E61F5"/>
    <w:rsid w:val="000E62AD"/>
    <w:rsid w:val="000E699F"/>
    <w:rsid w:val="000E7130"/>
    <w:rsid w:val="000E79E7"/>
    <w:rsid w:val="000F0124"/>
    <w:rsid w:val="000F01A0"/>
    <w:rsid w:val="000F09F3"/>
    <w:rsid w:val="000F0CEE"/>
    <w:rsid w:val="000F1888"/>
    <w:rsid w:val="000F239F"/>
    <w:rsid w:val="000F2F54"/>
    <w:rsid w:val="000F36B3"/>
    <w:rsid w:val="000F39AB"/>
    <w:rsid w:val="000F3CB2"/>
    <w:rsid w:val="000F3CE5"/>
    <w:rsid w:val="000F4BC6"/>
    <w:rsid w:val="000F4CCC"/>
    <w:rsid w:val="000F50A0"/>
    <w:rsid w:val="000F50B4"/>
    <w:rsid w:val="000F5614"/>
    <w:rsid w:val="000F5AE6"/>
    <w:rsid w:val="000F6B4C"/>
    <w:rsid w:val="0010047D"/>
    <w:rsid w:val="00100C71"/>
    <w:rsid w:val="0010144D"/>
    <w:rsid w:val="0010169E"/>
    <w:rsid w:val="001027D2"/>
    <w:rsid w:val="00102894"/>
    <w:rsid w:val="00102A9C"/>
    <w:rsid w:val="0010353D"/>
    <w:rsid w:val="00103BB1"/>
    <w:rsid w:val="001047DB"/>
    <w:rsid w:val="0010485C"/>
    <w:rsid w:val="00104938"/>
    <w:rsid w:val="00104E17"/>
    <w:rsid w:val="001053B5"/>
    <w:rsid w:val="001055C2"/>
    <w:rsid w:val="00105ACB"/>
    <w:rsid w:val="00105EFE"/>
    <w:rsid w:val="00107B36"/>
    <w:rsid w:val="00107E43"/>
    <w:rsid w:val="0011013E"/>
    <w:rsid w:val="00110C1E"/>
    <w:rsid w:val="00111CAE"/>
    <w:rsid w:val="00112021"/>
    <w:rsid w:val="00112114"/>
    <w:rsid w:val="00112D3B"/>
    <w:rsid w:val="00112F0E"/>
    <w:rsid w:val="00113024"/>
    <w:rsid w:val="0011339F"/>
    <w:rsid w:val="00113780"/>
    <w:rsid w:val="00113EC9"/>
    <w:rsid w:val="001141EF"/>
    <w:rsid w:val="00114247"/>
    <w:rsid w:val="0011440A"/>
    <w:rsid w:val="00115A17"/>
    <w:rsid w:val="00115B49"/>
    <w:rsid w:val="00115DEC"/>
    <w:rsid w:val="0011747B"/>
    <w:rsid w:val="0011795A"/>
    <w:rsid w:val="001201E4"/>
    <w:rsid w:val="0012055A"/>
    <w:rsid w:val="00120600"/>
    <w:rsid w:val="0012081B"/>
    <w:rsid w:val="001224D0"/>
    <w:rsid w:val="0012284E"/>
    <w:rsid w:val="00122957"/>
    <w:rsid w:val="001233B8"/>
    <w:rsid w:val="001234D0"/>
    <w:rsid w:val="00123847"/>
    <w:rsid w:val="00125A34"/>
    <w:rsid w:val="00125CD5"/>
    <w:rsid w:val="00127225"/>
    <w:rsid w:val="00127F42"/>
    <w:rsid w:val="00130900"/>
    <w:rsid w:val="00130A32"/>
    <w:rsid w:val="00130A44"/>
    <w:rsid w:val="00130FAA"/>
    <w:rsid w:val="001317CD"/>
    <w:rsid w:val="00131A70"/>
    <w:rsid w:val="00132A17"/>
    <w:rsid w:val="00132CB4"/>
    <w:rsid w:val="00132E29"/>
    <w:rsid w:val="00132F31"/>
    <w:rsid w:val="00132F58"/>
    <w:rsid w:val="001332AB"/>
    <w:rsid w:val="0013386E"/>
    <w:rsid w:val="00133E66"/>
    <w:rsid w:val="00133F7B"/>
    <w:rsid w:val="00134A2A"/>
    <w:rsid w:val="00135ACE"/>
    <w:rsid w:val="00136C07"/>
    <w:rsid w:val="00137027"/>
    <w:rsid w:val="001372C1"/>
    <w:rsid w:val="001372F8"/>
    <w:rsid w:val="001377C2"/>
    <w:rsid w:val="001404EE"/>
    <w:rsid w:val="00140543"/>
    <w:rsid w:val="00140F7E"/>
    <w:rsid w:val="00140F97"/>
    <w:rsid w:val="001417EB"/>
    <w:rsid w:val="00142404"/>
    <w:rsid w:val="001424E4"/>
    <w:rsid w:val="00142533"/>
    <w:rsid w:val="0014271B"/>
    <w:rsid w:val="001429F4"/>
    <w:rsid w:val="00142A91"/>
    <w:rsid w:val="001432D9"/>
    <w:rsid w:val="00143778"/>
    <w:rsid w:val="00143F47"/>
    <w:rsid w:val="0014404B"/>
    <w:rsid w:val="0014432D"/>
    <w:rsid w:val="00144924"/>
    <w:rsid w:val="00144E8D"/>
    <w:rsid w:val="0014510C"/>
    <w:rsid w:val="00145733"/>
    <w:rsid w:val="0014598C"/>
    <w:rsid w:val="00145B91"/>
    <w:rsid w:val="00145D6A"/>
    <w:rsid w:val="001467D3"/>
    <w:rsid w:val="001469B3"/>
    <w:rsid w:val="00147CA5"/>
    <w:rsid w:val="00147E9C"/>
    <w:rsid w:val="00150C16"/>
    <w:rsid w:val="00151A06"/>
    <w:rsid w:val="0015267F"/>
    <w:rsid w:val="00152B61"/>
    <w:rsid w:val="0015349F"/>
    <w:rsid w:val="00153516"/>
    <w:rsid w:val="00153DFC"/>
    <w:rsid w:val="001543F3"/>
    <w:rsid w:val="001544AE"/>
    <w:rsid w:val="00154615"/>
    <w:rsid w:val="001565F2"/>
    <w:rsid w:val="0015756E"/>
    <w:rsid w:val="0016100C"/>
    <w:rsid w:val="00161A4B"/>
    <w:rsid w:val="00162065"/>
    <w:rsid w:val="001634B4"/>
    <w:rsid w:val="001634C2"/>
    <w:rsid w:val="00163BD4"/>
    <w:rsid w:val="00163D57"/>
    <w:rsid w:val="00164344"/>
    <w:rsid w:val="00164376"/>
    <w:rsid w:val="001646EC"/>
    <w:rsid w:val="00164D9F"/>
    <w:rsid w:val="001659CA"/>
    <w:rsid w:val="00165C22"/>
    <w:rsid w:val="0016667E"/>
    <w:rsid w:val="00166F4A"/>
    <w:rsid w:val="00167C37"/>
    <w:rsid w:val="00170550"/>
    <w:rsid w:val="00170B3B"/>
    <w:rsid w:val="00171BF6"/>
    <w:rsid w:val="00172081"/>
    <w:rsid w:val="00173629"/>
    <w:rsid w:val="00173679"/>
    <w:rsid w:val="00174BEB"/>
    <w:rsid w:val="00174EF6"/>
    <w:rsid w:val="00175A4D"/>
    <w:rsid w:val="00175FB7"/>
    <w:rsid w:val="001767B0"/>
    <w:rsid w:val="001775F4"/>
    <w:rsid w:val="00177CFC"/>
    <w:rsid w:val="001805FF"/>
    <w:rsid w:val="00180682"/>
    <w:rsid w:val="00180823"/>
    <w:rsid w:val="00180C3A"/>
    <w:rsid w:val="00180D5D"/>
    <w:rsid w:val="00181C96"/>
    <w:rsid w:val="00182857"/>
    <w:rsid w:val="00182D84"/>
    <w:rsid w:val="00183E56"/>
    <w:rsid w:val="00184801"/>
    <w:rsid w:val="00184E7E"/>
    <w:rsid w:val="00185DB8"/>
    <w:rsid w:val="00186054"/>
    <w:rsid w:val="00186369"/>
    <w:rsid w:val="00186519"/>
    <w:rsid w:val="00186C38"/>
    <w:rsid w:val="00187E54"/>
    <w:rsid w:val="00190DD5"/>
    <w:rsid w:val="001910B6"/>
    <w:rsid w:val="00191722"/>
    <w:rsid w:val="00191EFC"/>
    <w:rsid w:val="0019212B"/>
    <w:rsid w:val="0019271E"/>
    <w:rsid w:val="00192B76"/>
    <w:rsid w:val="00192D98"/>
    <w:rsid w:val="0019312B"/>
    <w:rsid w:val="00193498"/>
    <w:rsid w:val="00194845"/>
    <w:rsid w:val="00195A82"/>
    <w:rsid w:val="00195B75"/>
    <w:rsid w:val="00195C4C"/>
    <w:rsid w:val="00195F9B"/>
    <w:rsid w:val="001962E2"/>
    <w:rsid w:val="001964EB"/>
    <w:rsid w:val="001971A4"/>
    <w:rsid w:val="001A05EF"/>
    <w:rsid w:val="001A076E"/>
    <w:rsid w:val="001A080A"/>
    <w:rsid w:val="001A0913"/>
    <w:rsid w:val="001A11C8"/>
    <w:rsid w:val="001A1FF1"/>
    <w:rsid w:val="001A232D"/>
    <w:rsid w:val="001A45ED"/>
    <w:rsid w:val="001A489E"/>
    <w:rsid w:val="001A511B"/>
    <w:rsid w:val="001A51F8"/>
    <w:rsid w:val="001A5A7F"/>
    <w:rsid w:val="001A5B6F"/>
    <w:rsid w:val="001A5F23"/>
    <w:rsid w:val="001A612D"/>
    <w:rsid w:val="001A691C"/>
    <w:rsid w:val="001A69DB"/>
    <w:rsid w:val="001A6D53"/>
    <w:rsid w:val="001A7054"/>
    <w:rsid w:val="001A7157"/>
    <w:rsid w:val="001B011C"/>
    <w:rsid w:val="001B0670"/>
    <w:rsid w:val="001B08ED"/>
    <w:rsid w:val="001B1078"/>
    <w:rsid w:val="001B10AA"/>
    <w:rsid w:val="001B1124"/>
    <w:rsid w:val="001B1B55"/>
    <w:rsid w:val="001B1E1C"/>
    <w:rsid w:val="001B2152"/>
    <w:rsid w:val="001B2273"/>
    <w:rsid w:val="001B2406"/>
    <w:rsid w:val="001B26FA"/>
    <w:rsid w:val="001B2C72"/>
    <w:rsid w:val="001B2FEB"/>
    <w:rsid w:val="001B30B0"/>
    <w:rsid w:val="001B4942"/>
    <w:rsid w:val="001B4C79"/>
    <w:rsid w:val="001B521B"/>
    <w:rsid w:val="001B52B2"/>
    <w:rsid w:val="001B5A15"/>
    <w:rsid w:val="001B61F5"/>
    <w:rsid w:val="001B64C4"/>
    <w:rsid w:val="001B6F84"/>
    <w:rsid w:val="001B7545"/>
    <w:rsid w:val="001C0466"/>
    <w:rsid w:val="001C0B60"/>
    <w:rsid w:val="001C13E3"/>
    <w:rsid w:val="001C146F"/>
    <w:rsid w:val="001C16F0"/>
    <w:rsid w:val="001C25F4"/>
    <w:rsid w:val="001C2B49"/>
    <w:rsid w:val="001C34D2"/>
    <w:rsid w:val="001C36B2"/>
    <w:rsid w:val="001C5451"/>
    <w:rsid w:val="001C642E"/>
    <w:rsid w:val="001C66DF"/>
    <w:rsid w:val="001C6F0E"/>
    <w:rsid w:val="001D0567"/>
    <w:rsid w:val="001D0695"/>
    <w:rsid w:val="001D0DE3"/>
    <w:rsid w:val="001D13CB"/>
    <w:rsid w:val="001D2B5B"/>
    <w:rsid w:val="001D3BE6"/>
    <w:rsid w:val="001D3FF0"/>
    <w:rsid w:val="001D4815"/>
    <w:rsid w:val="001D48FF"/>
    <w:rsid w:val="001D5C5C"/>
    <w:rsid w:val="001D6976"/>
    <w:rsid w:val="001D7433"/>
    <w:rsid w:val="001D7A9D"/>
    <w:rsid w:val="001E1596"/>
    <w:rsid w:val="001E1812"/>
    <w:rsid w:val="001E2658"/>
    <w:rsid w:val="001E2DCF"/>
    <w:rsid w:val="001E320D"/>
    <w:rsid w:val="001E3477"/>
    <w:rsid w:val="001E454F"/>
    <w:rsid w:val="001E4891"/>
    <w:rsid w:val="001E50AC"/>
    <w:rsid w:val="001E5568"/>
    <w:rsid w:val="001E62EA"/>
    <w:rsid w:val="001E6A7C"/>
    <w:rsid w:val="001E6BEB"/>
    <w:rsid w:val="001F11B0"/>
    <w:rsid w:val="001F1737"/>
    <w:rsid w:val="001F18CA"/>
    <w:rsid w:val="001F1EF6"/>
    <w:rsid w:val="001F2236"/>
    <w:rsid w:val="001F2943"/>
    <w:rsid w:val="001F32D4"/>
    <w:rsid w:val="001F3632"/>
    <w:rsid w:val="001F394D"/>
    <w:rsid w:val="001F5553"/>
    <w:rsid w:val="001F69FE"/>
    <w:rsid w:val="001F6F2A"/>
    <w:rsid w:val="001F74E0"/>
    <w:rsid w:val="00200867"/>
    <w:rsid w:val="00200C44"/>
    <w:rsid w:val="002017B8"/>
    <w:rsid w:val="002018DE"/>
    <w:rsid w:val="00201BFB"/>
    <w:rsid w:val="00201DAE"/>
    <w:rsid w:val="00202145"/>
    <w:rsid w:val="002025A2"/>
    <w:rsid w:val="00202F85"/>
    <w:rsid w:val="002030C3"/>
    <w:rsid w:val="00203196"/>
    <w:rsid w:val="002031DE"/>
    <w:rsid w:val="00203215"/>
    <w:rsid w:val="00203DEC"/>
    <w:rsid w:val="00203F42"/>
    <w:rsid w:val="00205319"/>
    <w:rsid w:val="002054B6"/>
    <w:rsid w:val="00205B16"/>
    <w:rsid w:val="00205B5B"/>
    <w:rsid w:val="00205B8F"/>
    <w:rsid w:val="00206D16"/>
    <w:rsid w:val="002072FC"/>
    <w:rsid w:val="00207507"/>
    <w:rsid w:val="00207695"/>
    <w:rsid w:val="002079A5"/>
    <w:rsid w:val="00207D4D"/>
    <w:rsid w:val="002108B0"/>
    <w:rsid w:val="002109C8"/>
    <w:rsid w:val="00210CA3"/>
    <w:rsid w:val="002117A4"/>
    <w:rsid w:val="00212326"/>
    <w:rsid w:val="00213095"/>
    <w:rsid w:val="00213860"/>
    <w:rsid w:val="002138FE"/>
    <w:rsid w:val="00214D25"/>
    <w:rsid w:val="002164D4"/>
    <w:rsid w:val="00216722"/>
    <w:rsid w:val="00216BE2"/>
    <w:rsid w:val="002172D6"/>
    <w:rsid w:val="00220A2F"/>
    <w:rsid w:val="00220F7E"/>
    <w:rsid w:val="002213FA"/>
    <w:rsid w:val="00222639"/>
    <w:rsid w:val="00222ECE"/>
    <w:rsid w:val="0022359E"/>
    <w:rsid w:val="00223C6F"/>
    <w:rsid w:val="002248C2"/>
    <w:rsid w:val="00224ACA"/>
    <w:rsid w:val="002252ED"/>
    <w:rsid w:val="00225582"/>
    <w:rsid w:val="00225829"/>
    <w:rsid w:val="0022617A"/>
    <w:rsid w:val="00226569"/>
    <w:rsid w:val="00226C3B"/>
    <w:rsid w:val="002273AB"/>
    <w:rsid w:val="00227640"/>
    <w:rsid w:val="0022779A"/>
    <w:rsid w:val="002311F2"/>
    <w:rsid w:val="00231D08"/>
    <w:rsid w:val="00231E67"/>
    <w:rsid w:val="00231E8E"/>
    <w:rsid w:val="00232B48"/>
    <w:rsid w:val="00232B50"/>
    <w:rsid w:val="00232BAB"/>
    <w:rsid w:val="00232D21"/>
    <w:rsid w:val="00233A32"/>
    <w:rsid w:val="00234199"/>
    <w:rsid w:val="0023462F"/>
    <w:rsid w:val="00234945"/>
    <w:rsid w:val="002354E3"/>
    <w:rsid w:val="002355E8"/>
    <w:rsid w:val="00235AD6"/>
    <w:rsid w:val="002366E2"/>
    <w:rsid w:val="0023690B"/>
    <w:rsid w:val="002376FB"/>
    <w:rsid w:val="0024005D"/>
    <w:rsid w:val="00240171"/>
    <w:rsid w:val="00240F3F"/>
    <w:rsid w:val="00241297"/>
    <w:rsid w:val="002413BE"/>
    <w:rsid w:val="0024160A"/>
    <w:rsid w:val="00241B3A"/>
    <w:rsid w:val="00242676"/>
    <w:rsid w:val="002430C8"/>
    <w:rsid w:val="00243160"/>
    <w:rsid w:val="00243894"/>
    <w:rsid w:val="00245E1B"/>
    <w:rsid w:val="00246994"/>
    <w:rsid w:val="00246A3A"/>
    <w:rsid w:val="00247E6E"/>
    <w:rsid w:val="0025237D"/>
    <w:rsid w:val="00252800"/>
    <w:rsid w:val="00252C7D"/>
    <w:rsid w:val="00254EBF"/>
    <w:rsid w:val="0025530A"/>
    <w:rsid w:val="00255D41"/>
    <w:rsid w:val="00256133"/>
    <w:rsid w:val="002561A7"/>
    <w:rsid w:val="00260203"/>
    <w:rsid w:val="00260834"/>
    <w:rsid w:val="00261215"/>
    <w:rsid w:val="002617C0"/>
    <w:rsid w:val="00261D19"/>
    <w:rsid w:val="00265D52"/>
    <w:rsid w:val="00267005"/>
    <w:rsid w:val="002673CF"/>
    <w:rsid w:val="00267BE3"/>
    <w:rsid w:val="00270B99"/>
    <w:rsid w:val="00271607"/>
    <w:rsid w:val="002721D9"/>
    <w:rsid w:val="0027256D"/>
    <w:rsid w:val="00272EF8"/>
    <w:rsid w:val="002737E3"/>
    <w:rsid w:val="00273A8F"/>
    <w:rsid w:val="00273CA1"/>
    <w:rsid w:val="00273DE5"/>
    <w:rsid w:val="00273F46"/>
    <w:rsid w:val="0027415A"/>
    <w:rsid w:val="00274C89"/>
    <w:rsid w:val="00275607"/>
    <w:rsid w:val="00275A12"/>
    <w:rsid w:val="00275B4C"/>
    <w:rsid w:val="00276062"/>
    <w:rsid w:val="00276123"/>
    <w:rsid w:val="00276170"/>
    <w:rsid w:val="002761FE"/>
    <w:rsid w:val="00276CD9"/>
    <w:rsid w:val="002779F1"/>
    <w:rsid w:val="00277E88"/>
    <w:rsid w:val="00280858"/>
    <w:rsid w:val="00280902"/>
    <w:rsid w:val="00280A18"/>
    <w:rsid w:val="002811CF"/>
    <w:rsid w:val="0028142A"/>
    <w:rsid w:val="0028287C"/>
    <w:rsid w:val="002828D1"/>
    <w:rsid w:val="002831E7"/>
    <w:rsid w:val="002845F9"/>
    <w:rsid w:val="002846C0"/>
    <w:rsid w:val="0028498A"/>
    <w:rsid w:val="00284AE3"/>
    <w:rsid w:val="00285294"/>
    <w:rsid w:val="00285B95"/>
    <w:rsid w:val="0028619C"/>
    <w:rsid w:val="00286AD1"/>
    <w:rsid w:val="00287406"/>
    <w:rsid w:val="00287629"/>
    <w:rsid w:val="00287F90"/>
    <w:rsid w:val="0029038B"/>
    <w:rsid w:val="0029052C"/>
    <w:rsid w:val="00290F3B"/>
    <w:rsid w:val="00291E4D"/>
    <w:rsid w:val="00292BA6"/>
    <w:rsid w:val="00292EB4"/>
    <w:rsid w:val="00293837"/>
    <w:rsid w:val="00295026"/>
    <w:rsid w:val="00296943"/>
    <w:rsid w:val="002969DB"/>
    <w:rsid w:val="00297871"/>
    <w:rsid w:val="00297C24"/>
    <w:rsid w:val="00297C45"/>
    <w:rsid w:val="00297FF9"/>
    <w:rsid w:val="002A0061"/>
    <w:rsid w:val="002A12EC"/>
    <w:rsid w:val="002A1E4B"/>
    <w:rsid w:val="002A2426"/>
    <w:rsid w:val="002A246D"/>
    <w:rsid w:val="002A2E17"/>
    <w:rsid w:val="002A3151"/>
    <w:rsid w:val="002A3A76"/>
    <w:rsid w:val="002A3B5B"/>
    <w:rsid w:val="002A3FB4"/>
    <w:rsid w:val="002A4718"/>
    <w:rsid w:val="002A4CD3"/>
    <w:rsid w:val="002A523A"/>
    <w:rsid w:val="002A5926"/>
    <w:rsid w:val="002A5D94"/>
    <w:rsid w:val="002A5E31"/>
    <w:rsid w:val="002A6872"/>
    <w:rsid w:val="002A6D04"/>
    <w:rsid w:val="002A72F8"/>
    <w:rsid w:val="002B06E6"/>
    <w:rsid w:val="002B1A9E"/>
    <w:rsid w:val="002B283F"/>
    <w:rsid w:val="002B2940"/>
    <w:rsid w:val="002B2A85"/>
    <w:rsid w:val="002B4269"/>
    <w:rsid w:val="002B4A0A"/>
    <w:rsid w:val="002B4A51"/>
    <w:rsid w:val="002B4EF5"/>
    <w:rsid w:val="002B5F5C"/>
    <w:rsid w:val="002B7185"/>
    <w:rsid w:val="002B71C2"/>
    <w:rsid w:val="002B76A1"/>
    <w:rsid w:val="002C0091"/>
    <w:rsid w:val="002C053E"/>
    <w:rsid w:val="002C0B96"/>
    <w:rsid w:val="002C1179"/>
    <w:rsid w:val="002C11FB"/>
    <w:rsid w:val="002C1D3A"/>
    <w:rsid w:val="002C20E1"/>
    <w:rsid w:val="002C23D0"/>
    <w:rsid w:val="002C23DF"/>
    <w:rsid w:val="002C2492"/>
    <w:rsid w:val="002C24D1"/>
    <w:rsid w:val="002C25E4"/>
    <w:rsid w:val="002C2A0D"/>
    <w:rsid w:val="002C2E11"/>
    <w:rsid w:val="002C3A66"/>
    <w:rsid w:val="002C3C0C"/>
    <w:rsid w:val="002C4B31"/>
    <w:rsid w:val="002C4EFA"/>
    <w:rsid w:val="002C5210"/>
    <w:rsid w:val="002C5774"/>
    <w:rsid w:val="002C600D"/>
    <w:rsid w:val="002C7F73"/>
    <w:rsid w:val="002D1299"/>
    <w:rsid w:val="002D27FA"/>
    <w:rsid w:val="002D2BC2"/>
    <w:rsid w:val="002D412F"/>
    <w:rsid w:val="002D4252"/>
    <w:rsid w:val="002D48AF"/>
    <w:rsid w:val="002D5547"/>
    <w:rsid w:val="002D5C11"/>
    <w:rsid w:val="002D65BD"/>
    <w:rsid w:val="002D6A9D"/>
    <w:rsid w:val="002E01D3"/>
    <w:rsid w:val="002E043D"/>
    <w:rsid w:val="002E077C"/>
    <w:rsid w:val="002E0845"/>
    <w:rsid w:val="002E0FBB"/>
    <w:rsid w:val="002E1348"/>
    <w:rsid w:val="002E1B41"/>
    <w:rsid w:val="002E1FFC"/>
    <w:rsid w:val="002E263D"/>
    <w:rsid w:val="002E2FA3"/>
    <w:rsid w:val="002E324D"/>
    <w:rsid w:val="002E32AD"/>
    <w:rsid w:val="002E3803"/>
    <w:rsid w:val="002E3AD7"/>
    <w:rsid w:val="002E3ADB"/>
    <w:rsid w:val="002E4A01"/>
    <w:rsid w:val="002E4BE6"/>
    <w:rsid w:val="002E54D2"/>
    <w:rsid w:val="002E578A"/>
    <w:rsid w:val="002E578B"/>
    <w:rsid w:val="002E5D30"/>
    <w:rsid w:val="002E6AF3"/>
    <w:rsid w:val="002E7267"/>
    <w:rsid w:val="002E771F"/>
    <w:rsid w:val="002E7805"/>
    <w:rsid w:val="002F0033"/>
    <w:rsid w:val="002F083E"/>
    <w:rsid w:val="002F0B39"/>
    <w:rsid w:val="002F1732"/>
    <w:rsid w:val="002F1A56"/>
    <w:rsid w:val="002F24B2"/>
    <w:rsid w:val="002F3ADB"/>
    <w:rsid w:val="002F401E"/>
    <w:rsid w:val="002F4197"/>
    <w:rsid w:val="002F496D"/>
    <w:rsid w:val="002F49F6"/>
    <w:rsid w:val="002F5290"/>
    <w:rsid w:val="002F5781"/>
    <w:rsid w:val="002F58D5"/>
    <w:rsid w:val="002F5E6A"/>
    <w:rsid w:val="002F6065"/>
    <w:rsid w:val="002F6A69"/>
    <w:rsid w:val="002F6B5B"/>
    <w:rsid w:val="002F6D8C"/>
    <w:rsid w:val="002F71B7"/>
    <w:rsid w:val="002F71F0"/>
    <w:rsid w:val="002F7CF8"/>
    <w:rsid w:val="00300340"/>
    <w:rsid w:val="003022D0"/>
    <w:rsid w:val="00302B5F"/>
    <w:rsid w:val="00302E74"/>
    <w:rsid w:val="00302F69"/>
    <w:rsid w:val="00303252"/>
    <w:rsid w:val="003034A3"/>
    <w:rsid w:val="00303581"/>
    <w:rsid w:val="00304656"/>
    <w:rsid w:val="003047C1"/>
    <w:rsid w:val="003057B0"/>
    <w:rsid w:val="003058BA"/>
    <w:rsid w:val="00305ED7"/>
    <w:rsid w:val="00306472"/>
    <w:rsid w:val="00306822"/>
    <w:rsid w:val="003068B7"/>
    <w:rsid w:val="00306961"/>
    <w:rsid w:val="00306D7A"/>
    <w:rsid w:val="00306FDD"/>
    <w:rsid w:val="0030709C"/>
    <w:rsid w:val="00307543"/>
    <w:rsid w:val="003107A9"/>
    <w:rsid w:val="00310B7C"/>
    <w:rsid w:val="00310BF1"/>
    <w:rsid w:val="00310CBC"/>
    <w:rsid w:val="00310ED9"/>
    <w:rsid w:val="003110EA"/>
    <w:rsid w:val="00311385"/>
    <w:rsid w:val="00311BC9"/>
    <w:rsid w:val="0031224B"/>
    <w:rsid w:val="003122C7"/>
    <w:rsid w:val="0031259A"/>
    <w:rsid w:val="003137F5"/>
    <w:rsid w:val="00313B11"/>
    <w:rsid w:val="00313C22"/>
    <w:rsid w:val="00313C3E"/>
    <w:rsid w:val="00314D52"/>
    <w:rsid w:val="00314DC0"/>
    <w:rsid w:val="00315D6E"/>
    <w:rsid w:val="00316327"/>
    <w:rsid w:val="00316CBC"/>
    <w:rsid w:val="00317A99"/>
    <w:rsid w:val="00317AED"/>
    <w:rsid w:val="00317BAE"/>
    <w:rsid w:val="00317D15"/>
    <w:rsid w:val="00317F72"/>
    <w:rsid w:val="003204AE"/>
    <w:rsid w:val="0032137B"/>
    <w:rsid w:val="003216AF"/>
    <w:rsid w:val="00321790"/>
    <w:rsid w:val="00321ECA"/>
    <w:rsid w:val="00322A8B"/>
    <w:rsid w:val="00322C47"/>
    <w:rsid w:val="00324214"/>
    <w:rsid w:val="00324C97"/>
    <w:rsid w:val="00325211"/>
    <w:rsid w:val="003257F8"/>
    <w:rsid w:val="00325CDC"/>
    <w:rsid w:val="00325F37"/>
    <w:rsid w:val="0032708C"/>
    <w:rsid w:val="00327399"/>
    <w:rsid w:val="00327653"/>
    <w:rsid w:val="003276DF"/>
    <w:rsid w:val="00327AE8"/>
    <w:rsid w:val="00327E64"/>
    <w:rsid w:val="00330758"/>
    <w:rsid w:val="00330F5E"/>
    <w:rsid w:val="0033119D"/>
    <w:rsid w:val="0033296B"/>
    <w:rsid w:val="003329AA"/>
    <w:rsid w:val="003333C5"/>
    <w:rsid w:val="00333BA6"/>
    <w:rsid w:val="003343BB"/>
    <w:rsid w:val="0033454E"/>
    <w:rsid w:val="00334E15"/>
    <w:rsid w:val="003351ED"/>
    <w:rsid w:val="00335296"/>
    <w:rsid w:val="00335A7C"/>
    <w:rsid w:val="0033637F"/>
    <w:rsid w:val="00337E13"/>
    <w:rsid w:val="00340411"/>
    <w:rsid w:val="0034065A"/>
    <w:rsid w:val="00340B9E"/>
    <w:rsid w:val="003411C0"/>
    <w:rsid w:val="00341E1C"/>
    <w:rsid w:val="00342673"/>
    <w:rsid w:val="0034499C"/>
    <w:rsid w:val="00344B84"/>
    <w:rsid w:val="003452DC"/>
    <w:rsid w:val="00345507"/>
    <w:rsid w:val="00345664"/>
    <w:rsid w:val="00345A03"/>
    <w:rsid w:val="00345F14"/>
    <w:rsid w:val="00346123"/>
    <w:rsid w:val="00346BE2"/>
    <w:rsid w:val="003471F6"/>
    <w:rsid w:val="00347624"/>
    <w:rsid w:val="00347769"/>
    <w:rsid w:val="003479B5"/>
    <w:rsid w:val="003511C1"/>
    <w:rsid w:val="003511E0"/>
    <w:rsid w:val="00351FDB"/>
    <w:rsid w:val="00352359"/>
    <w:rsid w:val="003525B8"/>
    <w:rsid w:val="003525DD"/>
    <w:rsid w:val="0035285F"/>
    <w:rsid w:val="003528E2"/>
    <w:rsid w:val="00354E1B"/>
    <w:rsid w:val="00355E07"/>
    <w:rsid w:val="00355E4C"/>
    <w:rsid w:val="00356540"/>
    <w:rsid w:val="0035691C"/>
    <w:rsid w:val="00356986"/>
    <w:rsid w:val="00357370"/>
    <w:rsid w:val="003575E8"/>
    <w:rsid w:val="0036002A"/>
    <w:rsid w:val="0036059C"/>
    <w:rsid w:val="00360907"/>
    <w:rsid w:val="00360984"/>
    <w:rsid w:val="00360D21"/>
    <w:rsid w:val="003610F1"/>
    <w:rsid w:val="003615B2"/>
    <w:rsid w:val="00361BAC"/>
    <w:rsid w:val="00362098"/>
    <w:rsid w:val="003622C0"/>
    <w:rsid w:val="00364021"/>
    <w:rsid w:val="003642BC"/>
    <w:rsid w:val="0036525D"/>
    <w:rsid w:val="00365359"/>
    <w:rsid w:val="003659AE"/>
    <w:rsid w:val="00365A72"/>
    <w:rsid w:val="00365C67"/>
    <w:rsid w:val="003660F9"/>
    <w:rsid w:val="00366549"/>
    <w:rsid w:val="00366788"/>
    <w:rsid w:val="00366C8E"/>
    <w:rsid w:val="00366D6A"/>
    <w:rsid w:val="003670BA"/>
    <w:rsid w:val="0036713E"/>
    <w:rsid w:val="003678D6"/>
    <w:rsid w:val="003707AE"/>
    <w:rsid w:val="00370C74"/>
    <w:rsid w:val="00373C61"/>
    <w:rsid w:val="00373FE5"/>
    <w:rsid w:val="003748E7"/>
    <w:rsid w:val="00374A1A"/>
    <w:rsid w:val="00374F8D"/>
    <w:rsid w:val="0037516B"/>
    <w:rsid w:val="00375671"/>
    <w:rsid w:val="00375846"/>
    <w:rsid w:val="00375AA7"/>
    <w:rsid w:val="00377013"/>
    <w:rsid w:val="00377B8A"/>
    <w:rsid w:val="00380AF3"/>
    <w:rsid w:val="00380ECE"/>
    <w:rsid w:val="00382020"/>
    <w:rsid w:val="00382381"/>
    <w:rsid w:val="003825C3"/>
    <w:rsid w:val="003827BA"/>
    <w:rsid w:val="003837EA"/>
    <w:rsid w:val="00383C89"/>
    <w:rsid w:val="00384B4E"/>
    <w:rsid w:val="00385777"/>
    <w:rsid w:val="00386167"/>
    <w:rsid w:val="003864F0"/>
    <w:rsid w:val="00387B7D"/>
    <w:rsid w:val="00387DEF"/>
    <w:rsid w:val="003908E1"/>
    <w:rsid w:val="003917D9"/>
    <w:rsid w:val="003920A9"/>
    <w:rsid w:val="003925BA"/>
    <w:rsid w:val="00392807"/>
    <w:rsid w:val="00392D28"/>
    <w:rsid w:val="00392F5A"/>
    <w:rsid w:val="00393B64"/>
    <w:rsid w:val="00393B8D"/>
    <w:rsid w:val="00393BBD"/>
    <w:rsid w:val="00393CA0"/>
    <w:rsid w:val="003945F4"/>
    <w:rsid w:val="00394627"/>
    <w:rsid w:val="00394801"/>
    <w:rsid w:val="00395010"/>
    <w:rsid w:val="0039550A"/>
    <w:rsid w:val="00395B53"/>
    <w:rsid w:val="00396317"/>
    <w:rsid w:val="003973A2"/>
    <w:rsid w:val="003974D3"/>
    <w:rsid w:val="00397A02"/>
    <w:rsid w:val="00397AE1"/>
    <w:rsid w:val="00397B65"/>
    <w:rsid w:val="00397DCE"/>
    <w:rsid w:val="003A005F"/>
    <w:rsid w:val="003A0356"/>
    <w:rsid w:val="003A131E"/>
    <w:rsid w:val="003A13A5"/>
    <w:rsid w:val="003A1468"/>
    <w:rsid w:val="003A2413"/>
    <w:rsid w:val="003A2C47"/>
    <w:rsid w:val="003A2C7E"/>
    <w:rsid w:val="003A2E77"/>
    <w:rsid w:val="003A309D"/>
    <w:rsid w:val="003A3CBB"/>
    <w:rsid w:val="003A42DA"/>
    <w:rsid w:val="003A48B2"/>
    <w:rsid w:val="003A5110"/>
    <w:rsid w:val="003A51C4"/>
    <w:rsid w:val="003A527B"/>
    <w:rsid w:val="003A55CE"/>
    <w:rsid w:val="003A59B1"/>
    <w:rsid w:val="003A5C52"/>
    <w:rsid w:val="003A60AD"/>
    <w:rsid w:val="003A61F3"/>
    <w:rsid w:val="003A70C9"/>
    <w:rsid w:val="003A720E"/>
    <w:rsid w:val="003A7848"/>
    <w:rsid w:val="003A7B18"/>
    <w:rsid w:val="003A7E15"/>
    <w:rsid w:val="003B02A7"/>
    <w:rsid w:val="003B05EA"/>
    <w:rsid w:val="003B188C"/>
    <w:rsid w:val="003B2000"/>
    <w:rsid w:val="003B23E6"/>
    <w:rsid w:val="003B2873"/>
    <w:rsid w:val="003B3358"/>
    <w:rsid w:val="003B3B01"/>
    <w:rsid w:val="003B6165"/>
    <w:rsid w:val="003B7A0E"/>
    <w:rsid w:val="003C0144"/>
    <w:rsid w:val="003C036A"/>
    <w:rsid w:val="003C039C"/>
    <w:rsid w:val="003C0B4F"/>
    <w:rsid w:val="003C1298"/>
    <w:rsid w:val="003C1A2A"/>
    <w:rsid w:val="003C21DF"/>
    <w:rsid w:val="003C2F60"/>
    <w:rsid w:val="003C2F66"/>
    <w:rsid w:val="003C3053"/>
    <w:rsid w:val="003C3248"/>
    <w:rsid w:val="003C3B16"/>
    <w:rsid w:val="003C3EE2"/>
    <w:rsid w:val="003C3F56"/>
    <w:rsid w:val="003C4C59"/>
    <w:rsid w:val="003C5281"/>
    <w:rsid w:val="003C583E"/>
    <w:rsid w:val="003C6340"/>
    <w:rsid w:val="003C6ACF"/>
    <w:rsid w:val="003C6CBA"/>
    <w:rsid w:val="003C6D66"/>
    <w:rsid w:val="003D0185"/>
    <w:rsid w:val="003D0915"/>
    <w:rsid w:val="003D14DB"/>
    <w:rsid w:val="003D2716"/>
    <w:rsid w:val="003D2B66"/>
    <w:rsid w:val="003D2D1F"/>
    <w:rsid w:val="003D2FE6"/>
    <w:rsid w:val="003D2FFB"/>
    <w:rsid w:val="003D3608"/>
    <w:rsid w:val="003D477A"/>
    <w:rsid w:val="003D4A61"/>
    <w:rsid w:val="003D57EF"/>
    <w:rsid w:val="003D6255"/>
    <w:rsid w:val="003D62B2"/>
    <w:rsid w:val="003D6E76"/>
    <w:rsid w:val="003D7324"/>
    <w:rsid w:val="003E0E79"/>
    <w:rsid w:val="003E2AA4"/>
    <w:rsid w:val="003E2DF4"/>
    <w:rsid w:val="003E44F3"/>
    <w:rsid w:val="003E4BC5"/>
    <w:rsid w:val="003E4CC1"/>
    <w:rsid w:val="003E4D3D"/>
    <w:rsid w:val="003E5F6F"/>
    <w:rsid w:val="003E5F7D"/>
    <w:rsid w:val="003E643C"/>
    <w:rsid w:val="003E6C59"/>
    <w:rsid w:val="003E6DB4"/>
    <w:rsid w:val="003E7649"/>
    <w:rsid w:val="003E78FA"/>
    <w:rsid w:val="003E7F51"/>
    <w:rsid w:val="003F0926"/>
    <w:rsid w:val="003F0B49"/>
    <w:rsid w:val="003F1B98"/>
    <w:rsid w:val="003F2B63"/>
    <w:rsid w:val="003F3321"/>
    <w:rsid w:val="003F4BAC"/>
    <w:rsid w:val="003F4FFA"/>
    <w:rsid w:val="003F53BD"/>
    <w:rsid w:val="003F5607"/>
    <w:rsid w:val="003F58A7"/>
    <w:rsid w:val="003F628A"/>
    <w:rsid w:val="003F67DC"/>
    <w:rsid w:val="003F6F51"/>
    <w:rsid w:val="003F75F8"/>
    <w:rsid w:val="003F789C"/>
    <w:rsid w:val="0040055F"/>
    <w:rsid w:val="00400E19"/>
    <w:rsid w:val="00401035"/>
    <w:rsid w:val="00401868"/>
    <w:rsid w:val="00401948"/>
    <w:rsid w:val="00401AD7"/>
    <w:rsid w:val="00402B0F"/>
    <w:rsid w:val="00402D7B"/>
    <w:rsid w:val="00403033"/>
    <w:rsid w:val="004034D8"/>
    <w:rsid w:val="00403B2A"/>
    <w:rsid w:val="00403E51"/>
    <w:rsid w:val="00403EDF"/>
    <w:rsid w:val="004040C4"/>
    <w:rsid w:val="0040490A"/>
    <w:rsid w:val="00405304"/>
    <w:rsid w:val="00405E9A"/>
    <w:rsid w:val="004063CD"/>
    <w:rsid w:val="00406DCC"/>
    <w:rsid w:val="004071EF"/>
    <w:rsid w:val="004079BF"/>
    <w:rsid w:val="00410B6A"/>
    <w:rsid w:val="004113B6"/>
    <w:rsid w:val="004113D6"/>
    <w:rsid w:val="004129E2"/>
    <w:rsid w:val="00412C59"/>
    <w:rsid w:val="00413C19"/>
    <w:rsid w:val="0041411A"/>
    <w:rsid w:val="00414806"/>
    <w:rsid w:val="00414849"/>
    <w:rsid w:val="0041494E"/>
    <w:rsid w:val="00414F10"/>
    <w:rsid w:val="0041678E"/>
    <w:rsid w:val="00416A8D"/>
    <w:rsid w:val="00416EBD"/>
    <w:rsid w:val="0041709D"/>
    <w:rsid w:val="00417170"/>
    <w:rsid w:val="00417472"/>
    <w:rsid w:val="00417F19"/>
    <w:rsid w:val="004203EB"/>
    <w:rsid w:val="0042068C"/>
    <w:rsid w:val="00420B3F"/>
    <w:rsid w:val="00420B40"/>
    <w:rsid w:val="004211C1"/>
    <w:rsid w:val="00422290"/>
    <w:rsid w:val="00423253"/>
    <w:rsid w:val="00424B18"/>
    <w:rsid w:val="00425210"/>
    <w:rsid w:val="004262AE"/>
    <w:rsid w:val="00427345"/>
    <w:rsid w:val="0042781C"/>
    <w:rsid w:val="00427B5B"/>
    <w:rsid w:val="00430039"/>
    <w:rsid w:val="004316AC"/>
    <w:rsid w:val="00432827"/>
    <w:rsid w:val="004328FC"/>
    <w:rsid w:val="00432B2E"/>
    <w:rsid w:val="00433834"/>
    <w:rsid w:val="0043418D"/>
    <w:rsid w:val="0043421D"/>
    <w:rsid w:val="00434580"/>
    <w:rsid w:val="0043464E"/>
    <w:rsid w:val="004348F5"/>
    <w:rsid w:val="00434F31"/>
    <w:rsid w:val="0043556A"/>
    <w:rsid w:val="00435BC0"/>
    <w:rsid w:val="004360E8"/>
    <w:rsid w:val="00436274"/>
    <w:rsid w:val="00436399"/>
    <w:rsid w:val="0043664E"/>
    <w:rsid w:val="0043666D"/>
    <w:rsid w:val="0043679A"/>
    <w:rsid w:val="00436805"/>
    <w:rsid w:val="00436ED2"/>
    <w:rsid w:val="0043726A"/>
    <w:rsid w:val="00440941"/>
    <w:rsid w:val="00440971"/>
    <w:rsid w:val="004414F6"/>
    <w:rsid w:val="0044217C"/>
    <w:rsid w:val="00442891"/>
    <w:rsid w:val="00442915"/>
    <w:rsid w:val="00442A85"/>
    <w:rsid w:val="00442C9C"/>
    <w:rsid w:val="00443880"/>
    <w:rsid w:val="004440FB"/>
    <w:rsid w:val="00444122"/>
    <w:rsid w:val="004444B0"/>
    <w:rsid w:val="00444BD4"/>
    <w:rsid w:val="0044521B"/>
    <w:rsid w:val="00445B32"/>
    <w:rsid w:val="00445D33"/>
    <w:rsid w:val="00446B4B"/>
    <w:rsid w:val="004478B9"/>
    <w:rsid w:val="004500D3"/>
    <w:rsid w:val="00450554"/>
    <w:rsid w:val="00450849"/>
    <w:rsid w:val="00450AF6"/>
    <w:rsid w:val="004513D1"/>
    <w:rsid w:val="004515B9"/>
    <w:rsid w:val="00451DD6"/>
    <w:rsid w:val="0045233D"/>
    <w:rsid w:val="004525BC"/>
    <w:rsid w:val="004527B1"/>
    <w:rsid w:val="00452A8B"/>
    <w:rsid w:val="00452AC6"/>
    <w:rsid w:val="00452D67"/>
    <w:rsid w:val="00453017"/>
    <w:rsid w:val="00453023"/>
    <w:rsid w:val="0045370D"/>
    <w:rsid w:val="004539BA"/>
    <w:rsid w:val="00454142"/>
    <w:rsid w:val="00454D10"/>
    <w:rsid w:val="00455002"/>
    <w:rsid w:val="00455A3C"/>
    <w:rsid w:val="00456C69"/>
    <w:rsid w:val="004570ED"/>
    <w:rsid w:val="00457E9B"/>
    <w:rsid w:val="00457F62"/>
    <w:rsid w:val="00457FF3"/>
    <w:rsid w:val="00460790"/>
    <w:rsid w:val="0046174A"/>
    <w:rsid w:val="00462D16"/>
    <w:rsid w:val="004633CB"/>
    <w:rsid w:val="00463461"/>
    <w:rsid w:val="004637F2"/>
    <w:rsid w:val="00463E27"/>
    <w:rsid w:val="00463F83"/>
    <w:rsid w:val="00464AB1"/>
    <w:rsid w:val="00466AFC"/>
    <w:rsid w:val="004672C9"/>
    <w:rsid w:val="00467428"/>
    <w:rsid w:val="004675AB"/>
    <w:rsid w:val="00467A88"/>
    <w:rsid w:val="00467F51"/>
    <w:rsid w:val="004707E5"/>
    <w:rsid w:val="004709C5"/>
    <w:rsid w:val="00471043"/>
    <w:rsid w:val="00471943"/>
    <w:rsid w:val="004724F9"/>
    <w:rsid w:val="004726D9"/>
    <w:rsid w:val="00472A5C"/>
    <w:rsid w:val="00472EB1"/>
    <w:rsid w:val="0047389E"/>
    <w:rsid w:val="00474346"/>
    <w:rsid w:val="00474F31"/>
    <w:rsid w:val="00475226"/>
    <w:rsid w:val="00475478"/>
    <w:rsid w:val="004754C8"/>
    <w:rsid w:val="00475544"/>
    <w:rsid w:val="0047558D"/>
    <w:rsid w:val="00475BDC"/>
    <w:rsid w:val="0047614F"/>
    <w:rsid w:val="00476933"/>
    <w:rsid w:val="00476A62"/>
    <w:rsid w:val="004776E0"/>
    <w:rsid w:val="00477C23"/>
    <w:rsid w:val="00480C3B"/>
    <w:rsid w:val="004813B7"/>
    <w:rsid w:val="00482189"/>
    <w:rsid w:val="004826B0"/>
    <w:rsid w:val="00482BC5"/>
    <w:rsid w:val="00482D05"/>
    <w:rsid w:val="00482FE5"/>
    <w:rsid w:val="00483E64"/>
    <w:rsid w:val="004841B4"/>
    <w:rsid w:val="004848C6"/>
    <w:rsid w:val="00484C06"/>
    <w:rsid w:val="00484D41"/>
    <w:rsid w:val="00484DA1"/>
    <w:rsid w:val="00486334"/>
    <w:rsid w:val="00486517"/>
    <w:rsid w:val="00487106"/>
    <w:rsid w:val="00487A6E"/>
    <w:rsid w:val="00490421"/>
    <w:rsid w:val="004905AE"/>
    <w:rsid w:val="004916E9"/>
    <w:rsid w:val="004917C4"/>
    <w:rsid w:val="004919BD"/>
    <w:rsid w:val="00491E3B"/>
    <w:rsid w:val="00492001"/>
    <w:rsid w:val="0049260E"/>
    <w:rsid w:val="00492887"/>
    <w:rsid w:val="00492EFE"/>
    <w:rsid w:val="00494311"/>
    <w:rsid w:val="00494DB7"/>
    <w:rsid w:val="004A01A7"/>
    <w:rsid w:val="004A049F"/>
    <w:rsid w:val="004A0BD6"/>
    <w:rsid w:val="004A0D5D"/>
    <w:rsid w:val="004A0D5F"/>
    <w:rsid w:val="004A0ECA"/>
    <w:rsid w:val="004A12FA"/>
    <w:rsid w:val="004A1B58"/>
    <w:rsid w:val="004A1D1D"/>
    <w:rsid w:val="004A25BC"/>
    <w:rsid w:val="004A2E94"/>
    <w:rsid w:val="004A343D"/>
    <w:rsid w:val="004A3AD6"/>
    <w:rsid w:val="004A3DF6"/>
    <w:rsid w:val="004A3E42"/>
    <w:rsid w:val="004A3F35"/>
    <w:rsid w:val="004A40EB"/>
    <w:rsid w:val="004A447A"/>
    <w:rsid w:val="004A46D3"/>
    <w:rsid w:val="004A622E"/>
    <w:rsid w:val="004A6278"/>
    <w:rsid w:val="004A6A30"/>
    <w:rsid w:val="004A6A89"/>
    <w:rsid w:val="004A6F6B"/>
    <w:rsid w:val="004A6FEF"/>
    <w:rsid w:val="004A774E"/>
    <w:rsid w:val="004A7B40"/>
    <w:rsid w:val="004A7CC6"/>
    <w:rsid w:val="004A7F75"/>
    <w:rsid w:val="004A7F90"/>
    <w:rsid w:val="004B00B2"/>
    <w:rsid w:val="004B0717"/>
    <w:rsid w:val="004B0B12"/>
    <w:rsid w:val="004B1E69"/>
    <w:rsid w:val="004B29F9"/>
    <w:rsid w:val="004B2A20"/>
    <w:rsid w:val="004B2B71"/>
    <w:rsid w:val="004B382F"/>
    <w:rsid w:val="004B3FDF"/>
    <w:rsid w:val="004B40AD"/>
    <w:rsid w:val="004B46F6"/>
    <w:rsid w:val="004B51C9"/>
    <w:rsid w:val="004B5593"/>
    <w:rsid w:val="004B56BA"/>
    <w:rsid w:val="004B5960"/>
    <w:rsid w:val="004B5F00"/>
    <w:rsid w:val="004B63F5"/>
    <w:rsid w:val="004B674D"/>
    <w:rsid w:val="004B6777"/>
    <w:rsid w:val="004B6D04"/>
    <w:rsid w:val="004B6E50"/>
    <w:rsid w:val="004B6EA3"/>
    <w:rsid w:val="004B6F5B"/>
    <w:rsid w:val="004B737E"/>
    <w:rsid w:val="004C10D2"/>
    <w:rsid w:val="004C11B7"/>
    <w:rsid w:val="004C1A4C"/>
    <w:rsid w:val="004C1A54"/>
    <w:rsid w:val="004C1C18"/>
    <w:rsid w:val="004C39B9"/>
    <w:rsid w:val="004C3CE5"/>
    <w:rsid w:val="004C4021"/>
    <w:rsid w:val="004C5A4C"/>
    <w:rsid w:val="004C5D82"/>
    <w:rsid w:val="004C5F22"/>
    <w:rsid w:val="004C5F52"/>
    <w:rsid w:val="004C638E"/>
    <w:rsid w:val="004C6A76"/>
    <w:rsid w:val="004C7BCE"/>
    <w:rsid w:val="004D03FF"/>
    <w:rsid w:val="004D052F"/>
    <w:rsid w:val="004D084C"/>
    <w:rsid w:val="004D0F55"/>
    <w:rsid w:val="004D17DE"/>
    <w:rsid w:val="004D2033"/>
    <w:rsid w:val="004D25D3"/>
    <w:rsid w:val="004D298B"/>
    <w:rsid w:val="004D3025"/>
    <w:rsid w:val="004D40A7"/>
    <w:rsid w:val="004D4924"/>
    <w:rsid w:val="004D4D54"/>
    <w:rsid w:val="004D51B3"/>
    <w:rsid w:val="004D57B5"/>
    <w:rsid w:val="004D5FA2"/>
    <w:rsid w:val="004D6A36"/>
    <w:rsid w:val="004D6B49"/>
    <w:rsid w:val="004D7342"/>
    <w:rsid w:val="004D7AE7"/>
    <w:rsid w:val="004E0099"/>
    <w:rsid w:val="004E00A9"/>
    <w:rsid w:val="004E07D6"/>
    <w:rsid w:val="004E0BDE"/>
    <w:rsid w:val="004E0D54"/>
    <w:rsid w:val="004E0EBD"/>
    <w:rsid w:val="004E1856"/>
    <w:rsid w:val="004E1CB9"/>
    <w:rsid w:val="004E225C"/>
    <w:rsid w:val="004E501F"/>
    <w:rsid w:val="004E52A0"/>
    <w:rsid w:val="004E54E3"/>
    <w:rsid w:val="004E59F7"/>
    <w:rsid w:val="004E6C06"/>
    <w:rsid w:val="004E6C39"/>
    <w:rsid w:val="004E71D2"/>
    <w:rsid w:val="004E74C2"/>
    <w:rsid w:val="004E7529"/>
    <w:rsid w:val="004E768E"/>
    <w:rsid w:val="004E7D91"/>
    <w:rsid w:val="004E7F98"/>
    <w:rsid w:val="004F0483"/>
    <w:rsid w:val="004F0C70"/>
    <w:rsid w:val="004F23FD"/>
    <w:rsid w:val="004F2481"/>
    <w:rsid w:val="004F298F"/>
    <w:rsid w:val="004F3BE9"/>
    <w:rsid w:val="004F3D4D"/>
    <w:rsid w:val="004F3DC9"/>
    <w:rsid w:val="004F50F8"/>
    <w:rsid w:val="004F5160"/>
    <w:rsid w:val="004F5518"/>
    <w:rsid w:val="004F55FF"/>
    <w:rsid w:val="004F60E6"/>
    <w:rsid w:val="005007E5"/>
    <w:rsid w:val="00500FAD"/>
    <w:rsid w:val="0050168A"/>
    <w:rsid w:val="00501BE9"/>
    <w:rsid w:val="00502370"/>
    <w:rsid w:val="00502ABE"/>
    <w:rsid w:val="00502CE8"/>
    <w:rsid w:val="00502E1A"/>
    <w:rsid w:val="0050317C"/>
    <w:rsid w:val="00503FF7"/>
    <w:rsid w:val="00504513"/>
    <w:rsid w:val="00504AC5"/>
    <w:rsid w:val="00505767"/>
    <w:rsid w:val="005065D5"/>
    <w:rsid w:val="00506DB5"/>
    <w:rsid w:val="0050773A"/>
    <w:rsid w:val="005079EB"/>
    <w:rsid w:val="00507AE8"/>
    <w:rsid w:val="00507B09"/>
    <w:rsid w:val="005104A7"/>
    <w:rsid w:val="00511EA1"/>
    <w:rsid w:val="005121E8"/>
    <w:rsid w:val="00513025"/>
    <w:rsid w:val="00513618"/>
    <w:rsid w:val="00513DB3"/>
    <w:rsid w:val="00514410"/>
    <w:rsid w:val="00514EBB"/>
    <w:rsid w:val="0051606D"/>
    <w:rsid w:val="00516405"/>
    <w:rsid w:val="00517DC5"/>
    <w:rsid w:val="00520A27"/>
    <w:rsid w:val="005217B0"/>
    <w:rsid w:val="005225E8"/>
    <w:rsid w:val="005236EC"/>
    <w:rsid w:val="00523ACD"/>
    <w:rsid w:val="00523DB1"/>
    <w:rsid w:val="00524980"/>
    <w:rsid w:val="005249CB"/>
    <w:rsid w:val="00524A64"/>
    <w:rsid w:val="00524C9D"/>
    <w:rsid w:val="0052531A"/>
    <w:rsid w:val="00525456"/>
    <w:rsid w:val="00525CB3"/>
    <w:rsid w:val="005261A6"/>
    <w:rsid w:val="005265A5"/>
    <w:rsid w:val="00526703"/>
    <w:rsid w:val="00526C84"/>
    <w:rsid w:val="005270FA"/>
    <w:rsid w:val="00527385"/>
    <w:rsid w:val="00527D31"/>
    <w:rsid w:val="00530E5F"/>
    <w:rsid w:val="00530F72"/>
    <w:rsid w:val="00531580"/>
    <w:rsid w:val="00531AC7"/>
    <w:rsid w:val="00532610"/>
    <w:rsid w:val="005330F2"/>
    <w:rsid w:val="0053399F"/>
    <w:rsid w:val="0053428C"/>
    <w:rsid w:val="005344D9"/>
    <w:rsid w:val="00535028"/>
    <w:rsid w:val="005366AB"/>
    <w:rsid w:val="005368AF"/>
    <w:rsid w:val="0053776E"/>
    <w:rsid w:val="00540DB1"/>
    <w:rsid w:val="00541C47"/>
    <w:rsid w:val="00543063"/>
    <w:rsid w:val="00543B6B"/>
    <w:rsid w:val="00543BCD"/>
    <w:rsid w:val="00545F97"/>
    <w:rsid w:val="00546882"/>
    <w:rsid w:val="0054699E"/>
    <w:rsid w:val="00547715"/>
    <w:rsid w:val="00547E54"/>
    <w:rsid w:val="00547F88"/>
    <w:rsid w:val="005501C5"/>
    <w:rsid w:val="005518CD"/>
    <w:rsid w:val="005524A9"/>
    <w:rsid w:val="00552549"/>
    <w:rsid w:val="005526D8"/>
    <w:rsid w:val="005528BE"/>
    <w:rsid w:val="00552DB8"/>
    <w:rsid w:val="00553443"/>
    <w:rsid w:val="00553845"/>
    <w:rsid w:val="005538CA"/>
    <w:rsid w:val="00553996"/>
    <w:rsid w:val="0055401A"/>
    <w:rsid w:val="005543E3"/>
    <w:rsid w:val="0055552A"/>
    <w:rsid w:val="0055556F"/>
    <w:rsid w:val="00555644"/>
    <w:rsid w:val="005561ED"/>
    <w:rsid w:val="00556630"/>
    <w:rsid w:val="0055665C"/>
    <w:rsid w:val="00556856"/>
    <w:rsid w:val="00556D63"/>
    <w:rsid w:val="005572D3"/>
    <w:rsid w:val="005600E5"/>
    <w:rsid w:val="005601AA"/>
    <w:rsid w:val="00560F77"/>
    <w:rsid w:val="00561BF5"/>
    <w:rsid w:val="00561C63"/>
    <w:rsid w:val="00562027"/>
    <w:rsid w:val="0056212B"/>
    <w:rsid w:val="00562CFA"/>
    <w:rsid w:val="00564689"/>
    <w:rsid w:val="00564A12"/>
    <w:rsid w:val="00565398"/>
    <w:rsid w:val="005661C7"/>
    <w:rsid w:val="00566527"/>
    <w:rsid w:val="0056691F"/>
    <w:rsid w:val="00566921"/>
    <w:rsid w:val="0057075F"/>
    <w:rsid w:val="005711AF"/>
    <w:rsid w:val="00571245"/>
    <w:rsid w:val="00571A05"/>
    <w:rsid w:val="00571BBD"/>
    <w:rsid w:val="0057238E"/>
    <w:rsid w:val="00572E0D"/>
    <w:rsid w:val="005737CD"/>
    <w:rsid w:val="00573AAF"/>
    <w:rsid w:val="00573AC7"/>
    <w:rsid w:val="00573EBA"/>
    <w:rsid w:val="00575006"/>
    <w:rsid w:val="0057518A"/>
    <w:rsid w:val="00575821"/>
    <w:rsid w:val="00576821"/>
    <w:rsid w:val="00576B42"/>
    <w:rsid w:val="00576C92"/>
    <w:rsid w:val="00580787"/>
    <w:rsid w:val="00580E04"/>
    <w:rsid w:val="00580F65"/>
    <w:rsid w:val="005810D8"/>
    <w:rsid w:val="00582039"/>
    <w:rsid w:val="00582485"/>
    <w:rsid w:val="0058277F"/>
    <w:rsid w:val="00583109"/>
    <w:rsid w:val="0058352C"/>
    <w:rsid w:val="00583986"/>
    <w:rsid w:val="00584032"/>
    <w:rsid w:val="005844B2"/>
    <w:rsid w:val="00584B49"/>
    <w:rsid w:val="005851F2"/>
    <w:rsid w:val="00585AC6"/>
    <w:rsid w:val="00585D8E"/>
    <w:rsid w:val="00587088"/>
    <w:rsid w:val="00587C39"/>
    <w:rsid w:val="00587C7D"/>
    <w:rsid w:val="005902D8"/>
    <w:rsid w:val="00590AC1"/>
    <w:rsid w:val="005918E7"/>
    <w:rsid w:val="005927B1"/>
    <w:rsid w:val="00594237"/>
    <w:rsid w:val="005958F2"/>
    <w:rsid w:val="00596267"/>
    <w:rsid w:val="005962FB"/>
    <w:rsid w:val="00596375"/>
    <w:rsid w:val="00597A37"/>
    <w:rsid w:val="00597D0A"/>
    <w:rsid w:val="005A010F"/>
    <w:rsid w:val="005A0447"/>
    <w:rsid w:val="005A129F"/>
    <w:rsid w:val="005A18BD"/>
    <w:rsid w:val="005A1A0F"/>
    <w:rsid w:val="005A1E1C"/>
    <w:rsid w:val="005A3074"/>
    <w:rsid w:val="005A4743"/>
    <w:rsid w:val="005A554B"/>
    <w:rsid w:val="005A5621"/>
    <w:rsid w:val="005A6399"/>
    <w:rsid w:val="005A68C7"/>
    <w:rsid w:val="005A6B7C"/>
    <w:rsid w:val="005A7EFA"/>
    <w:rsid w:val="005B0617"/>
    <w:rsid w:val="005B0E4F"/>
    <w:rsid w:val="005B0F45"/>
    <w:rsid w:val="005B136E"/>
    <w:rsid w:val="005B1416"/>
    <w:rsid w:val="005B1AA4"/>
    <w:rsid w:val="005B1D25"/>
    <w:rsid w:val="005B1D69"/>
    <w:rsid w:val="005B2DCF"/>
    <w:rsid w:val="005B3350"/>
    <w:rsid w:val="005B340B"/>
    <w:rsid w:val="005B3495"/>
    <w:rsid w:val="005B3F16"/>
    <w:rsid w:val="005B4981"/>
    <w:rsid w:val="005B54C7"/>
    <w:rsid w:val="005B78DA"/>
    <w:rsid w:val="005B79AE"/>
    <w:rsid w:val="005B7B08"/>
    <w:rsid w:val="005B7BCB"/>
    <w:rsid w:val="005C045A"/>
    <w:rsid w:val="005C05F6"/>
    <w:rsid w:val="005C0F01"/>
    <w:rsid w:val="005C0F83"/>
    <w:rsid w:val="005C121D"/>
    <w:rsid w:val="005C1EEE"/>
    <w:rsid w:val="005C23F2"/>
    <w:rsid w:val="005C26A8"/>
    <w:rsid w:val="005C2AB8"/>
    <w:rsid w:val="005C2EAB"/>
    <w:rsid w:val="005C33FF"/>
    <w:rsid w:val="005C38F1"/>
    <w:rsid w:val="005C3A6D"/>
    <w:rsid w:val="005C3E26"/>
    <w:rsid w:val="005C3E94"/>
    <w:rsid w:val="005C4188"/>
    <w:rsid w:val="005C4E35"/>
    <w:rsid w:val="005C5423"/>
    <w:rsid w:val="005C5814"/>
    <w:rsid w:val="005D0040"/>
    <w:rsid w:val="005D05C6"/>
    <w:rsid w:val="005D0655"/>
    <w:rsid w:val="005D0AC8"/>
    <w:rsid w:val="005D0B2F"/>
    <w:rsid w:val="005D18E5"/>
    <w:rsid w:val="005D1F45"/>
    <w:rsid w:val="005D2760"/>
    <w:rsid w:val="005D29CE"/>
    <w:rsid w:val="005D2F38"/>
    <w:rsid w:val="005D308A"/>
    <w:rsid w:val="005D3125"/>
    <w:rsid w:val="005D38AB"/>
    <w:rsid w:val="005D3A2C"/>
    <w:rsid w:val="005D3FC4"/>
    <w:rsid w:val="005D4039"/>
    <w:rsid w:val="005D479D"/>
    <w:rsid w:val="005D4892"/>
    <w:rsid w:val="005D6182"/>
    <w:rsid w:val="005D67BE"/>
    <w:rsid w:val="005D7436"/>
    <w:rsid w:val="005E2FA3"/>
    <w:rsid w:val="005E3373"/>
    <w:rsid w:val="005E5584"/>
    <w:rsid w:val="005E561B"/>
    <w:rsid w:val="005E5F13"/>
    <w:rsid w:val="005E629C"/>
    <w:rsid w:val="005E6761"/>
    <w:rsid w:val="005E6DBF"/>
    <w:rsid w:val="005E7519"/>
    <w:rsid w:val="005E7AD6"/>
    <w:rsid w:val="005E7FEC"/>
    <w:rsid w:val="005F0441"/>
    <w:rsid w:val="005F0477"/>
    <w:rsid w:val="005F057E"/>
    <w:rsid w:val="005F0CDF"/>
    <w:rsid w:val="005F16AD"/>
    <w:rsid w:val="005F297D"/>
    <w:rsid w:val="005F3B04"/>
    <w:rsid w:val="005F3DDC"/>
    <w:rsid w:val="005F4172"/>
    <w:rsid w:val="005F54DC"/>
    <w:rsid w:val="005F6E3A"/>
    <w:rsid w:val="005F722D"/>
    <w:rsid w:val="0060040F"/>
    <w:rsid w:val="0060081F"/>
    <w:rsid w:val="0060129B"/>
    <w:rsid w:val="00601372"/>
    <w:rsid w:val="00601406"/>
    <w:rsid w:val="00602120"/>
    <w:rsid w:val="00602F5E"/>
    <w:rsid w:val="0060329D"/>
    <w:rsid w:val="00603391"/>
    <w:rsid w:val="0060432D"/>
    <w:rsid w:val="00604B98"/>
    <w:rsid w:val="00604D03"/>
    <w:rsid w:val="00605630"/>
    <w:rsid w:val="00605C27"/>
    <w:rsid w:val="0060604F"/>
    <w:rsid w:val="0060718E"/>
    <w:rsid w:val="00607B2C"/>
    <w:rsid w:val="00607BFF"/>
    <w:rsid w:val="00607F3D"/>
    <w:rsid w:val="00610073"/>
    <w:rsid w:val="0061040E"/>
    <w:rsid w:val="00610745"/>
    <w:rsid w:val="00610881"/>
    <w:rsid w:val="00610AC8"/>
    <w:rsid w:val="006115EC"/>
    <w:rsid w:val="00611797"/>
    <w:rsid w:val="00611A94"/>
    <w:rsid w:val="00611C47"/>
    <w:rsid w:val="006123A3"/>
    <w:rsid w:val="00612B19"/>
    <w:rsid w:val="006134FF"/>
    <w:rsid w:val="00613D28"/>
    <w:rsid w:val="00614095"/>
    <w:rsid w:val="00614C36"/>
    <w:rsid w:val="006154DF"/>
    <w:rsid w:val="00615623"/>
    <w:rsid w:val="006157ED"/>
    <w:rsid w:val="00615A9E"/>
    <w:rsid w:val="006171A9"/>
    <w:rsid w:val="00617503"/>
    <w:rsid w:val="006176F7"/>
    <w:rsid w:val="0062057C"/>
    <w:rsid w:val="0062071B"/>
    <w:rsid w:val="00620FA0"/>
    <w:rsid w:val="0062166C"/>
    <w:rsid w:val="00621C8D"/>
    <w:rsid w:val="00621F68"/>
    <w:rsid w:val="00622065"/>
    <w:rsid w:val="006226B2"/>
    <w:rsid w:val="00622762"/>
    <w:rsid w:val="00622DE0"/>
    <w:rsid w:val="006235A5"/>
    <w:rsid w:val="006237CD"/>
    <w:rsid w:val="00623DBF"/>
    <w:rsid w:val="00624A16"/>
    <w:rsid w:val="0062550C"/>
    <w:rsid w:val="006255DB"/>
    <w:rsid w:val="00625F1C"/>
    <w:rsid w:val="00626067"/>
    <w:rsid w:val="00626A5A"/>
    <w:rsid w:val="00626B8D"/>
    <w:rsid w:val="00627042"/>
    <w:rsid w:val="00627D72"/>
    <w:rsid w:val="00630076"/>
    <w:rsid w:val="00630673"/>
    <w:rsid w:val="006323A1"/>
    <w:rsid w:val="0063246D"/>
    <w:rsid w:val="00632632"/>
    <w:rsid w:val="006327BC"/>
    <w:rsid w:val="006331A4"/>
    <w:rsid w:val="00633B70"/>
    <w:rsid w:val="00634200"/>
    <w:rsid w:val="006347A3"/>
    <w:rsid w:val="0063590D"/>
    <w:rsid w:val="006362B8"/>
    <w:rsid w:val="00636F06"/>
    <w:rsid w:val="00636F8D"/>
    <w:rsid w:val="00637907"/>
    <w:rsid w:val="00637E0F"/>
    <w:rsid w:val="00640CEA"/>
    <w:rsid w:val="006415EB"/>
    <w:rsid w:val="00641621"/>
    <w:rsid w:val="00641A8B"/>
    <w:rsid w:val="006420C6"/>
    <w:rsid w:val="006422A8"/>
    <w:rsid w:val="00642DA2"/>
    <w:rsid w:val="00643F6E"/>
    <w:rsid w:val="00644013"/>
    <w:rsid w:val="006446E9"/>
    <w:rsid w:val="006447A9"/>
    <w:rsid w:val="006469CB"/>
    <w:rsid w:val="00646E22"/>
    <w:rsid w:val="00647097"/>
    <w:rsid w:val="0064733B"/>
    <w:rsid w:val="00647C03"/>
    <w:rsid w:val="00647C04"/>
    <w:rsid w:val="006502FF"/>
    <w:rsid w:val="00650434"/>
    <w:rsid w:val="0065043D"/>
    <w:rsid w:val="00650925"/>
    <w:rsid w:val="006512A9"/>
    <w:rsid w:val="00652B84"/>
    <w:rsid w:val="00652D1D"/>
    <w:rsid w:val="00652F79"/>
    <w:rsid w:val="00654AC1"/>
    <w:rsid w:val="00654F92"/>
    <w:rsid w:val="006550C8"/>
    <w:rsid w:val="006557ED"/>
    <w:rsid w:val="0065585F"/>
    <w:rsid w:val="00655EA9"/>
    <w:rsid w:val="006569CB"/>
    <w:rsid w:val="0065737A"/>
    <w:rsid w:val="006574CC"/>
    <w:rsid w:val="006576D5"/>
    <w:rsid w:val="0066000C"/>
    <w:rsid w:val="006602B6"/>
    <w:rsid w:val="00660EE1"/>
    <w:rsid w:val="00661805"/>
    <w:rsid w:val="00661BF0"/>
    <w:rsid w:val="006627F6"/>
    <w:rsid w:val="006636BA"/>
    <w:rsid w:val="0066374B"/>
    <w:rsid w:val="00663C65"/>
    <w:rsid w:val="006644F2"/>
    <w:rsid w:val="00664AF3"/>
    <w:rsid w:val="00665AA0"/>
    <w:rsid w:val="00665D61"/>
    <w:rsid w:val="006665E9"/>
    <w:rsid w:val="0066666F"/>
    <w:rsid w:val="006670D3"/>
    <w:rsid w:val="00667FEC"/>
    <w:rsid w:val="00670C05"/>
    <w:rsid w:val="00670C83"/>
    <w:rsid w:val="006716BA"/>
    <w:rsid w:val="00673021"/>
    <w:rsid w:val="006737E4"/>
    <w:rsid w:val="00673BB5"/>
    <w:rsid w:val="00674A4E"/>
    <w:rsid w:val="00674AF5"/>
    <w:rsid w:val="00674D53"/>
    <w:rsid w:val="006758CC"/>
    <w:rsid w:val="00675B5A"/>
    <w:rsid w:val="00676193"/>
    <w:rsid w:val="006770B1"/>
    <w:rsid w:val="0068052F"/>
    <w:rsid w:val="006805DA"/>
    <w:rsid w:val="00680C33"/>
    <w:rsid w:val="00681452"/>
    <w:rsid w:val="00681798"/>
    <w:rsid w:val="00681D97"/>
    <w:rsid w:val="00682916"/>
    <w:rsid w:val="00682BBD"/>
    <w:rsid w:val="00682F5A"/>
    <w:rsid w:val="0068467A"/>
    <w:rsid w:val="00684E7E"/>
    <w:rsid w:val="00684F2F"/>
    <w:rsid w:val="00685192"/>
    <w:rsid w:val="0068548B"/>
    <w:rsid w:val="0068559A"/>
    <w:rsid w:val="0068582E"/>
    <w:rsid w:val="006859C0"/>
    <w:rsid w:val="00687021"/>
    <w:rsid w:val="00687B9B"/>
    <w:rsid w:val="006909E2"/>
    <w:rsid w:val="00690B56"/>
    <w:rsid w:val="0069103A"/>
    <w:rsid w:val="00691875"/>
    <w:rsid w:val="00691A95"/>
    <w:rsid w:val="006932D8"/>
    <w:rsid w:val="006932F2"/>
    <w:rsid w:val="00693753"/>
    <w:rsid w:val="006937A6"/>
    <w:rsid w:val="0069400D"/>
    <w:rsid w:val="00694145"/>
    <w:rsid w:val="006950BD"/>
    <w:rsid w:val="0069568F"/>
    <w:rsid w:val="0069621A"/>
    <w:rsid w:val="006A0E55"/>
    <w:rsid w:val="006A20F1"/>
    <w:rsid w:val="006A25DB"/>
    <w:rsid w:val="006A26EE"/>
    <w:rsid w:val="006A32D7"/>
    <w:rsid w:val="006A3456"/>
    <w:rsid w:val="006A3869"/>
    <w:rsid w:val="006A42A7"/>
    <w:rsid w:val="006A42BB"/>
    <w:rsid w:val="006A42BD"/>
    <w:rsid w:val="006A48AD"/>
    <w:rsid w:val="006A5270"/>
    <w:rsid w:val="006A5B97"/>
    <w:rsid w:val="006A6578"/>
    <w:rsid w:val="006A65D5"/>
    <w:rsid w:val="006A7C32"/>
    <w:rsid w:val="006A7D2E"/>
    <w:rsid w:val="006B00B1"/>
    <w:rsid w:val="006B0354"/>
    <w:rsid w:val="006B1EDF"/>
    <w:rsid w:val="006B2380"/>
    <w:rsid w:val="006B25B6"/>
    <w:rsid w:val="006B3FE5"/>
    <w:rsid w:val="006B40DB"/>
    <w:rsid w:val="006B413F"/>
    <w:rsid w:val="006B4873"/>
    <w:rsid w:val="006B56B2"/>
    <w:rsid w:val="006B5896"/>
    <w:rsid w:val="006B6379"/>
    <w:rsid w:val="006B6426"/>
    <w:rsid w:val="006B6E79"/>
    <w:rsid w:val="006C1AF8"/>
    <w:rsid w:val="006C28AB"/>
    <w:rsid w:val="006C3911"/>
    <w:rsid w:val="006C3D16"/>
    <w:rsid w:val="006C408B"/>
    <w:rsid w:val="006C41DB"/>
    <w:rsid w:val="006C5DCF"/>
    <w:rsid w:val="006C5F3D"/>
    <w:rsid w:val="006C6B4B"/>
    <w:rsid w:val="006C711C"/>
    <w:rsid w:val="006D0C40"/>
    <w:rsid w:val="006D11C5"/>
    <w:rsid w:val="006D1238"/>
    <w:rsid w:val="006D13D7"/>
    <w:rsid w:val="006D15D7"/>
    <w:rsid w:val="006D16DF"/>
    <w:rsid w:val="006D2448"/>
    <w:rsid w:val="006D336B"/>
    <w:rsid w:val="006D398A"/>
    <w:rsid w:val="006D52C9"/>
    <w:rsid w:val="006D57D7"/>
    <w:rsid w:val="006D57DA"/>
    <w:rsid w:val="006D5ABA"/>
    <w:rsid w:val="006D61B1"/>
    <w:rsid w:val="006D62BF"/>
    <w:rsid w:val="006D63D4"/>
    <w:rsid w:val="006D69F1"/>
    <w:rsid w:val="006D6B96"/>
    <w:rsid w:val="006D775D"/>
    <w:rsid w:val="006D7DDB"/>
    <w:rsid w:val="006E0488"/>
    <w:rsid w:val="006E052E"/>
    <w:rsid w:val="006E075B"/>
    <w:rsid w:val="006E1042"/>
    <w:rsid w:val="006E109F"/>
    <w:rsid w:val="006E1AB2"/>
    <w:rsid w:val="006E23F8"/>
    <w:rsid w:val="006E2498"/>
    <w:rsid w:val="006E2B79"/>
    <w:rsid w:val="006E30E7"/>
    <w:rsid w:val="006E3C21"/>
    <w:rsid w:val="006E3DCE"/>
    <w:rsid w:val="006E48A3"/>
    <w:rsid w:val="006E4E40"/>
    <w:rsid w:val="006E5D5B"/>
    <w:rsid w:val="006E5D78"/>
    <w:rsid w:val="006E638E"/>
    <w:rsid w:val="006E70A7"/>
    <w:rsid w:val="006E795D"/>
    <w:rsid w:val="006F0127"/>
    <w:rsid w:val="006F0171"/>
    <w:rsid w:val="006F0227"/>
    <w:rsid w:val="006F11DC"/>
    <w:rsid w:val="006F15AC"/>
    <w:rsid w:val="006F1877"/>
    <w:rsid w:val="006F24EB"/>
    <w:rsid w:val="006F257E"/>
    <w:rsid w:val="006F34B7"/>
    <w:rsid w:val="006F3ACA"/>
    <w:rsid w:val="006F41A9"/>
    <w:rsid w:val="006F43F6"/>
    <w:rsid w:val="006F452E"/>
    <w:rsid w:val="006F48DE"/>
    <w:rsid w:val="006F4B7F"/>
    <w:rsid w:val="006F4BF9"/>
    <w:rsid w:val="006F508E"/>
    <w:rsid w:val="006F529F"/>
    <w:rsid w:val="006F5D93"/>
    <w:rsid w:val="006F6838"/>
    <w:rsid w:val="006F6970"/>
    <w:rsid w:val="006F7AEF"/>
    <w:rsid w:val="006F7E24"/>
    <w:rsid w:val="00700157"/>
    <w:rsid w:val="007019E1"/>
    <w:rsid w:val="00701B36"/>
    <w:rsid w:val="00701D3B"/>
    <w:rsid w:val="007022E6"/>
    <w:rsid w:val="0070244F"/>
    <w:rsid w:val="007032A1"/>
    <w:rsid w:val="00703DD3"/>
    <w:rsid w:val="00704FE9"/>
    <w:rsid w:val="007055A4"/>
    <w:rsid w:val="007057F6"/>
    <w:rsid w:val="00705AD0"/>
    <w:rsid w:val="00705DDF"/>
    <w:rsid w:val="0070634A"/>
    <w:rsid w:val="0070652E"/>
    <w:rsid w:val="007065F1"/>
    <w:rsid w:val="00706B49"/>
    <w:rsid w:val="00706D17"/>
    <w:rsid w:val="007077D1"/>
    <w:rsid w:val="00707A87"/>
    <w:rsid w:val="007100E2"/>
    <w:rsid w:val="0071102E"/>
    <w:rsid w:val="00711754"/>
    <w:rsid w:val="00711C5D"/>
    <w:rsid w:val="00711EDC"/>
    <w:rsid w:val="007129DE"/>
    <w:rsid w:val="00712F20"/>
    <w:rsid w:val="007137FA"/>
    <w:rsid w:val="00713AFA"/>
    <w:rsid w:val="00713B1D"/>
    <w:rsid w:val="007143AB"/>
    <w:rsid w:val="007144B7"/>
    <w:rsid w:val="00714EAF"/>
    <w:rsid w:val="00715672"/>
    <w:rsid w:val="00715694"/>
    <w:rsid w:val="007162BF"/>
    <w:rsid w:val="00716378"/>
    <w:rsid w:val="007166F3"/>
    <w:rsid w:val="00716A09"/>
    <w:rsid w:val="007175F8"/>
    <w:rsid w:val="00717C2B"/>
    <w:rsid w:val="007200E6"/>
    <w:rsid w:val="00720819"/>
    <w:rsid w:val="00722AC3"/>
    <w:rsid w:val="00722E26"/>
    <w:rsid w:val="00722FF4"/>
    <w:rsid w:val="00722FFA"/>
    <w:rsid w:val="007234D8"/>
    <w:rsid w:val="007237A8"/>
    <w:rsid w:val="007240C1"/>
    <w:rsid w:val="00724DE7"/>
    <w:rsid w:val="00725819"/>
    <w:rsid w:val="00725AAE"/>
    <w:rsid w:val="0072799D"/>
    <w:rsid w:val="007300B9"/>
    <w:rsid w:val="0073022C"/>
    <w:rsid w:val="00731424"/>
    <w:rsid w:val="00731CAD"/>
    <w:rsid w:val="00731CE1"/>
    <w:rsid w:val="007320E8"/>
    <w:rsid w:val="007321D3"/>
    <w:rsid w:val="007323A5"/>
    <w:rsid w:val="0073377E"/>
    <w:rsid w:val="00733A7C"/>
    <w:rsid w:val="00733D3F"/>
    <w:rsid w:val="007346CA"/>
    <w:rsid w:val="00734D27"/>
    <w:rsid w:val="007351BF"/>
    <w:rsid w:val="007354C9"/>
    <w:rsid w:val="0073676E"/>
    <w:rsid w:val="00736E1B"/>
    <w:rsid w:val="00736F49"/>
    <w:rsid w:val="00737255"/>
    <w:rsid w:val="007372B6"/>
    <w:rsid w:val="00737AED"/>
    <w:rsid w:val="0074003B"/>
    <w:rsid w:val="00740368"/>
    <w:rsid w:val="007405EE"/>
    <w:rsid w:val="00740769"/>
    <w:rsid w:val="007408B4"/>
    <w:rsid w:val="00740A40"/>
    <w:rsid w:val="00740C4E"/>
    <w:rsid w:val="00740CF0"/>
    <w:rsid w:val="00740EBB"/>
    <w:rsid w:val="0074186F"/>
    <w:rsid w:val="007418BC"/>
    <w:rsid w:val="00742019"/>
    <w:rsid w:val="0074257C"/>
    <w:rsid w:val="00742674"/>
    <w:rsid w:val="007445C9"/>
    <w:rsid w:val="00744BE2"/>
    <w:rsid w:val="00744C6B"/>
    <w:rsid w:val="00744D0D"/>
    <w:rsid w:val="00744F3C"/>
    <w:rsid w:val="00745039"/>
    <w:rsid w:val="00745877"/>
    <w:rsid w:val="007459D7"/>
    <w:rsid w:val="00745A52"/>
    <w:rsid w:val="007471F6"/>
    <w:rsid w:val="007478FB"/>
    <w:rsid w:val="00747DC1"/>
    <w:rsid w:val="007504FA"/>
    <w:rsid w:val="0075084D"/>
    <w:rsid w:val="00750B78"/>
    <w:rsid w:val="007512D7"/>
    <w:rsid w:val="00751BBB"/>
    <w:rsid w:val="00751E51"/>
    <w:rsid w:val="007521E8"/>
    <w:rsid w:val="00752424"/>
    <w:rsid w:val="0075253B"/>
    <w:rsid w:val="007525DF"/>
    <w:rsid w:val="007530BE"/>
    <w:rsid w:val="00753202"/>
    <w:rsid w:val="00753590"/>
    <w:rsid w:val="00753D46"/>
    <w:rsid w:val="00753FC8"/>
    <w:rsid w:val="007542C0"/>
    <w:rsid w:val="0075486A"/>
    <w:rsid w:val="00755476"/>
    <w:rsid w:val="00755557"/>
    <w:rsid w:val="00756F61"/>
    <w:rsid w:val="0075722F"/>
    <w:rsid w:val="0076006A"/>
    <w:rsid w:val="007605BE"/>
    <w:rsid w:val="0076068C"/>
    <w:rsid w:val="007617B7"/>
    <w:rsid w:val="007617EB"/>
    <w:rsid w:val="00761A5D"/>
    <w:rsid w:val="00761E03"/>
    <w:rsid w:val="007620F6"/>
    <w:rsid w:val="00762603"/>
    <w:rsid w:val="00762687"/>
    <w:rsid w:val="00763F79"/>
    <w:rsid w:val="00763FDD"/>
    <w:rsid w:val="00764337"/>
    <w:rsid w:val="00764C06"/>
    <w:rsid w:val="00764C0E"/>
    <w:rsid w:val="0076515C"/>
    <w:rsid w:val="0076576D"/>
    <w:rsid w:val="00766919"/>
    <w:rsid w:val="007671FC"/>
    <w:rsid w:val="00767771"/>
    <w:rsid w:val="007709AF"/>
    <w:rsid w:val="007721C5"/>
    <w:rsid w:val="007728DE"/>
    <w:rsid w:val="00772A6A"/>
    <w:rsid w:val="00775038"/>
    <w:rsid w:val="00776D6F"/>
    <w:rsid w:val="00777178"/>
    <w:rsid w:val="00777683"/>
    <w:rsid w:val="00777A35"/>
    <w:rsid w:val="00777D45"/>
    <w:rsid w:val="007809D0"/>
    <w:rsid w:val="00781B4F"/>
    <w:rsid w:val="00781CFD"/>
    <w:rsid w:val="00781F7C"/>
    <w:rsid w:val="007824FE"/>
    <w:rsid w:val="0078260A"/>
    <w:rsid w:val="00782D5E"/>
    <w:rsid w:val="00782E56"/>
    <w:rsid w:val="00782E64"/>
    <w:rsid w:val="00783341"/>
    <w:rsid w:val="007840BE"/>
    <w:rsid w:val="007847BC"/>
    <w:rsid w:val="00784FE3"/>
    <w:rsid w:val="007865C1"/>
    <w:rsid w:val="00787069"/>
    <w:rsid w:val="007872C4"/>
    <w:rsid w:val="00787C19"/>
    <w:rsid w:val="0079111E"/>
    <w:rsid w:val="007920E5"/>
    <w:rsid w:val="0079357D"/>
    <w:rsid w:val="00794368"/>
    <w:rsid w:val="007943DE"/>
    <w:rsid w:val="00795BBB"/>
    <w:rsid w:val="0079697C"/>
    <w:rsid w:val="00797439"/>
    <w:rsid w:val="0079767E"/>
    <w:rsid w:val="007977EE"/>
    <w:rsid w:val="007A05BE"/>
    <w:rsid w:val="007A06BF"/>
    <w:rsid w:val="007A0729"/>
    <w:rsid w:val="007A0A9D"/>
    <w:rsid w:val="007A10A3"/>
    <w:rsid w:val="007A116E"/>
    <w:rsid w:val="007A1B88"/>
    <w:rsid w:val="007A31FD"/>
    <w:rsid w:val="007A376D"/>
    <w:rsid w:val="007A3FFD"/>
    <w:rsid w:val="007A5260"/>
    <w:rsid w:val="007A5C98"/>
    <w:rsid w:val="007A60A5"/>
    <w:rsid w:val="007A63E9"/>
    <w:rsid w:val="007A7575"/>
    <w:rsid w:val="007A75B5"/>
    <w:rsid w:val="007A7851"/>
    <w:rsid w:val="007A7E7B"/>
    <w:rsid w:val="007A7F62"/>
    <w:rsid w:val="007B05CC"/>
    <w:rsid w:val="007B0A0E"/>
    <w:rsid w:val="007B0BB3"/>
    <w:rsid w:val="007B1135"/>
    <w:rsid w:val="007B2925"/>
    <w:rsid w:val="007B2AC7"/>
    <w:rsid w:val="007B31DF"/>
    <w:rsid w:val="007B3549"/>
    <w:rsid w:val="007B4945"/>
    <w:rsid w:val="007B4A52"/>
    <w:rsid w:val="007B58CA"/>
    <w:rsid w:val="007B6164"/>
    <w:rsid w:val="007B656C"/>
    <w:rsid w:val="007B6676"/>
    <w:rsid w:val="007B7100"/>
    <w:rsid w:val="007C029D"/>
    <w:rsid w:val="007C0D04"/>
    <w:rsid w:val="007C0E00"/>
    <w:rsid w:val="007C0E2D"/>
    <w:rsid w:val="007C12C3"/>
    <w:rsid w:val="007C1E74"/>
    <w:rsid w:val="007C1FA2"/>
    <w:rsid w:val="007C29A7"/>
    <w:rsid w:val="007C2A6F"/>
    <w:rsid w:val="007C2BA8"/>
    <w:rsid w:val="007C34A9"/>
    <w:rsid w:val="007C354E"/>
    <w:rsid w:val="007C4785"/>
    <w:rsid w:val="007C49F6"/>
    <w:rsid w:val="007C4A69"/>
    <w:rsid w:val="007C4ECA"/>
    <w:rsid w:val="007C5597"/>
    <w:rsid w:val="007C59A3"/>
    <w:rsid w:val="007C7905"/>
    <w:rsid w:val="007C7940"/>
    <w:rsid w:val="007D2227"/>
    <w:rsid w:val="007D237E"/>
    <w:rsid w:val="007D2B74"/>
    <w:rsid w:val="007D2CAF"/>
    <w:rsid w:val="007D2ECB"/>
    <w:rsid w:val="007D4238"/>
    <w:rsid w:val="007D44BC"/>
    <w:rsid w:val="007D44F2"/>
    <w:rsid w:val="007D4B38"/>
    <w:rsid w:val="007D5395"/>
    <w:rsid w:val="007D5435"/>
    <w:rsid w:val="007D5AD8"/>
    <w:rsid w:val="007D5CCA"/>
    <w:rsid w:val="007D6290"/>
    <w:rsid w:val="007E02BC"/>
    <w:rsid w:val="007E0BB6"/>
    <w:rsid w:val="007E0C58"/>
    <w:rsid w:val="007E1342"/>
    <w:rsid w:val="007E193B"/>
    <w:rsid w:val="007E1DB4"/>
    <w:rsid w:val="007E2BDE"/>
    <w:rsid w:val="007E2F1F"/>
    <w:rsid w:val="007E32A5"/>
    <w:rsid w:val="007E357B"/>
    <w:rsid w:val="007E3732"/>
    <w:rsid w:val="007E3970"/>
    <w:rsid w:val="007E47DA"/>
    <w:rsid w:val="007E5281"/>
    <w:rsid w:val="007E568F"/>
    <w:rsid w:val="007E5EB5"/>
    <w:rsid w:val="007E61BC"/>
    <w:rsid w:val="007E6593"/>
    <w:rsid w:val="007E69CD"/>
    <w:rsid w:val="007E7A4A"/>
    <w:rsid w:val="007E7D7E"/>
    <w:rsid w:val="007F0157"/>
    <w:rsid w:val="007F048B"/>
    <w:rsid w:val="007F0542"/>
    <w:rsid w:val="007F1B13"/>
    <w:rsid w:val="007F2438"/>
    <w:rsid w:val="007F275E"/>
    <w:rsid w:val="007F2B2C"/>
    <w:rsid w:val="007F2B9B"/>
    <w:rsid w:val="007F45C8"/>
    <w:rsid w:val="007F47FD"/>
    <w:rsid w:val="007F53F7"/>
    <w:rsid w:val="007F7024"/>
    <w:rsid w:val="007F75EB"/>
    <w:rsid w:val="007F76E3"/>
    <w:rsid w:val="007F7D4B"/>
    <w:rsid w:val="00800056"/>
    <w:rsid w:val="00801274"/>
    <w:rsid w:val="00801437"/>
    <w:rsid w:val="00802109"/>
    <w:rsid w:val="00803087"/>
    <w:rsid w:val="00803463"/>
    <w:rsid w:val="00803B19"/>
    <w:rsid w:val="0080425F"/>
    <w:rsid w:val="0080465C"/>
    <w:rsid w:val="00804FDE"/>
    <w:rsid w:val="00805806"/>
    <w:rsid w:val="008066AB"/>
    <w:rsid w:val="00806A0D"/>
    <w:rsid w:val="00806CB2"/>
    <w:rsid w:val="0080729E"/>
    <w:rsid w:val="00807405"/>
    <w:rsid w:val="00807953"/>
    <w:rsid w:val="00807A59"/>
    <w:rsid w:val="00807DA2"/>
    <w:rsid w:val="0081010E"/>
    <w:rsid w:val="00810343"/>
    <w:rsid w:val="00811139"/>
    <w:rsid w:val="008115F3"/>
    <w:rsid w:val="00812325"/>
    <w:rsid w:val="00812556"/>
    <w:rsid w:val="008126BE"/>
    <w:rsid w:val="00812A63"/>
    <w:rsid w:val="00812EF4"/>
    <w:rsid w:val="008139B4"/>
    <w:rsid w:val="00814495"/>
    <w:rsid w:val="00814E4E"/>
    <w:rsid w:val="00815542"/>
    <w:rsid w:val="00815A36"/>
    <w:rsid w:val="00815B22"/>
    <w:rsid w:val="00815F85"/>
    <w:rsid w:val="00815FC1"/>
    <w:rsid w:val="0081608E"/>
    <w:rsid w:val="00816821"/>
    <w:rsid w:val="00816CE0"/>
    <w:rsid w:val="00817FA3"/>
    <w:rsid w:val="00820D97"/>
    <w:rsid w:val="008215CB"/>
    <w:rsid w:val="0082184A"/>
    <w:rsid w:val="00821FA4"/>
    <w:rsid w:val="00822888"/>
    <w:rsid w:val="00822F6C"/>
    <w:rsid w:val="0082362E"/>
    <w:rsid w:val="00824429"/>
    <w:rsid w:val="00824B2B"/>
    <w:rsid w:val="00824B6B"/>
    <w:rsid w:val="00824D02"/>
    <w:rsid w:val="008250A6"/>
    <w:rsid w:val="00825607"/>
    <w:rsid w:val="00825EC6"/>
    <w:rsid w:val="00826C23"/>
    <w:rsid w:val="00826DC3"/>
    <w:rsid w:val="00827073"/>
    <w:rsid w:val="00827DE6"/>
    <w:rsid w:val="008300C6"/>
    <w:rsid w:val="00830778"/>
    <w:rsid w:val="0083099E"/>
    <w:rsid w:val="00830C3F"/>
    <w:rsid w:val="0083194F"/>
    <w:rsid w:val="00832695"/>
    <w:rsid w:val="008333B7"/>
    <w:rsid w:val="008337EF"/>
    <w:rsid w:val="0083386F"/>
    <w:rsid w:val="008349C1"/>
    <w:rsid w:val="00834B4B"/>
    <w:rsid w:val="00834D2E"/>
    <w:rsid w:val="00834E2A"/>
    <w:rsid w:val="008357AA"/>
    <w:rsid w:val="008358DB"/>
    <w:rsid w:val="00835C7A"/>
    <w:rsid w:val="00835EF5"/>
    <w:rsid w:val="00835F34"/>
    <w:rsid w:val="00836269"/>
    <w:rsid w:val="008367A7"/>
    <w:rsid w:val="008368C4"/>
    <w:rsid w:val="0083721A"/>
    <w:rsid w:val="008375C9"/>
    <w:rsid w:val="00837C59"/>
    <w:rsid w:val="00837E0C"/>
    <w:rsid w:val="0084021A"/>
    <w:rsid w:val="00841C31"/>
    <w:rsid w:val="008424EA"/>
    <w:rsid w:val="008429EA"/>
    <w:rsid w:val="00842A5C"/>
    <w:rsid w:val="00842C91"/>
    <w:rsid w:val="008431DE"/>
    <w:rsid w:val="0084389D"/>
    <w:rsid w:val="00843924"/>
    <w:rsid w:val="008440F8"/>
    <w:rsid w:val="00844C6E"/>
    <w:rsid w:val="00844E03"/>
    <w:rsid w:val="0084504F"/>
    <w:rsid w:val="008459D6"/>
    <w:rsid w:val="008464A2"/>
    <w:rsid w:val="0084653A"/>
    <w:rsid w:val="00847124"/>
    <w:rsid w:val="00847744"/>
    <w:rsid w:val="00850031"/>
    <w:rsid w:val="0085008B"/>
    <w:rsid w:val="00850357"/>
    <w:rsid w:val="008509A4"/>
    <w:rsid w:val="00850C7A"/>
    <w:rsid w:val="0085158B"/>
    <w:rsid w:val="008515EF"/>
    <w:rsid w:val="00851A67"/>
    <w:rsid w:val="00851F32"/>
    <w:rsid w:val="0085269D"/>
    <w:rsid w:val="00852E27"/>
    <w:rsid w:val="008533CA"/>
    <w:rsid w:val="00853C62"/>
    <w:rsid w:val="0085450A"/>
    <w:rsid w:val="00854D88"/>
    <w:rsid w:val="00854E0F"/>
    <w:rsid w:val="00854EDC"/>
    <w:rsid w:val="0085519E"/>
    <w:rsid w:val="0085530D"/>
    <w:rsid w:val="008566A2"/>
    <w:rsid w:val="00860615"/>
    <w:rsid w:val="00860E27"/>
    <w:rsid w:val="008612F2"/>
    <w:rsid w:val="0086153C"/>
    <w:rsid w:val="00861F0F"/>
    <w:rsid w:val="008623BC"/>
    <w:rsid w:val="0086265E"/>
    <w:rsid w:val="00862BF2"/>
    <w:rsid w:val="00863444"/>
    <w:rsid w:val="0086418A"/>
    <w:rsid w:val="008643DC"/>
    <w:rsid w:val="00864DDF"/>
    <w:rsid w:val="00865245"/>
    <w:rsid w:val="00865AD7"/>
    <w:rsid w:val="0086607A"/>
    <w:rsid w:val="008661D5"/>
    <w:rsid w:val="00867829"/>
    <w:rsid w:val="00867C40"/>
    <w:rsid w:val="00867FA5"/>
    <w:rsid w:val="00870122"/>
    <w:rsid w:val="008712B9"/>
    <w:rsid w:val="0087136C"/>
    <w:rsid w:val="00871826"/>
    <w:rsid w:val="00871BD3"/>
    <w:rsid w:val="00871DF1"/>
    <w:rsid w:val="00872233"/>
    <w:rsid w:val="008725AB"/>
    <w:rsid w:val="0087290D"/>
    <w:rsid w:val="00872921"/>
    <w:rsid w:val="0087319F"/>
    <w:rsid w:val="00873246"/>
    <w:rsid w:val="00873A8B"/>
    <w:rsid w:val="00873CF8"/>
    <w:rsid w:val="0087453D"/>
    <w:rsid w:val="00874656"/>
    <w:rsid w:val="0087488F"/>
    <w:rsid w:val="008748E1"/>
    <w:rsid w:val="008755BA"/>
    <w:rsid w:val="008760CA"/>
    <w:rsid w:val="008761F5"/>
    <w:rsid w:val="008764E7"/>
    <w:rsid w:val="0087659B"/>
    <w:rsid w:val="0087697E"/>
    <w:rsid w:val="00880258"/>
    <w:rsid w:val="00880411"/>
    <w:rsid w:val="00881874"/>
    <w:rsid w:val="00882041"/>
    <w:rsid w:val="00882758"/>
    <w:rsid w:val="00883028"/>
    <w:rsid w:val="00883790"/>
    <w:rsid w:val="008842F7"/>
    <w:rsid w:val="00884AE4"/>
    <w:rsid w:val="00884EA6"/>
    <w:rsid w:val="00885647"/>
    <w:rsid w:val="00885F1B"/>
    <w:rsid w:val="00887248"/>
    <w:rsid w:val="00887B29"/>
    <w:rsid w:val="00887C84"/>
    <w:rsid w:val="00891B7F"/>
    <w:rsid w:val="00891FE3"/>
    <w:rsid w:val="008926E1"/>
    <w:rsid w:val="00892C78"/>
    <w:rsid w:val="00892F57"/>
    <w:rsid w:val="00892FD5"/>
    <w:rsid w:val="00893418"/>
    <w:rsid w:val="00893AAB"/>
    <w:rsid w:val="00893EC1"/>
    <w:rsid w:val="0089461F"/>
    <w:rsid w:val="00894E02"/>
    <w:rsid w:val="00895114"/>
    <w:rsid w:val="0089518D"/>
    <w:rsid w:val="008959EF"/>
    <w:rsid w:val="00895A25"/>
    <w:rsid w:val="00895C7F"/>
    <w:rsid w:val="0089638A"/>
    <w:rsid w:val="0089686C"/>
    <w:rsid w:val="00896AFF"/>
    <w:rsid w:val="00896E64"/>
    <w:rsid w:val="00897E26"/>
    <w:rsid w:val="008A0144"/>
    <w:rsid w:val="008A0A95"/>
    <w:rsid w:val="008A1AFC"/>
    <w:rsid w:val="008A1FE0"/>
    <w:rsid w:val="008A2099"/>
    <w:rsid w:val="008A239B"/>
    <w:rsid w:val="008A3FA3"/>
    <w:rsid w:val="008A488D"/>
    <w:rsid w:val="008A4B7C"/>
    <w:rsid w:val="008A51D5"/>
    <w:rsid w:val="008A5631"/>
    <w:rsid w:val="008A5C1C"/>
    <w:rsid w:val="008A5C5D"/>
    <w:rsid w:val="008A5CD0"/>
    <w:rsid w:val="008A6D2F"/>
    <w:rsid w:val="008A74AE"/>
    <w:rsid w:val="008A763F"/>
    <w:rsid w:val="008A77FC"/>
    <w:rsid w:val="008A79A0"/>
    <w:rsid w:val="008A7B0D"/>
    <w:rsid w:val="008A7D08"/>
    <w:rsid w:val="008A7D4B"/>
    <w:rsid w:val="008B0077"/>
    <w:rsid w:val="008B011E"/>
    <w:rsid w:val="008B0BE9"/>
    <w:rsid w:val="008B0FC4"/>
    <w:rsid w:val="008B2203"/>
    <w:rsid w:val="008B23D1"/>
    <w:rsid w:val="008B35EB"/>
    <w:rsid w:val="008B42AF"/>
    <w:rsid w:val="008B6573"/>
    <w:rsid w:val="008B6926"/>
    <w:rsid w:val="008B705F"/>
    <w:rsid w:val="008B70A8"/>
    <w:rsid w:val="008C02A4"/>
    <w:rsid w:val="008C07FA"/>
    <w:rsid w:val="008C0CA4"/>
    <w:rsid w:val="008C1259"/>
    <w:rsid w:val="008C1F98"/>
    <w:rsid w:val="008C2399"/>
    <w:rsid w:val="008C25A7"/>
    <w:rsid w:val="008C270A"/>
    <w:rsid w:val="008C285C"/>
    <w:rsid w:val="008C2CED"/>
    <w:rsid w:val="008C369B"/>
    <w:rsid w:val="008C37F6"/>
    <w:rsid w:val="008C37FD"/>
    <w:rsid w:val="008C46EE"/>
    <w:rsid w:val="008C4A29"/>
    <w:rsid w:val="008C4AFB"/>
    <w:rsid w:val="008C5E3F"/>
    <w:rsid w:val="008C5E6A"/>
    <w:rsid w:val="008C6D75"/>
    <w:rsid w:val="008C75E1"/>
    <w:rsid w:val="008C76BF"/>
    <w:rsid w:val="008C7B90"/>
    <w:rsid w:val="008C7CBE"/>
    <w:rsid w:val="008D01A6"/>
    <w:rsid w:val="008D0D8C"/>
    <w:rsid w:val="008D109F"/>
    <w:rsid w:val="008D1714"/>
    <w:rsid w:val="008D18D8"/>
    <w:rsid w:val="008D42C6"/>
    <w:rsid w:val="008D4454"/>
    <w:rsid w:val="008D49CC"/>
    <w:rsid w:val="008D52CC"/>
    <w:rsid w:val="008D55AB"/>
    <w:rsid w:val="008D5F24"/>
    <w:rsid w:val="008D6405"/>
    <w:rsid w:val="008D6C3B"/>
    <w:rsid w:val="008D71B2"/>
    <w:rsid w:val="008D71D0"/>
    <w:rsid w:val="008D7ACD"/>
    <w:rsid w:val="008D7AFF"/>
    <w:rsid w:val="008E1143"/>
    <w:rsid w:val="008E153A"/>
    <w:rsid w:val="008E21C1"/>
    <w:rsid w:val="008E2C61"/>
    <w:rsid w:val="008E3579"/>
    <w:rsid w:val="008E3A75"/>
    <w:rsid w:val="008E3DFA"/>
    <w:rsid w:val="008E49BA"/>
    <w:rsid w:val="008E4B00"/>
    <w:rsid w:val="008E54F4"/>
    <w:rsid w:val="008E79E6"/>
    <w:rsid w:val="008F05D9"/>
    <w:rsid w:val="008F1AB4"/>
    <w:rsid w:val="008F235B"/>
    <w:rsid w:val="008F2ABB"/>
    <w:rsid w:val="008F2F34"/>
    <w:rsid w:val="008F30FB"/>
    <w:rsid w:val="008F364B"/>
    <w:rsid w:val="008F38D1"/>
    <w:rsid w:val="008F3986"/>
    <w:rsid w:val="008F3A88"/>
    <w:rsid w:val="008F3B39"/>
    <w:rsid w:val="008F3EFB"/>
    <w:rsid w:val="008F444E"/>
    <w:rsid w:val="008F4E98"/>
    <w:rsid w:val="008F4EBC"/>
    <w:rsid w:val="008F4F96"/>
    <w:rsid w:val="008F5264"/>
    <w:rsid w:val="008F52EC"/>
    <w:rsid w:val="008F573D"/>
    <w:rsid w:val="008F599C"/>
    <w:rsid w:val="008F5AF1"/>
    <w:rsid w:val="008F6B04"/>
    <w:rsid w:val="008F6E7C"/>
    <w:rsid w:val="008F73F3"/>
    <w:rsid w:val="008F77BE"/>
    <w:rsid w:val="008F77D3"/>
    <w:rsid w:val="008F7B6E"/>
    <w:rsid w:val="00901A2B"/>
    <w:rsid w:val="009024A0"/>
    <w:rsid w:val="009025B3"/>
    <w:rsid w:val="00902B00"/>
    <w:rsid w:val="00903A80"/>
    <w:rsid w:val="00903F84"/>
    <w:rsid w:val="0090540D"/>
    <w:rsid w:val="00905669"/>
    <w:rsid w:val="00906321"/>
    <w:rsid w:val="00906BD4"/>
    <w:rsid w:val="009103B0"/>
    <w:rsid w:val="00911787"/>
    <w:rsid w:val="009121D1"/>
    <w:rsid w:val="00912D20"/>
    <w:rsid w:val="00913136"/>
    <w:rsid w:val="009131CC"/>
    <w:rsid w:val="00913306"/>
    <w:rsid w:val="00913EBC"/>
    <w:rsid w:val="009150F0"/>
    <w:rsid w:val="00915A07"/>
    <w:rsid w:val="00916406"/>
    <w:rsid w:val="0091757B"/>
    <w:rsid w:val="00920C0C"/>
    <w:rsid w:val="00920C86"/>
    <w:rsid w:val="009226CC"/>
    <w:rsid w:val="00922D52"/>
    <w:rsid w:val="00923FCC"/>
    <w:rsid w:val="00924585"/>
    <w:rsid w:val="009251C5"/>
    <w:rsid w:val="0092557A"/>
    <w:rsid w:val="00925883"/>
    <w:rsid w:val="0092763F"/>
    <w:rsid w:val="00927640"/>
    <w:rsid w:val="009305F4"/>
    <w:rsid w:val="00931060"/>
    <w:rsid w:val="0093116E"/>
    <w:rsid w:val="009315EB"/>
    <w:rsid w:val="00931986"/>
    <w:rsid w:val="00932A8B"/>
    <w:rsid w:val="00932EA7"/>
    <w:rsid w:val="00933695"/>
    <w:rsid w:val="009339E9"/>
    <w:rsid w:val="00933B98"/>
    <w:rsid w:val="00933FF5"/>
    <w:rsid w:val="0093464A"/>
    <w:rsid w:val="00934679"/>
    <w:rsid w:val="009349B5"/>
    <w:rsid w:val="00936298"/>
    <w:rsid w:val="00937DEE"/>
    <w:rsid w:val="00937DF2"/>
    <w:rsid w:val="009400DD"/>
    <w:rsid w:val="00940832"/>
    <w:rsid w:val="00941177"/>
    <w:rsid w:val="0094129E"/>
    <w:rsid w:val="009413D0"/>
    <w:rsid w:val="009418D8"/>
    <w:rsid w:val="009425DC"/>
    <w:rsid w:val="00942637"/>
    <w:rsid w:val="00942CEA"/>
    <w:rsid w:val="00943165"/>
    <w:rsid w:val="009432DD"/>
    <w:rsid w:val="0094372C"/>
    <w:rsid w:val="00943E4A"/>
    <w:rsid w:val="009440CE"/>
    <w:rsid w:val="00944261"/>
    <w:rsid w:val="009447A7"/>
    <w:rsid w:val="009448A4"/>
    <w:rsid w:val="00944E41"/>
    <w:rsid w:val="009453E6"/>
    <w:rsid w:val="0094552E"/>
    <w:rsid w:val="00945910"/>
    <w:rsid w:val="00945FAD"/>
    <w:rsid w:val="00945FBE"/>
    <w:rsid w:val="00946257"/>
    <w:rsid w:val="00946687"/>
    <w:rsid w:val="00946758"/>
    <w:rsid w:val="00946AC5"/>
    <w:rsid w:val="00947697"/>
    <w:rsid w:val="009477DA"/>
    <w:rsid w:val="00947C9D"/>
    <w:rsid w:val="0095137B"/>
    <w:rsid w:val="00951E4F"/>
    <w:rsid w:val="009548DC"/>
    <w:rsid w:val="00954D9B"/>
    <w:rsid w:val="009550DF"/>
    <w:rsid w:val="00955492"/>
    <w:rsid w:val="00957283"/>
    <w:rsid w:val="0095746C"/>
    <w:rsid w:val="00957D06"/>
    <w:rsid w:val="0096006A"/>
    <w:rsid w:val="009603CD"/>
    <w:rsid w:val="00960B84"/>
    <w:rsid w:val="00960C82"/>
    <w:rsid w:val="00961D21"/>
    <w:rsid w:val="00961DD9"/>
    <w:rsid w:val="00962F98"/>
    <w:rsid w:val="009630B0"/>
    <w:rsid w:val="00963F88"/>
    <w:rsid w:val="00964E87"/>
    <w:rsid w:val="00965BC5"/>
    <w:rsid w:val="00965CC7"/>
    <w:rsid w:val="00965D3F"/>
    <w:rsid w:val="00965ED0"/>
    <w:rsid w:val="009664F7"/>
    <w:rsid w:val="00966ACD"/>
    <w:rsid w:val="00966C3B"/>
    <w:rsid w:val="00966DA5"/>
    <w:rsid w:val="009670D2"/>
    <w:rsid w:val="00967AF4"/>
    <w:rsid w:val="00967BEF"/>
    <w:rsid w:val="00970564"/>
    <w:rsid w:val="009708BC"/>
    <w:rsid w:val="00970A76"/>
    <w:rsid w:val="00970AFC"/>
    <w:rsid w:val="00970EFB"/>
    <w:rsid w:val="0097136A"/>
    <w:rsid w:val="00971C22"/>
    <w:rsid w:val="009722BB"/>
    <w:rsid w:val="00972945"/>
    <w:rsid w:val="0097354F"/>
    <w:rsid w:val="009736B4"/>
    <w:rsid w:val="00973C4A"/>
    <w:rsid w:val="00973D90"/>
    <w:rsid w:val="00973FA7"/>
    <w:rsid w:val="00974229"/>
    <w:rsid w:val="00975E2E"/>
    <w:rsid w:val="00975EBE"/>
    <w:rsid w:val="00975FE7"/>
    <w:rsid w:val="0097601D"/>
    <w:rsid w:val="009761A2"/>
    <w:rsid w:val="00976D76"/>
    <w:rsid w:val="00977239"/>
    <w:rsid w:val="009805DB"/>
    <w:rsid w:val="009806BA"/>
    <w:rsid w:val="00982688"/>
    <w:rsid w:val="00982A19"/>
    <w:rsid w:val="00982D51"/>
    <w:rsid w:val="00982E51"/>
    <w:rsid w:val="00984376"/>
    <w:rsid w:val="00984854"/>
    <w:rsid w:val="00986B81"/>
    <w:rsid w:val="00986ECC"/>
    <w:rsid w:val="00987809"/>
    <w:rsid w:val="00987A82"/>
    <w:rsid w:val="009907C8"/>
    <w:rsid w:val="00991273"/>
    <w:rsid w:val="0099134F"/>
    <w:rsid w:val="00991698"/>
    <w:rsid w:val="009916E6"/>
    <w:rsid w:val="00991793"/>
    <w:rsid w:val="00991BAC"/>
    <w:rsid w:val="00991E17"/>
    <w:rsid w:val="009920A0"/>
    <w:rsid w:val="00992581"/>
    <w:rsid w:val="0099288D"/>
    <w:rsid w:val="00992E7F"/>
    <w:rsid w:val="009935A8"/>
    <w:rsid w:val="009954CA"/>
    <w:rsid w:val="00996D7E"/>
    <w:rsid w:val="009974B8"/>
    <w:rsid w:val="009974E3"/>
    <w:rsid w:val="009979B7"/>
    <w:rsid w:val="00997C24"/>
    <w:rsid w:val="00997ED7"/>
    <w:rsid w:val="009A055C"/>
    <w:rsid w:val="009A10F4"/>
    <w:rsid w:val="009A174C"/>
    <w:rsid w:val="009A2DC4"/>
    <w:rsid w:val="009A31C5"/>
    <w:rsid w:val="009A4257"/>
    <w:rsid w:val="009A4DDC"/>
    <w:rsid w:val="009A4FB4"/>
    <w:rsid w:val="009A53CB"/>
    <w:rsid w:val="009A5BD0"/>
    <w:rsid w:val="009A5E86"/>
    <w:rsid w:val="009A622B"/>
    <w:rsid w:val="009A6DAD"/>
    <w:rsid w:val="009A6DDC"/>
    <w:rsid w:val="009A70DA"/>
    <w:rsid w:val="009B0C94"/>
    <w:rsid w:val="009B19A2"/>
    <w:rsid w:val="009B1C47"/>
    <w:rsid w:val="009B21FE"/>
    <w:rsid w:val="009B247A"/>
    <w:rsid w:val="009B2901"/>
    <w:rsid w:val="009B322B"/>
    <w:rsid w:val="009B325B"/>
    <w:rsid w:val="009B32F3"/>
    <w:rsid w:val="009B3621"/>
    <w:rsid w:val="009B3C7E"/>
    <w:rsid w:val="009B3F14"/>
    <w:rsid w:val="009B48DA"/>
    <w:rsid w:val="009B4913"/>
    <w:rsid w:val="009B5B74"/>
    <w:rsid w:val="009B5C07"/>
    <w:rsid w:val="009B5DFF"/>
    <w:rsid w:val="009B6635"/>
    <w:rsid w:val="009B6D79"/>
    <w:rsid w:val="009B6DDB"/>
    <w:rsid w:val="009B6F2A"/>
    <w:rsid w:val="009B70AC"/>
    <w:rsid w:val="009B7414"/>
    <w:rsid w:val="009C0A76"/>
    <w:rsid w:val="009C0D6C"/>
    <w:rsid w:val="009C18C8"/>
    <w:rsid w:val="009C1B0D"/>
    <w:rsid w:val="009C2B70"/>
    <w:rsid w:val="009C30F4"/>
    <w:rsid w:val="009C372C"/>
    <w:rsid w:val="009C37DB"/>
    <w:rsid w:val="009C3F18"/>
    <w:rsid w:val="009C60C6"/>
    <w:rsid w:val="009C69A7"/>
    <w:rsid w:val="009C7387"/>
    <w:rsid w:val="009C7611"/>
    <w:rsid w:val="009D0490"/>
    <w:rsid w:val="009D0861"/>
    <w:rsid w:val="009D1082"/>
    <w:rsid w:val="009D18FB"/>
    <w:rsid w:val="009D194D"/>
    <w:rsid w:val="009D2403"/>
    <w:rsid w:val="009D2421"/>
    <w:rsid w:val="009D3E9F"/>
    <w:rsid w:val="009D40DA"/>
    <w:rsid w:val="009D4167"/>
    <w:rsid w:val="009D447C"/>
    <w:rsid w:val="009D4AF0"/>
    <w:rsid w:val="009D4C0D"/>
    <w:rsid w:val="009D57DF"/>
    <w:rsid w:val="009D5AF1"/>
    <w:rsid w:val="009D61E4"/>
    <w:rsid w:val="009D66C5"/>
    <w:rsid w:val="009D7560"/>
    <w:rsid w:val="009D7D58"/>
    <w:rsid w:val="009E0A02"/>
    <w:rsid w:val="009E13BE"/>
    <w:rsid w:val="009E156C"/>
    <w:rsid w:val="009E161A"/>
    <w:rsid w:val="009E221F"/>
    <w:rsid w:val="009E3798"/>
    <w:rsid w:val="009E3ACA"/>
    <w:rsid w:val="009E3F65"/>
    <w:rsid w:val="009E419B"/>
    <w:rsid w:val="009E43C2"/>
    <w:rsid w:val="009E4B34"/>
    <w:rsid w:val="009E4BB7"/>
    <w:rsid w:val="009E5304"/>
    <w:rsid w:val="009E576D"/>
    <w:rsid w:val="009E608D"/>
    <w:rsid w:val="009E66BC"/>
    <w:rsid w:val="009E70D1"/>
    <w:rsid w:val="009E74B8"/>
    <w:rsid w:val="009E75E3"/>
    <w:rsid w:val="009F111A"/>
    <w:rsid w:val="009F1568"/>
    <w:rsid w:val="009F1754"/>
    <w:rsid w:val="009F1B8F"/>
    <w:rsid w:val="009F1C5E"/>
    <w:rsid w:val="009F1CC8"/>
    <w:rsid w:val="009F1F17"/>
    <w:rsid w:val="009F2465"/>
    <w:rsid w:val="009F26F4"/>
    <w:rsid w:val="009F2804"/>
    <w:rsid w:val="009F2BD9"/>
    <w:rsid w:val="009F3158"/>
    <w:rsid w:val="009F3CED"/>
    <w:rsid w:val="009F431E"/>
    <w:rsid w:val="009F4C64"/>
    <w:rsid w:val="009F5FA3"/>
    <w:rsid w:val="009F63B9"/>
    <w:rsid w:val="009F6671"/>
    <w:rsid w:val="009F6C4A"/>
    <w:rsid w:val="00A00EBD"/>
    <w:rsid w:val="00A014FF"/>
    <w:rsid w:val="00A018E5"/>
    <w:rsid w:val="00A01929"/>
    <w:rsid w:val="00A01AC8"/>
    <w:rsid w:val="00A026FE"/>
    <w:rsid w:val="00A03344"/>
    <w:rsid w:val="00A044EB"/>
    <w:rsid w:val="00A047D5"/>
    <w:rsid w:val="00A04967"/>
    <w:rsid w:val="00A05291"/>
    <w:rsid w:val="00A05D22"/>
    <w:rsid w:val="00A06200"/>
    <w:rsid w:val="00A062CA"/>
    <w:rsid w:val="00A062D6"/>
    <w:rsid w:val="00A069B7"/>
    <w:rsid w:val="00A06B9C"/>
    <w:rsid w:val="00A06C0B"/>
    <w:rsid w:val="00A06F17"/>
    <w:rsid w:val="00A06F1B"/>
    <w:rsid w:val="00A0721F"/>
    <w:rsid w:val="00A0793B"/>
    <w:rsid w:val="00A11280"/>
    <w:rsid w:val="00A12649"/>
    <w:rsid w:val="00A128DB"/>
    <w:rsid w:val="00A14EE3"/>
    <w:rsid w:val="00A1563D"/>
    <w:rsid w:val="00A156BA"/>
    <w:rsid w:val="00A159FC"/>
    <w:rsid w:val="00A15C1B"/>
    <w:rsid w:val="00A16271"/>
    <w:rsid w:val="00A16A79"/>
    <w:rsid w:val="00A16BE8"/>
    <w:rsid w:val="00A16CF3"/>
    <w:rsid w:val="00A16ECA"/>
    <w:rsid w:val="00A17BC4"/>
    <w:rsid w:val="00A200E8"/>
    <w:rsid w:val="00A2063B"/>
    <w:rsid w:val="00A20DCA"/>
    <w:rsid w:val="00A20E0B"/>
    <w:rsid w:val="00A21B7A"/>
    <w:rsid w:val="00A21C9C"/>
    <w:rsid w:val="00A226CE"/>
    <w:rsid w:val="00A23388"/>
    <w:rsid w:val="00A2527F"/>
    <w:rsid w:val="00A25E28"/>
    <w:rsid w:val="00A26C88"/>
    <w:rsid w:val="00A2768C"/>
    <w:rsid w:val="00A277CD"/>
    <w:rsid w:val="00A277F6"/>
    <w:rsid w:val="00A3075B"/>
    <w:rsid w:val="00A3094F"/>
    <w:rsid w:val="00A30C7E"/>
    <w:rsid w:val="00A30F73"/>
    <w:rsid w:val="00A31C92"/>
    <w:rsid w:val="00A31C9A"/>
    <w:rsid w:val="00A33A49"/>
    <w:rsid w:val="00A340A7"/>
    <w:rsid w:val="00A347B2"/>
    <w:rsid w:val="00A35FA6"/>
    <w:rsid w:val="00A368E1"/>
    <w:rsid w:val="00A36986"/>
    <w:rsid w:val="00A36B74"/>
    <w:rsid w:val="00A36E2D"/>
    <w:rsid w:val="00A3700B"/>
    <w:rsid w:val="00A373AD"/>
    <w:rsid w:val="00A373BC"/>
    <w:rsid w:val="00A37611"/>
    <w:rsid w:val="00A40E74"/>
    <w:rsid w:val="00A4231F"/>
    <w:rsid w:val="00A43870"/>
    <w:rsid w:val="00A43BDC"/>
    <w:rsid w:val="00A451F0"/>
    <w:rsid w:val="00A45C93"/>
    <w:rsid w:val="00A45CEE"/>
    <w:rsid w:val="00A47206"/>
    <w:rsid w:val="00A50599"/>
    <w:rsid w:val="00A50E8A"/>
    <w:rsid w:val="00A51F50"/>
    <w:rsid w:val="00A52476"/>
    <w:rsid w:val="00A524DD"/>
    <w:rsid w:val="00A5290D"/>
    <w:rsid w:val="00A52DA3"/>
    <w:rsid w:val="00A52DBD"/>
    <w:rsid w:val="00A52EF2"/>
    <w:rsid w:val="00A53B10"/>
    <w:rsid w:val="00A53D37"/>
    <w:rsid w:val="00A54949"/>
    <w:rsid w:val="00A54EBC"/>
    <w:rsid w:val="00A54EDF"/>
    <w:rsid w:val="00A557BF"/>
    <w:rsid w:val="00A56DE8"/>
    <w:rsid w:val="00A57A38"/>
    <w:rsid w:val="00A60833"/>
    <w:rsid w:val="00A60D40"/>
    <w:rsid w:val="00A612ED"/>
    <w:rsid w:val="00A623B1"/>
    <w:rsid w:val="00A62D53"/>
    <w:rsid w:val="00A6517A"/>
    <w:rsid w:val="00A65454"/>
    <w:rsid w:val="00A6553B"/>
    <w:rsid w:val="00A65CDC"/>
    <w:rsid w:val="00A6642A"/>
    <w:rsid w:val="00A66998"/>
    <w:rsid w:val="00A672D6"/>
    <w:rsid w:val="00A673E6"/>
    <w:rsid w:val="00A674D6"/>
    <w:rsid w:val="00A678AE"/>
    <w:rsid w:val="00A67E64"/>
    <w:rsid w:val="00A67F04"/>
    <w:rsid w:val="00A72138"/>
    <w:rsid w:val="00A72A0C"/>
    <w:rsid w:val="00A7374E"/>
    <w:rsid w:val="00A7396D"/>
    <w:rsid w:val="00A73D1E"/>
    <w:rsid w:val="00A74433"/>
    <w:rsid w:val="00A7456C"/>
    <w:rsid w:val="00A74DED"/>
    <w:rsid w:val="00A756BA"/>
    <w:rsid w:val="00A75895"/>
    <w:rsid w:val="00A75ED1"/>
    <w:rsid w:val="00A7685C"/>
    <w:rsid w:val="00A76E54"/>
    <w:rsid w:val="00A76F84"/>
    <w:rsid w:val="00A77060"/>
    <w:rsid w:val="00A771A1"/>
    <w:rsid w:val="00A777EE"/>
    <w:rsid w:val="00A77C51"/>
    <w:rsid w:val="00A800CC"/>
    <w:rsid w:val="00A80F1A"/>
    <w:rsid w:val="00A816D9"/>
    <w:rsid w:val="00A81796"/>
    <w:rsid w:val="00A82C2F"/>
    <w:rsid w:val="00A82F47"/>
    <w:rsid w:val="00A830C7"/>
    <w:rsid w:val="00A83164"/>
    <w:rsid w:val="00A8330E"/>
    <w:rsid w:val="00A835BE"/>
    <w:rsid w:val="00A8379B"/>
    <w:rsid w:val="00A8425C"/>
    <w:rsid w:val="00A843C8"/>
    <w:rsid w:val="00A84624"/>
    <w:rsid w:val="00A84C93"/>
    <w:rsid w:val="00A857FC"/>
    <w:rsid w:val="00A86D65"/>
    <w:rsid w:val="00A86DAA"/>
    <w:rsid w:val="00A87886"/>
    <w:rsid w:val="00A87AA7"/>
    <w:rsid w:val="00A87ADC"/>
    <w:rsid w:val="00A90779"/>
    <w:rsid w:val="00A9110E"/>
    <w:rsid w:val="00A91464"/>
    <w:rsid w:val="00A91509"/>
    <w:rsid w:val="00A91949"/>
    <w:rsid w:val="00A91CA8"/>
    <w:rsid w:val="00A91CE6"/>
    <w:rsid w:val="00A91DE1"/>
    <w:rsid w:val="00A921B3"/>
    <w:rsid w:val="00A93927"/>
    <w:rsid w:val="00A93E4C"/>
    <w:rsid w:val="00A93EC8"/>
    <w:rsid w:val="00A9477D"/>
    <w:rsid w:val="00A947C1"/>
    <w:rsid w:val="00A94DD9"/>
    <w:rsid w:val="00A96003"/>
    <w:rsid w:val="00A96182"/>
    <w:rsid w:val="00A96966"/>
    <w:rsid w:val="00A9756F"/>
    <w:rsid w:val="00AA08CB"/>
    <w:rsid w:val="00AA095D"/>
    <w:rsid w:val="00AA18AA"/>
    <w:rsid w:val="00AA197D"/>
    <w:rsid w:val="00AA2473"/>
    <w:rsid w:val="00AA2D09"/>
    <w:rsid w:val="00AA331F"/>
    <w:rsid w:val="00AA336E"/>
    <w:rsid w:val="00AA3976"/>
    <w:rsid w:val="00AA3BCD"/>
    <w:rsid w:val="00AA3C52"/>
    <w:rsid w:val="00AA43A7"/>
    <w:rsid w:val="00AA598D"/>
    <w:rsid w:val="00AA62FE"/>
    <w:rsid w:val="00AA63E7"/>
    <w:rsid w:val="00AA67A4"/>
    <w:rsid w:val="00AA744D"/>
    <w:rsid w:val="00AA7516"/>
    <w:rsid w:val="00AB0023"/>
    <w:rsid w:val="00AB0137"/>
    <w:rsid w:val="00AB05DB"/>
    <w:rsid w:val="00AB0B24"/>
    <w:rsid w:val="00AB12CE"/>
    <w:rsid w:val="00AB192C"/>
    <w:rsid w:val="00AB2162"/>
    <w:rsid w:val="00AB2879"/>
    <w:rsid w:val="00AB2B66"/>
    <w:rsid w:val="00AB2E0D"/>
    <w:rsid w:val="00AB3061"/>
    <w:rsid w:val="00AB326D"/>
    <w:rsid w:val="00AB3451"/>
    <w:rsid w:val="00AB3581"/>
    <w:rsid w:val="00AB38A4"/>
    <w:rsid w:val="00AB4477"/>
    <w:rsid w:val="00AB5365"/>
    <w:rsid w:val="00AB5383"/>
    <w:rsid w:val="00AB562B"/>
    <w:rsid w:val="00AB5A73"/>
    <w:rsid w:val="00AB5E55"/>
    <w:rsid w:val="00AB5E6D"/>
    <w:rsid w:val="00AB5F43"/>
    <w:rsid w:val="00AB6642"/>
    <w:rsid w:val="00AB6D28"/>
    <w:rsid w:val="00AB6DB8"/>
    <w:rsid w:val="00AB773F"/>
    <w:rsid w:val="00AB7F0F"/>
    <w:rsid w:val="00AC1345"/>
    <w:rsid w:val="00AC1E13"/>
    <w:rsid w:val="00AC2343"/>
    <w:rsid w:val="00AC2920"/>
    <w:rsid w:val="00AC2C00"/>
    <w:rsid w:val="00AC36FC"/>
    <w:rsid w:val="00AC4206"/>
    <w:rsid w:val="00AC435D"/>
    <w:rsid w:val="00AC589E"/>
    <w:rsid w:val="00AC5F82"/>
    <w:rsid w:val="00AC656E"/>
    <w:rsid w:val="00AC6C58"/>
    <w:rsid w:val="00AC77C7"/>
    <w:rsid w:val="00AC781A"/>
    <w:rsid w:val="00AC7B6D"/>
    <w:rsid w:val="00AD08F0"/>
    <w:rsid w:val="00AD0C17"/>
    <w:rsid w:val="00AD1301"/>
    <w:rsid w:val="00AD14E5"/>
    <w:rsid w:val="00AD156B"/>
    <w:rsid w:val="00AD1600"/>
    <w:rsid w:val="00AD1EEA"/>
    <w:rsid w:val="00AD295F"/>
    <w:rsid w:val="00AD2F58"/>
    <w:rsid w:val="00AD3519"/>
    <w:rsid w:val="00AD3BCB"/>
    <w:rsid w:val="00AD3C16"/>
    <w:rsid w:val="00AD3D82"/>
    <w:rsid w:val="00AD3F23"/>
    <w:rsid w:val="00AD4986"/>
    <w:rsid w:val="00AD56D6"/>
    <w:rsid w:val="00AD5934"/>
    <w:rsid w:val="00AD6FB0"/>
    <w:rsid w:val="00AD7331"/>
    <w:rsid w:val="00AD7BB3"/>
    <w:rsid w:val="00AD7CB4"/>
    <w:rsid w:val="00AD7D14"/>
    <w:rsid w:val="00AE0211"/>
    <w:rsid w:val="00AE06B3"/>
    <w:rsid w:val="00AE10BA"/>
    <w:rsid w:val="00AE17F9"/>
    <w:rsid w:val="00AE1CFC"/>
    <w:rsid w:val="00AE23D1"/>
    <w:rsid w:val="00AE2580"/>
    <w:rsid w:val="00AE26C1"/>
    <w:rsid w:val="00AE2BAF"/>
    <w:rsid w:val="00AE39D3"/>
    <w:rsid w:val="00AE4F0C"/>
    <w:rsid w:val="00AE518C"/>
    <w:rsid w:val="00AE5E91"/>
    <w:rsid w:val="00AE6091"/>
    <w:rsid w:val="00AE6E65"/>
    <w:rsid w:val="00AE7392"/>
    <w:rsid w:val="00AE7F5D"/>
    <w:rsid w:val="00AF0578"/>
    <w:rsid w:val="00AF066A"/>
    <w:rsid w:val="00AF06FA"/>
    <w:rsid w:val="00AF07BE"/>
    <w:rsid w:val="00AF0E7B"/>
    <w:rsid w:val="00AF112E"/>
    <w:rsid w:val="00AF14D8"/>
    <w:rsid w:val="00AF1E2D"/>
    <w:rsid w:val="00AF21A1"/>
    <w:rsid w:val="00AF29B8"/>
    <w:rsid w:val="00AF2ACB"/>
    <w:rsid w:val="00AF2E85"/>
    <w:rsid w:val="00AF3C94"/>
    <w:rsid w:val="00AF4E7D"/>
    <w:rsid w:val="00AF50FF"/>
    <w:rsid w:val="00AF5423"/>
    <w:rsid w:val="00AF6292"/>
    <w:rsid w:val="00AF6525"/>
    <w:rsid w:val="00AF6632"/>
    <w:rsid w:val="00AF6800"/>
    <w:rsid w:val="00AF6B7A"/>
    <w:rsid w:val="00AF7361"/>
    <w:rsid w:val="00AF749C"/>
    <w:rsid w:val="00AF7734"/>
    <w:rsid w:val="00AF7986"/>
    <w:rsid w:val="00B003BE"/>
    <w:rsid w:val="00B010BF"/>
    <w:rsid w:val="00B0122B"/>
    <w:rsid w:val="00B016F1"/>
    <w:rsid w:val="00B016FB"/>
    <w:rsid w:val="00B01B10"/>
    <w:rsid w:val="00B02757"/>
    <w:rsid w:val="00B02B5E"/>
    <w:rsid w:val="00B02FA3"/>
    <w:rsid w:val="00B03AF3"/>
    <w:rsid w:val="00B03D46"/>
    <w:rsid w:val="00B0465A"/>
    <w:rsid w:val="00B0480E"/>
    <w:rsid w:val="00B04B72"/>
    <w:rsid w:val="00B0524E"/>
    <w:rsid w:val="00B05F1B"/>
    <w:rsid w:val="00B0631E"/>
    <w:rsid w:val="00B06678"/>
    <w:rsid w:val="00B068EB"/>
    <w:rsid w:val="00B0717E"/>
    <w:rsid w:val="00B07623"/>
    <w:rsid w:val="00B07C38"/>
    <w:rsid w:val="00B07EF4"/>
    <w:rsid w:val="00B120D6"/>
    <w:rsid w:val="00B12AC1"/>
    <w:rsid w:val="00B1353C"/>
    <w:rsid w:val="00B13E93"/>
    <w:rsid w:val="00B14857"/>
    <w:rsid w:val="00B14CCE"/>
    <w:rsid w:val="00B14D3F"/>
    <w:rsid w:val="00B15A3D"/>
    <w:rsid w:val="00B15F96"/>
    <w:rsid w:val="00B16072"/>
    <w:rsid w:val="00B1660A"/>
    <w:rsid w:val="00B1742E"/>
    <w:rsid w:val="00B17471"/>
    <w:rsid w:val="00B2020E"/>
    <w:rsid w:val="00B203C2"/>
    <w:rsid w:val="00B20900"/>
    <w:rsid w:val="00B20B46"/>
    <w:rsid w:val="00B20DDF"/>
    <w:rsid w:val="00B21081"/>
    <w:rsid w:val="00B219F1"/>
    <w:rsid w:val="00B21CD2"/>
    <w:rsid w:val="00B21E16"/>
    <w:rsid w:val="00B21F7A"/>
    <w:rsid w:val="00B22598"/>
    <w:rsid w:val="00B22885"/>
    <w:rsid w:val="00B2327E"/>
    <w:rsid w:val="00B2426C"/>
    <w:rsid w:val="00B244C8"/>
    <w:rsid w:val="00B245F8"/>
    <w:rsid w:val="00B249C0"/>
    <w:rsid w:val="00B24C9C"/>
    <w:rsid w:val="00B24E49"/>
    <w:rsid w:val="00B26783"/>
    <w:rsid w:val="00B2716A"/>
    <w:rsid w:val="00B27BBE"/>
    <w:rsid w:val="00B30FC8"/>
    <w:rsid w:val="00B33C0E"/>
    <w:rsid w:val="00B342AF"/>
    <w:rsid w:val="00B344B9"/>
    <w:rsid w:val="00B3452A"/>
    <w:rsid w:val="00B34D3C"/>
    <w:rsid w:val="00B352C5"/>
    <w:rsid w:val="00B3661A"/>
    <w:rsid w:val="00B371C3"/>
    <w:rsid w:val="00B3756E"/>
    <w:rsid w:val="00B4024D"/>
    <w:rsid w:val="00B404A1"/>
    <w:rsid w:val="00B4063C"/>
    <w:rsid w:val="00B40AC8"/>
    <w:rsid w:val="00B40C2D"/>
    <w:rsid w:val="00B40ED7"/>
    <w:rsid w:val="00B412E9"/>
    <w:rsid w:val="00B41691"/>
    <w:rsid w:val="00B4186C"/>
    <w:rsid w:val="00B41B81"/>
    <w:rsid w:val="00B42060"/>
    <w:rsid w:val="00B429D4"/>
    <w:rsid w:val="00B4304C"/>
    <w:rsid w:val="00B4417D"/>
    <w:rsid w:val="00B45218"/>
    <w:rsid w:val="00B453F7"/>
    <w:rsid w:val="00B45C65"/>
    <w:rsid w:val="00B45D3A"/>
    <w:rsid w:val="00B4600E"/>
    <w:rsid w:val="00B46BA4"/>
    <w:rsid w:val="00B5035A"/>
    <w:rsid w:val="00B506D5"/>
    <w:rsid w:val="00B50820"/>
    <w:rsid w:val="00B51253"/>
    <w:rsid w:val="00B52A2E"/>
    <w:rsid w:val="00B52CE2"/>
    <w:rsid w:val="00B52FB1"/>
    <w:rsid w:val="00B53335"/>
    <w:rsid w:val="00B53DAD"/>
    <w:rsid w:val="00B53F71"/>
    <w:rsid w:val="00B54467"/>
    <w:rsid w:val="00B54721"/>
    <w:rsid w:val="00B55120"/>
    <w:rsid w:val="00B5527E"/>
    <w:rsid w:val="00B55EBD"/>
    <w:rsid w:val="00B56585"/>
    <w:rsid w:val="00B56611"/>
    <w:rsid w:val="00B57094"/>
    <w:rsid w:val="00B573DC"/>
    <w:rsid w:val="00B57F4C"/>
    <w:rsid w:val="00B61B47"/>
    <w:rsid w:val="00B61BD9"/>
    <w:rsid w:val="00B6252A"/>
    <w:rsid w:val="00B630F5"/>
    <w:rsid w:val="00B6360B"/>
    <w:rsid w:val="00B63734"/>
    <w:rsid w:val="00B63FAD"/>
    <w:rsid w:val="00B64103"/>
    <w:rsid w:val="00B648E4"/>
    <w:rsid w:val="00B64B37"/>
    <w:rsid w:val="00B652DB"/>
    <w:rsid w:val="00B65A56"/>
    <w:rsid w:val="00B65E65"/>
    <w:rsid w:val="00B66F11"/>
    <w:rsid w:val="00B67813"/>
    <w:rsid w:val="00B67C72"/>
    <w:rsid w:val="00B70546"/>
    <w:rsid w:val="00B7104F"/>
    <w:rsid w:val="00B711DA"/>
    <w:rsid w:val="00B71624"/>
    <w:rsid w:val="00B72447"/>
    <w:rsid w:val="00B731AB"/>
    <w:rsid w:val="00B733FA"/>
    <w:rsid w:val="00B73AE7"/>
    <w:rsid w:val="00B73D06"/>
    <w:rsid w:val="00B748A8"/>
    <w:rsid w:val="00B74DD6"/>
    <w:rsid w:val="00B75243"/>
    <w:rsid w:val="00B76408"/>
    <w:rsid w:val="00B76A5D"/>
    <w:rsid w:val="00B77514"/>
    <w:rsid w:val="00B77D33"/>
    <w:rsid w:val="00B803A4"/>
    <w:rsid w:val="00B80707"/>
    <w:rsid w:val="00B80F4D"/>
    <w:rsid w:val="00B81451"/>
    <w:rsid w:val="00B81B0F"/>
    <w:rsid w:val="00B82013"/>
    <w:rsid w:val="00B8201E"/>
    <w:rsid w:val="00B823E0"/>
    <w:rsid w:val="00B829C5"/>
    <w:rsid w:val="00B82D0F"/>
    <w:rsid w:val="00B82D95"/>
    <w:rsid w:val="00B82EF9"/>
    <w:rsid w:val="00B844E6"/>
    <w:rsid w:val="00B8454A"/>
    <w:rsid w:val="00B8561D"/>
    <w:rsid w:val="00B85DF4"/>
    <w:rsid w:val="00B85EB0"/>
    <w:rsid w:val="00B85F4D"/>
    <w:rsid w:val="00B86312"/>
    <w:rsid w:val="00B87F8C"/>
    <w:rsid w:val="00B918F7"/>
    <w:rsid w:val="00B92746"/>
    <w:rsid w:val="00B9284C"/>
    <w:rsid w:val="00B934CA"/>
    <w:rsid w:val="00B93ECB"/>
    <w:rsid w:val="00B94661"/>
    <w:rsid w:val="00B949CA"/>
    <w:rsid w:val="00B949D0"/>
    <w:rsid w:val="00B94F37"/>
    <w:rsid w:val="00B95606"/>
    <w:rsid w:val="00B95942"/>
    <w:rsid w:val="00B96BE0"/>
    <w:rsid w:val="00B978FF"/>
    <w:rsid w:val="00B97E46"/>
    <w:rsid w:val="00B97E7A"/>
    <w:rsid w:val="00BA055A"/>
    <w:rsid w:val="00BA100D"/>
    <w:rsid w:val="00BA1776"/>
    <w:rsid w:val="00BA20A3"/>
    <w:rsid w:val="00BA20AA"/>
    <w:rsid w:val="00BA2674"/>
    <w:rsid w:val="00BA26EE"/>
    <w:rsid w:val="00BA292B"/>
    <w:rsid w:val="00BA2F25"/>
    <w:rsid w:val="00BA2F92"/>
    <w:rsid w:val="00BA339D"/>
    <w:rsid w:val="00BA3AAD"/>
    <w:rsid w:val="00BA3AB8"/>
    <w:rsid w:val="00BA3B49"/>
    <w:rsid w:val="00BA3F9B"/>
    <w:rsid w:val="00BA519D"/>
    <w:rsid w:val="00BA5734"/>
    <w:rsid w:val="00BA5F62"/>
    <w:rsid w:val="00BA617D"/>
    <w:rsid w:val="00BA661D"/>
    <w:rsid w:val="00BB103A"/>
    <w:rsid w:val="00BB1872"/>
    <w:rsid w:val="00BB2039"/>
    <w:rsid w:val="00BB25D3"/>
    <w:rsid w:val="00BB274B"/>
    <w:rsid w:val="00BB286E"/>
    <w:rsid w:val="00BB3078"/>
    <w:rsid w:val="00BB335B"/>
    <w:rsid w:val="00BB3AF1"/>
    <w:rsid w:val="00BB3B86"/>
    <w:rsid w:val="00BB44FD"/>
    <w:rsid w:val="00BB4BA8"/>
    <w:rsid w:val="00BB4F91"/>
    <w:rsid w:val="00BB5952"/>
    <w:rsid w:val="00BB5C8E"/>
    <w:rsid w:val="00BB6775"/>
    <w:rsid w:val="00BB68C3"/>
    <w:rsid w:val="00BB7AEA"/>
    <w:rsid w:val="00BB7C4B"/>
    <w:rsid w:val="00BC0277"/>
    <w:rsid w:val="00BC0519"/>
    <w:rsid w:val="00BC06BB"/>
    <w:rsid w:val="00BC0FB9"/>
    <w:rsid w:val="00BC119B"/>
    <w:rsid w:val="00BC141A"/>
    <w:rsid w:val="00BC2432"/>
    <w:rsid w:val="00BC2589"/>
    <w:rsid w:val="00BC35FD"/>
    <w:rsid w:val="00BC3643"/>
    <w:rsid w:val="00BC3DB6"/>
    <w:rsid w:val="00BC4983"/>
    <w:rsid w:val="00BC4CFE"/>
    <w:rsid w:val="00BC5BB3"/>
    <w:rsid w:val="00BC5C68"/>
    <w:rsid w:val="00BC5E52"/>
    <w:rsid w:val="00BC6FCA"/>
    <w:rsid w:val="00BC7E5A"/>
    <w:rsid w:val="00BC7FED"/>
    <w:rsid w:val="00BD08D9"/>
    <w:rsid w:val="00BD0E33"/>
    <w:rsid w:val="00BD0E38"/>
    <w:rsid w:val="00BD0FD4"/>
    <w:rsid w:val="00BD14A5"/>
    <w:rsid w:val="00BD1B84"/>
    <w:rsid w:val="00BD217D"/>
    <w:rsid w:val="00BD248E"/>
    <w:rsid w:val="00BD41CF"/>
    <w:rsid w:val="00BD4618"/>
    <w:rsid w:val="00BD5703"/>
    <w:rsid w:val="00BD67D1"/>
    <w:rsid w:val="00BD7A7C"/>
    <w:rsid w:val="00BE074F"/>
    <w:rsid w:val="00BE0ADF"/>
    <w:rsid w:val="00BE166F"/>
    <w:rsid w:val="00BE2AFF"/>
    <w:rsid w:val="00BE2C32"/>
    <w:rsid w:val="00BE2FA1"/>
    <w:rsid w:val="00BE412C"/>
    <w:rsid w:val="00BE47BB"/>
    <w:rsid w:val="00BE50A2"/>
    <w:rsid w:val="00BE5C7D"/>
    <w:rsid w:val="00BE70E5"/>
    <w:rsid w:val="00BE7B30"/>
    <w:rsid w:val="00BE7E62"/>
    <w:rsid w:val="00BE7F5F"/>
    <w:rsid w:val="00BF0AB5"/>
    <w:rsid w:val="00BF2192"/>
    <w:rsid w:val="00BF261D"/>
    <w:rsid w:val="00BF2AF7"/>
    <w:rsid w:val="00BF2CAE"/>
    <w:rsid w:val="00BF392F"/>
    <w:rsid w:val="00BF3AAA"/>
    <w:rsid w:val="00BF3B94"/>
    <w:rsid w:val="00BF3BBF"/>
    <w:rsid w:val="00BF45B5"/>
    <w:rsid w:val="00BF4F92"/>
    <w:rsid w:val="00BF52D8"/>
    <w:rsid w:val="00BF5803"/>
    <w:rsid w:val="00BF5AF6"/>
    <w:rsid w:val="00BF62FD"/>
    <w:rsid w:val="00BF6784"/>
    <w:rsid w:val="00BF6DCA"/>
    <w:rsid w:val="00BF78D1"/>
    <w:rsid w:val="00BF7B97"/>
    <w:rsid w:val="00BF7EA2"/>
    <w:rsid w:val="00C005FB"/>
    <w:rsid w:val="00C00965"/>
    <w:rsid w:val="00C00A20"/>
    <w:rsid w:val="00C00FC3"/>
    <w:rsid w:val="00C0155D"/>
    <w:rsid w:val="00C018A9"/>
    <w:rsid w:val="00C01BD2"/>
    <w:rsid w:val="00C02289"/>
    <w:rsid w:val="00C030A7"/>
    <w:rsid w:val="00C03696"/>
    <w:rsid w:val="00C03B3A"/>
    <w:rsid w:val="00C03EA4"/>
    <w:rsid w:val="00C0421C"/>
    <w:rsid w:val="00C04468"/>
    <w:rsid w:val="00C04C83"/>
    <w:rsid w:val="00C04E5F"/>
    <w:rsid w:val="00C05791"/>
    <w:rsid w:val="00C0582A"/>
    <w:rsid w:val="00C06417"/>
    <w:rsid w:val="00C064F3"/>
    <w:rsid w:val="00C06735"/>
    <w:rsid w:val="00C0755D"/>
    <w:rsid w:val="00C07A71"/>
    <w:rsid w:val="00C07D44"/>
    <w:rsid w:val="00C1041E"/>
    <w:rsid w:val="00C106DB"/>
    <w:rsid w:val="00C1090B"/>
    <w:rsid w:val="00C10E3D"/>
    <w:rsid w:val="00C118D5"/>
    <w:rsid w:val="00C11989"/>
    <w:rsid w:val="00C12006"/>
    <w:rsid w:val="00C12A75"/>
    <w:rsid w:val="00C13B7A"/>
    <w:rsid w:val="00C13D0D"/>
    <w:rsid w:val="00C142B9"/>
    <w:rsid w:val="00C145F6"/>
    <w:rsid w:val="00C14E60"/>
    <w:rsid w:val="00C15BFF"/>
    <w:rsid w:val="00C16F07"/>
    <w:rsid w:val="00C17CAA"/>
    <w:rsid w:val="00C17FC0"/>
    <w:rsid w:val="00C200C9"/>
    <w:rsid w:val="00C21199"/>
    <w:rsid w:val="00C21798"/>
    <w:rsid w:val="00C21EB1"/>
    <w:rsid w:val="00C223AC"/>
    <w:rsid w:val="00C22636"/>
    <w:rsid w:val="00C22749"/>
    <w:rsid w:val="00C2298F"/>
    <w:rsid w:val="00C23196"/>
    <w:rsid w:val="00C233A9"/>
    <w:rsid w:val="00C235EF"/>
    <w:rsid w:val="00C23B35"/>
    <w:rsid w:val="00C23CB6"/>
    <w:rsid w:val="00C23DD3"/>
    <w:rsid w:val="00C24795"/>
    <w:rsid w:val="00C24BBA"/>
    <w:rsid w:val="00C2507E"/>
    <w:rsid w:val="00C25421"/>
    <w:rsid w:val="00C26143"/>
    <w:rsid w:val="00C2679C"/>
    <w:rsid w:val="00C277D4"/>
    <w:rsid w:val="00C30479"/>
    <w:rsid w:val="00C30A47"/>
    <w:rsid w:val="00C3184D"/>
    <w:rsid w:val="00C318BC"/>
    <w:rsid w:val="00C31AE9"/>
    <w:rsid w:val="00C31B27"/>
    <w:rsid w:val="00C31CC4"/>
    <w:rsid w:val="00C3286F"/>
    <w:rsid w:val="00C32B20"/>
    <w:rsid w:val="00C32CE5"/>
    <w:rsid w:val="00C32CEB"/>
    <w:rsid w:val="00C330A3"/>
    <w:rsid w:val="00C3370C"/>
    <w:rsid w:val="00C33DD9"/>
    <w:rsid w:val="00C3420C"/>
    <w:rsid w:val="00C34D30"/>
    <w:rsid w:val="00C353C4"/>
    <w:rsid w:val="00C35536"/>
    <w:rsid w:val="00C35B74"/>
    <w:rsid w:val="00C3677D"/>
    <w:rsid w:val="00C36CDA"/>
    <w:rsid w:val="00C3717C"/>
    <w:rsid w:val="00C3780E"/>
    <w:rsid w:val="00C37D9B"/>
    <w:rsid w:val="00C37F80"/>
    <w:rsid w:val="00C408EB"/>
    <w:rsid w:val="00C40A80"/>
    <w:rsid w:val="00C4112A"/>
    <w:rsid w:val="00C42299"/>
    <w:rsid w:val="00C428C1"/>
    <w:rsid w:val="00C42F88"/>
    <w:rsid w:val="00C43340"/>
    <w:rsid w:val="00C43FA0"/>
    <w:rsid w:val="00C44BA1"/>
    <w:rsid w:val="00C45002"/>
    <w:rsid w:val="00C45821"/>
    <w:rsid w:val="00C4656A"/>
    <w:rsid w:val="00C46F13"/>
    <w:rsid w:val="00C470AA"/>
    <w:rsid w:val="00C471AE"/>
    <w:rsid w:val="00C472A5"/>
    <w:rsid w:val="00C47AD8"/>
    <w:rsid w:val="00C50540"/>
    <w:rsid w:val="00C50ADC"/>
    <w:rsid w:val="00C518C8"/>
    <w:rsid w:val="00C5206D"/>
    <w:rsid w:val="00C52180"/>
    <w:rsid w:val="00C526B2"/>
    <w:rsid w:val="00C53647"/>
    <w:rsid w:val="00C53B5C"/>
    <w:rsid w:val="00C54458"/>
    <w:rsid w:val="00C546C5"/>
    <w:rsid w:val="00C54ADF"/>
    <w:rsid w:val="00C54BBB"/>
    <w:rsid w:val="00C54E7E"/>
    <w:rsid w:val="00C55379"/>
    <w:rsid w:val="00C55403"/>
    <w:rsid w:val="00C556F7"/>
    <w:rsid w:val="00C55D9C"/>
    <w:rsid w:val="00C561D3"/>
    <w:rsid w:val="00C56262"/>
    <w:rsid w:val="00C565DA"/>
    <w:rsid w:val="00C569B7"/>
    <w:rsid w:val="00C56C1F"/>
    <w:rsid w:val="00C57667"/>
    <w:rsid w:val="00C6069A"/>
    <w:rsid w:val="00C60AD9"/>
    <w:rsid w:val="00C60E24"/>
    <w:rsid w:val="00C61973"/>
    <w:rsid w:val="00C63376"/>
    <w:rsid w:val="00C633E7"/>
    <w:rsid w:val="00C639FC"/>
    <w:rsid w:val="00C64209"/>
    <w:rsid w:val="00C6486A"/>
    <w:rsid w:val="00C660A8"/>
    <w:rsid w:val="00C6633D"/>
    <w:rsid w:val="00C669F5"/>
    <w:rsid w:val="00C66E41"/>
    <w:rsid w:val="00C67185"/>
    <w:rsid w:val="00C679EC"/>
    <w:rsid w:val="00C67CD7"/>
    <w:rsid w:val="00C705CB"/>
    <w:rsid w:val="00C718F7"/>
    <w:rsid w:val="00C71BB3"/>
    <w:rsid w:val="00C71D35"/>
    <w:rsid w:val="00C71FBB"/>
    <w:rsid w:val="00C72AFA"/>
    <w:rsid w:val="00C731AD"/>
    <w:rsid w:val="00C746B6"/>
    <w:rsid w:val="00C746FB"/>
    <w:rsid w:val="00C74F24"/>
    <w:rsid w:val="00C751E3"/>
    <w:rsid w:val="00C756CD"/>
    <w:rsid w:val="00C7626E"/>
    <w:rsid w:val="00C76E76"/>
    <w:rsid w:val="00C80202"/>
    <w:rsid w:val="00C802E8"/>
    <w:rsid w:val="00C803D1"/>
    <w:rsid w:val="00C807F7"/>
    <w:rsid w:val="00C81317"/>
    <w:rsid w:val="00C8137A"/>
    <w:rsid w:val="00C82763"/>
    <w:rsid w:val="00C827E6"/>
    <w:rsid w:val="00C82DCE"/>
    <w:rsid w:val="00C83787"/>
    <w:rsid w:val="00C83B1F"/>
    <w:rsid w:val="00C848D4"/>
    <w:rsid w:val="00C84AEA"/>
    <w:rsid w:val="00C84BF9"/>
    <w:rsid w:val="00C84D42"/>
    <w:rsid w:val="00C85A23"/>
    <w:rsid w:val="00C8656E"/>
    <w:rsid w:val="00C8669B"/>
    <w:rsid w:val="00C869D9"/>
    <w:rsid w:val="00C87C71"/>
    <w:rsid w:val="00C87EF5"/>
    <w:rsid w:val="00C91087"/>
    <w:rsid w:val="00C91A41"/>
    <w:rsid w:val="00C91AA9"/>
    <w:rsid w:val="00C91B9A"/>
    <w:rsid w:val="00C91BA6"/>
    <w:rsid w:val="00C926C7"/>
    <w:rsid w:val="00C94195"/>
    <w:rsid w:val="00C9456E"/>
    <w:rsid w:val="00C94CE5"/>
    <w:rsid w:val="00C95060"/>
    <w:rsid w:val="00C95193"/>
    <w:rsid w:val="00C9581A"/>
    <w:rsid w:val="00C95A2F"/>
    <w:rsid w:val="00C969F4"/>
    <w:rsid w:val="00C9790D"/>
    <w:rsid w:val="00C97CB6"/>
    <w:rsid w:val="00CA085C"/>
    <w:rsid w:val="00CA099D"/>
    <w:rsid w:val="00CA0BFB"/>
    <w:rsid w:val="00CA1F03"/>
    <w:rsid w:val="00CA2B46"/>
    <w:rsid w:val="00CA37BC"/>
    <w:rsid w:val="00CA3972"/>
    <w:rsid w:val="00CA3E50"/>
    <w:rsid w:val="00CA4729"/>
    <w:rsid w:val="00CA49D3"/>
    <w:rsid w:val="00CA4D71"/>
    <w:rsid w:val="00CA52E6"/>
    <w:rsid w:val="00CA565D"/>
    <w:rsid w:val="00CA5C21"/>
    <w:rsid w:val="00CA61EF"/>
    <w:rsid w:val="00CA6AAB"/>
    <w:rsid w:val="00CA740E"/>
    <w:rsid w:val="00CA778E"/>
    <w:rsid w:val="00CB0027"/>
    <w:rsid w:val="00CB0425"/>
    <w:rsid w:val="00CB0C58"/>
    <w:rsid w:val="00CB11E4"/>
    <w:rsid w:val="00CB1924"/>
    <w:rsid w:val="00CB2A36"/>
    <w:rsid w:val="00CB2C29"/>
    <w:rsid w:val="00CB2F00"/>
    <w:rsid w:val="00CB324C"/>
    <w:rsid w:val="00CB3A49"/>
    <w:rsid w:val="00CB3EC9"/>
    <w:rsid w:val="00CB3F3D"/>
    <w:rsid w:val="00CB402A"/>
    <w:rsid w:val="00CB4586"/>
    <w:rsid w:val="00CB45C0"/>
    <w:rsid w:val="00CB4D62"/>
    <w:rsid w:val="00CB50F6"/>
    <w:rsid w:val="00CB5F2D"/>
    <w:rsid w:val="00CB6572"/>
    <w:rsid w:val="00CB6A13"/>
    <w:rsid w:val="00CB6C22"/>
    <w:rsid w:val="00CB6E5F"/>
    <w:rsid w:val="00CB7B06"/>
    <w:rsid w:val="00CC03D4"/>
    <w:rsid w:val="00CC0AAE"/>
    <w:rsid w:val="00CC1FAD"/>
    <w:rsid w:val="00CC2023"/>
    <w:rsid w:val="00CC26EA"/>
    <w:rsid w:val="00CC29CA"/>
    <w:rsid w:val="00CC2B85"/>
    <w:rsid w:val="00CC3285"/>
    <w:rsid w:val="00CC4563"/>
    <w:rsid w:val="00CC46B5"/>
    <w:rsid w:val="00CC4A58"/>
    <w:rsid w:val="00CC5B92"/>
    <w:rsid w:val="00CC65F9"/>
    <w:rsid w:val="00CC67F3"/>
    <w:rsid w:val="00CC6AA0"/>
    <w:rsid w:val="00CC6DF4"/>
    <w:rsid w:val="00CC773E"/>
    <w:rsid w:val="00CC7B66"/>
    <w:rsid w:val="00CC7CBB"/>
    <w:rsid w:val="00CC7DA5"/>
    <w:rsid w:val="00CD0A1A"/>
    <w:rsid w:val="00CD0E20"/>
    <w:rsid w:val="00CD1155"/>
    <w:rsid w:val="00CD1328"/>
    <w:rsid w:val="00CD18A0"/>
    <w:rsid w:val="00CD1CE9"/>
    <w:rsid w:val="00CD23DF"/>
    <w:rsid w:val="00CD2549"/>
    <w:rsid w:val="00CD2798"/>
    <w:rsid w:val="00CD2CAD"/>
    <w:rsid w:val="00CD3945"/>
    <w:rsid w:val="00CD3E78"/>
    <w:rsid w:val="00CD3FD3"/>
    <w:rsid w:val="00CD45C8"/>
    <w:rsid w:val="00CD51E0"/>
    <w:rsid w:val="00CD6158"/>
    <w:rsid w:val="00CD7D81"/>
    <w:rsid w:val="00CE01F3"/>
    <w:rsid w:val="00CE0733"/>
    <w:rsid w:val="00CE075A"/>
    <w:rsid w:val="00CE0FC1"/>
    <w:rsid w:val="00CE1024"/>
    <w:rsid w:val="00CE1471"/>
    <w:rsid w:val="00CE164A"/>
    <w:rsid w:val="00CE1EEF"/>
    <w:rsid w:val="00CE28FD"/>
    <w:rsid w:val="00CE34A8"/>
    <w:rsid w:val="00CE3BEB"/>
    <w:rsid w:val="00CE3E14"/>
    <w:rsid w:val="00CE53E0"/>
    <w:rsid w:val="00CE5474"/>
    <w:rsid w:val="00CE5ACB"/>
    <w:rsid w:val="00CE5EAB"/>
    <w:rsid w:val="00CE611F"/>
    <w:rsid w:val="00CE7209"/>
    <w:rsid w:val="00CE7C11"/>
    <w:rsid w:val="00CE7E35"/>
    <w:rsid w:val="00CF0E70"/>
    <w:rsid w:val="00CF1158"/>
    <w:rsid w:val="00CF1652"/>
    <w:rsid w:val="00CF1C4D"/>
    <w:rsid w:val="00CF1E6E"/>
    <w:rsid w:val="00CF23EA"/>
    <w:rsid w:val="00CF2572"/>
    <w:rsid w:val="00CF2C31"/>
    <w:rsid w:val="00CF4510"/>
    <w:rsid w:val="00CF515A"/>
    <w:rsid w:val="00CF5E17"/>
    <w:rsid w:val="00CF6890"/>
    <w:rsid w:val="00CF7C31"/>
    <w:rsid w:val="00CF7E22"/>
    <w:rsid w:val="00D01140"/>
    <w:rsid w:val="00D01717"/>
    <w:rsid w:val="00D01B3D"/>
    <w:rsid w:val="00D01CF2"/>
    <w:rsid w:val="00D04168"/>
    <w:rsid w:val="00D04706"/>
    <w:rsid w:val="00D05D5F"/>
    <w:rsid w:val="00D06A29"/>
    <w:rsid w:val="00D07486"/>
    <w:rsid w:val="00D07660"/>
    <w:rsid w:val="00D0788F"/>
    <w:rsid w:val="00D102F8"/>
    <w:rsid w:val="00D1055E"/>
    <w:rsid w:val="00D10C71"/>
    <w:rsid w:val="00D11D41"/>
    <w:rsid w:val="00D1256D"/>
    <w:rsid w:val="00D125E3"/>
    <w:rsid w:val="00D12672"/>
    <w:rsid w:val="00D13D6B"/>
    <w:rsid w:val="00D1491C"/>
    <w:rsid w:val="00D14D08"/>
    <w:rsid w:val="00D15C07"/>
    <w:rsid w:val="00D1712C"/>
    <w:rsid w:val="00D171B9"/>
    <w:rsid w:val="00D17574"/>
    <w:rsid w:val="00D17991"/>
    <w:rsid w:val="00D17CE5"/>
    <w:rsid w:val="00D20758"/>
    <w:rsid w:val="00D209EF"/>
    <w:rsid w:val="00D21478"/>
    <w:rsid w:val="00D21606"/>
    <w:rsid w:val="00D216A1"/>
    <w:rsid w:val="00D22950"/>
    <w:rsid w:val="00D22B6F"/>
    <w:rsid w:val="00D22FC8"/>
    <w:rsid w:val="00D23DDC"/>
    <w:rsid w:val="00D24C5B"/>
    <w:rsid w:val="00D25059"/>
    <w:rsid w:val="00D25EB6"/>
    <w:rsid w:val="00D268D7"/>
    <w:rsid w:val="00D2708B"/>
    <w:rsid w:val="00D270B2"/>
    <w:rsid w:val="00D270F0"/>
    <w:rsid w:val="00D318F6"/>
    <w:rsid w:val="00D31CA2"/>
    <w:rsid w:val="00D31D3D"/>
    <w:rsid w:val="00D32195"/>
    <w:rsid w:val="00D323BA"/>
    <w:rsid w:val="00D323CB"/>
    <w:rsid w:val="00D330B4"/>
    <w:rsid w:val="00D33285"/>
    <w:rsid w:val="00D33363"/>
    <w:rsid w:val="00D3344F"/>
    <w:rsid w:val="00D33DF7"/>
    <w:rsid w:val="00D34999"/>
    <w:rsid w:val="00D35042"/>
    <w:rsid w:val="00D3530D"/>
    <w:rsid w:val="00D355A8"/>
    <w:rsid w:val="00D35893"/>
    <w:rsid w:val="00D3635E"/>
    <w:rsid w:val="00D3707C"/>
    <w:rsid w:val="00D37293"/>
    <w:rsid w:val="00D379F8"/>
    <w:rsid w:val="00D37A5E"/>
    <w:rsid w:val="00D41393"/>
    <w:rsid w:val="00D4186F"/>
    <w:rsid w:val="00D429D5"/>
    <w:rsid w:val="00D42C81"/>
    <w:rsid w:val="00D42D35"/>
    <w:rsid w:val="00D435D0"/>
    <w:rsid w:val="00D43776"/>
    <w:rsid w:val="00D43DFC"/>
    <w:rsid w:val="00D44C08"/>
    <w:rsid w:val="00D44E5E"/>
    <w:rsid w:val="00D45F15"/>
    <w:rsid w:val="00D45F51"/>
    <w:rsid w:val="00D460A0"/>
    <w:rsid w:val="00D46175"/>
    <w:rsid w:val="00D46312"/>
    <w:rsid w:val="00D46EAF"/>
    <w:rsid w:val="00D470D5"/>
    <w:rsid w:val="00D47FF1"/>
    <w:rsid w:val="00D50E3C"/>
    <w:rsid w:val="00D50FE2"/>
    <w:rsid w:val="00D5169C"/>
    <w:rsid w:val="00D51716"/>
    <w:rsid w:val="00D51B15"/>
    <w:rsid w:val="00D52581"/>
    <w:rsid w:val="00D527DB"/>
    <w:rsid w:val="00D53027"/>
    <w:rsid w:val="00D534A8"/>
    <w:rsid w:val="00D534BA"/>
    <w:rsid w:val="00D5377F"/>
    <w:rsid w:val="00D53950"/>
    <w:rsid w:val="00D55C9B"/>
    <w:rsid w:val="00D56090"/>
    <w:rsid w:val="00D57407"/>
    <w:rsid w:val="00D5769A"/>
    <w:rsid w:val="00D57712"/>
    <w:rsid w:val="00D57D9D"/>
    <w:rsid w:val="00D60078"/>
    <w:rsid w:val="00D6044B"/>
    <w:rsid w:val="00D60C4A"/>
    <w:rsid w:val="00D60F31"/>
    <w:rsid w:val="00D61949"/>
    <w:rsid w:val="00D61D4F"/>
    <w:rsid w:val="00D62186"/>
    <w:rsid w:val="00D621C3"/>
    <w:rsid w:val="00D62816"/>
    <w:rsid w:val="00D62EE6"/>
    <w:rsid w:val="00D63C01"/>
    <w:rsid w:val="00D64309"/>
    <w:rsid w:val="00D643FC"/>
    <w:rsid w:val="00D6491C"/>
    <w:rsid w:val="00D64FB7"/>
    <w:rsid w:val="00D653FE"/>
    <w:rsid w:val="00D6583D"/>
    <w:rsid w:val="00D66242"/>
    <w:rsid w:val="00D665BF"/>
    <w:rsid w:val="00D66643"/>
    <w:rsid w:val="00D66963"/>
    <w:rsid w:val="00D66D62"/>
    <w:rsid w:val="00D67D58"/>
    <w:rsid w:val="00D71159"/>
    <w:rsid w:val="00D7136F"/>
    <w:rsid w:val="00D713CA"/>
    <w:rsid w:val="00D71FCE"/>
    <w:rsid w:val="00D72AD2"/>
    <w:rsid w:val="00D72F4C"/>
    <w:rsid w:val="00D7334E"/>
    <w:rsid w:val="00D73AD6"/>
    <w:rsid w:val="00D7408C"/>
    <w:rsid w:val="00D74418"/>
    <w:rsid w:val="00D746C7"/>
    <w:rsid w:val="00D753E6"/>
    <w:rsid w:val="00D75A5C"/>
    <w:rsid w:val="00D75E43"/>
    <w:rsid w:val="00D7750B"/>
    <w:rsid w:val="00D77793"/>
    <w:rsid w:val="00D77FA4"/>
    <w:rsid w:val="00D8023B"/>
    <w:rsid w:val="00D804EA"/>
    <w:rsid w:val="00D808DF"/>
    <w:rsid w:val="00D817D1"/>
    <w:rsid w:val="00D81C37"/>
    <w:rsid w:val="00D81DA0"/>
    <w:rsid w:val="00D824EE"/>
    <w:rsid w:val="00D82B98"/>
    <w:rsid w:val="00D8312B"/>
    <w:rsid w:val="00D843E1"/>
    <w:rsid w:val="00D84476"/>
    <w:rsid w:val="00D844F5"/>
    <w:rsid w:val="00D84A41"/>
    <w:rsid w:val="00D84F06"/>
    <w:rsid w:val="00D84F22"/>
    <w:rsid w:val="00D852E9"/>
    <w:rsid w:val="00D85ACA"/>
    <w:rsid w:val="00D86634"/>
    <w:rsid w:val="00D86A53"/>
    <w:rsid w:val="00D86CEF"/>
    <w:rsid w:val="00D8741F"/>
    <w:rsid w:val="00D8768B"/>
    <w:rsid w:val="00D8770C"/>
    <w:rsid w:val="00D901D0"/>
    <w:rsid w:val="00D90569"/>
    <w:rsid w:val="00D908F3"/>
    <w:rsid w:val="00D90DE5"/>
    <w:rsid w:val="00D90EA8"/>
    <w:rsid w:val="00D90FCE"/>
    <w:rsid w:val="00D91750"/>
    <w:rsid w:val="00D91C61"/>
    <w:rsid w:val="00D920B8"/>
    <w:rsid w:val="00D9240C"/>
    <w:rsid w:val="00D9305A"/>
    <w:rsid w:val="00D93FF2"/>
    <w:rsid w:val="00D94826"/>
    <w:rsid w:val="00D95D30"/>
    <w:rsid w:val="00D95E5D"/>
    <w:rsid w:val="00D95F6A"/>
    <w:rsid w:val="00D961AC"/>
    <w:rsid w:val="00D9641D"/>
    <w:rsid w:val="00D97155"/>
    <w:rsid w:val="00D97379"/>
    <w:rsid w:val="00DA00B5"/>
    <w:rsid w:val="00DA0D18"/>
    <w:rsid w:val="00DA100E"/>
    <w:rsid w:val="00DA15AE"/>
    <w:rsid w:val="00DA1819"/>
    <w:rsid w:val="00DA18F0"/>
    <w:rsid w:val="00DA1C5B"/>
    <w:rsid w:val="00DA2706"/>
    <w:rsid w:val="00DA2882"/>
    <w:rsid w:val="00DA2DA7"/>
    <w:rsid w:val="00DA3509"/>
    <w:rsid w:val="00DA4251"/>
    <w:rsid w:val="00DA4523"/>
    <w:rsid w:val="00DA56E1"/>
    <w:rsid w:val="00DA5B28"/>
    <w:rsid w:val="00DA5BA3"/>
    <w:rsid w:val="00DA5BE2"/>
    <w:rsid w:val="00DA5CEC"/>
    <w:rsid w:val="00DA6039"/>
    <w:rsid w:val="00DA620D"/>
    <w:rsid w:val="00DA7066"/>
    <w:rsid w:val="00DA72CD"/>
    <w:rsid w:val="00DA7EC4"/>
    <w:rsid w:val="00DB004A"/>
    <w:rsid w:val="00DB04A2"/>
    <w:rsid w:val="00DB0A32"/>
    <w:rsid w:val="00DB1BB2"/>
    <w:rsid w:val="00DB2127"/>
    <w:rsid w:val="00DB2D2C"/>
    <w:rsid w:val="00DB33EE"/>
    <w:rsid w:val="00DB38FB"/>
    <w:rsid w:val="00DB3D55"/>
    <w:rsid w:val="00DB5280"/>
    <w:rsid w:val="00DB5619"/>
    <w:rsid w:val="00DB575D"/>
    <w:rsid w:val="00DB5B98"/>
    <w:rsid w:val="00DB5C5D"/>
    <w:rsid w:val="00DB7AF8"/>
    <w:rsid w:val="00DC1B82"/>
    <w:rsid w:val="00DC246E"/>
    <w:rsid w:val="00DC26C6"/>
    <w:rsid w:val="00DC2B09"/>
    <w:rsid w:val="00DC3B64"/>
    <w:rsid w:val="00DC403F"/>
    <w:rsid w:val="00DC4E3F"/>
    <w:rsid w:val="00DC5213"/>
    <w:rsid w:val="00DC5397"/>
    <w:rsid w:val="00DC5BC4"/>
    <w:rsid w:val="00DC6001"/>
    <w:rsid w:val="00DC658E"/>
    <w:rsid w:val="00DC65AB"/>
    <w:rsid w:val="00DC6A50"/>
    <w:rsid w:val="00DC6A8D"/>
    <w:rsid w:val="00DC6C25"/>
    <w:rsid w:val="00DC6DA0"/>
    <w:rsid w:val="00DD06C4"/>
    <w:rsid w:val="00DD23C9"/>
    <w:rsid w:val="00DD3146"/>
    <w:rsid w:val="00DD3C23"/>
    <w:rsid w:val="00DD4CAE"/>
    <w:rsid w:val="00DD6056"/>
    <w:rsid w:val="00DD6562"/>
    <w:rsid w:val="00DD6A2E"/>
    <w:rsid w:val="00DD7A7B"/>
    <w:rsid w:val="00DE0E80"/>
    <w:rsid w:val="00DE1DB8"/>
    <w:rsid w:val="00DE273C"/>
    <w:rsid w:val="00DE2AEC"/>
    <w:rsid w:val="00DE3CE6"/>
    <w:rsid w:val="00DE4012"/>
    <w:rsid w:val="00DE46AF"/>
    <w:rsid w:val="00DE53B8"/>
    <w:rsid w:val="00DE553B"/>
    <w:rsid w:val="00DE57D1"/>
    <w:rsid w:val="00DE6B71"/>
    <w:rsid w:val="00DE6D22"/>
    <w:rsid w:val="00DE724C"/>
    <w:rsid w:val="00DF01DB"/>
    <w:rsid w:val="00DF070E"/>
    <w:rsid w:val="00DF07F9"/>
    <w:rsid w:val="00DF0AD4"/>
    <w:rsid w:val="00DF0F61"/>
    <w:rsid w:val="00DF11EF"/>
    <w:rsid w:val="00DF2238"/>
    <w:rsid w:val="00DF329E"/>
    <w:rsid w:val="00DF45FF"/>
    <w:rsid w:val="00DF4759"/>
    <w:rsid w:val="00DF4A0E"/>
    <w:rsid w:val="00DF531D"/>
    <w:rsid w:val="00DF5FCA"/>
    <w:rsid w:val="00DF6170"/>
    <w:rsid w:val="00DF7195"/>
    <w:rsid w:val="00E0000B"/>
    <w:rsid w:val="00E00F13"/>
    <w:rsid w:val="00E010ED"/>
    <w:rsid w:val="00E0173E"/>
    <w:rsid w:val="00E01D85"/>
    <w:rsid w:val="00E01FD8"/>
    <w:rsid w:val="00E0265E"/>
    <w:rsid w:val="00E026CE"/>
    <w:rsid w:val="00E02F56"/>
    <w:rsid w:val="00E0310A"/>
    <w:rsid w:val="00E03C32"/>
    <w:rsid w:val="00E04D51"/>
    <w:rsid w:val="00E04DC6"/>
    <w:rsid w:val="00E04F61"/>
    <w:rsid w:val="00E05877"/>
    <w:rsid w:val="00E05CFE"/>
    <w:rsid w:val="00E06240"/>
    <w:rsid w:val="00E06588"/>
    <w:rsid w:val="00E0672D"/>
    <w:rsid w:val="00E06921"/>
    <w:rsid w:val="00E06C48"/>
    <w:rsid w:val="00E07CA5"/>
    <w:rsid w:val="00E1080A"/>
    <w:rsid w:val="00E10A84"/>
    <w:rsid w:val="00E12445"/>
    <w:rsid w:val="00E132EB"/>
    <w:rsid w:val="00E138E9"/>
    <w:rsid w:val="00E13932"/>
    <w:rsid w:val="00E13B64"/>
    <w:rsid w:val="00E15080"/>
    <w:rsid w:val="00E15874"/>
    <w:rsid w:val="00E15C57"/>
    <w:rsid w:val="00E15FF4"/>
    <w:rsid w:val="00E1636A"/>
    <w:rsid w:val="00E165E1"/>
    <w:rsid w:val="00E166FE"/>
    <w:rsid w:val="00E1701A"/>
    <w:rsid w:val="00E17CF9"/>
    <w:rsid w:val="00E17EF9"/>
    <w:rsid w:val="00E20361"/>
    <w:rsid w:val="00E20E16"/>
    <w:rsid w:val="00E2175C"/>
    <w:rsid w:val="00E2187E"/>
    <w:rsid w:val="00E22B65"/>
    <w:rsid w:val="00E2316A"/>
    <w:rsid w:val="00E239BC"/>
    <w:rsid w:val="00E24996"/>
    <w:rsid w:val="00E255E0"/>
    <w:rsid w:val="00E258D9"/>
    <w:rsid w:val="00E25B55"/>
    <w:rsid w:val="00E2611F"/>
    <w:rsid w:val="00E2639E"/>
    <w:rsid w:val="00E263E5"/>
    <w:rsid w:val="00E2750C"/>
    <w:rsid w:val="00E27B4F"/>
    <w:rsid w:val="00E27C7B"/>
    <w:rsid w:val="00E3099C"/>
    <w:rsid w:val="00E30D64"/>
    <w:rsid w:val="00E31089"/>
    <w:rsid w:val="00E316B2"/>
    <w:rsid w:val="00E31700"/>
    <w:rsid w:val="00E31C43"/>
    <w:rsid w:val="00E3243E"/>
    <w:rsid w:val="00E324B2"/>
    <w:rsid w:val="00E32932"/>
    <w:rsid w:val="00E330A2"/>
    <w:rsid w:val="00E3344B"/>
    <w:rsid w:val="00E33698"/>
    <w:rsid w:val="00E33A63"/>
    <w:rsid w:val="00E344E7"/>
    <w:rsid w:val="00E34BC1"/>
    <w:rsid w:val="00E34D60"/>
    <w:rsid w:val="00E35A01"/>
    <w:rsid w:val="00E35E69"/>
    <w:rsid w:val="00E36FA5"/>
    <w:rsid w:val="00E403A6"/>
    <w:rsid w:val="00E4084F"/>
    <w:rsid w:val="00E41B05"/>
    <w:rsid w:val="00E42C1E"/>
    <w:rsid w:val="00E42FBE"/>
    <w:rsid w:val="00E43574"/>
    <w:rsid w:val="00E43885"/>
    <w:rsid w:val="00E440A2"/>
    <w:rsid w:val="00E4417E"/>
    <w:rsid w:val="00E450E0"/>
    <w:rsid w:val="00E451B1"/>
    <w:rsid w:val="00E4538D"/>
    <w:rsid w:val="00E4647C"/>
    <w:rsid w:val="00E472FC"/>
    <w:rsid w:val="00E474EF"/>
    <w:rsid w:val="00E47C65"/>
    <w:rsid w:val="00E501A5"/>
    <w:rsid w:val="00E50517"/>
    <w:rsid w:val="00E509C2"/>
    <w:rsid w:val="00E50EAE"/>
    <w:rsid w:val="00E51286"/>
    <w:rsid w:val="00E513BC"/>
    <w:rsid w:val="00E51BB2"/>
    <w:rsid w:val="00E51C0E"/>
    <w:rsid w:val="00E51D0F"/>
    <w:rsid w:val="00E51D2A"/>
    <w:rsid w:val="00E521CF"/>
    <w:rsid w:val="00E52731"/>
    <w:rsid w:val="00E52772"/>
    <w:rsid w:val="00E52779"/>
    <w:rsid w:val="00E52A6D"/>
    <w:rsid w:val="00E5404B"/>
    <w:rsid w:val="00E54F57"/>
    <w:rsid w:val="00E550DC"/>
    <w:rsid w:val="00E55C73"/>
    <w:rsid w:val="00E55DE9"/>
    <w:rsid w:val="00E56DBD"/>
    <w:rsid w:val="00E57045"/>
    <w:rsid w:val="00E57244"/>
    <w:rsid w:val="00E57B0F"/>
    <w:rsid w:val="00E604F0"/>
    <w:rsid w:val="00E6055E"/>
    <w:rsid w:val="00E60808"/>
    <w:rsid w:val="00E61D56"/>
    <w:rsid w:val="00E61FF3"/>
    <w:rsid w:val="00E620B0"/>
    <w:rsid w:val="00E62E43"/>
    <w:rsid w:val="00E63DF2"/>
    <w:rsid w:val="00E6495E"/>
    <w:rsid w:val="00E653AE"/>
    <w:rsid w:val="00E6574D"/>
    <w:rsid w:val="00E65811"/>
    <w:rsid w:val="00E66134"/>
    <w:rsid w:val="00E673FF"/>
    <w:rsid w:val="00E67F14"/>
    <w:rsid w:val="00E701F9"/>
    <w:rsid w:val="00E704BC"/>
    <w:rsid w:val="00E70A9D"/>
    <w:rsid w:val="00E71BDE"/>
    <w:rsid w:val="00E7219B"/>
    <w:rsid w:val="00E72357"/>
    <w:rsid w:val="00E72360"/>
    <w:rsid w:val="00E7294D"/>
    <w:rsid w:val="00E73286"/>
    <w:rsid w:val="00E735DD"/>
    <w:rsid w:val="00E73636"/>
    <w:rsid w:val="00E736DC"/>
    <w:rsid w:val="00E739D0"/>
    <w:rsid w:val="00E73F56"/>
    <w:rsid w:val="00E74578"/>
    <w:rsid w:val="00E748C0"/>
    <w:rsid w:val="00E75F31"/>
    <w:rsid w:val="00E76466"/>
    <w:rsid w:val="00E77E35"/>
    <w:rsid w:val="00E8043D"/>
    <w:rsid w:val="00E80B5D"/>
    <w:rsid w:val="00E80C80"/>
    <w:rsid w:val="00E80D4B"/>
    <w:rsid w:val="00E82070"/>
    <w:rsid w:val="00E826A8"/>
    <w:rsid w:val="00E82C4A"/>
    <w:rsid w:val="00E82D06"/>
    <w:rsid w:val="00E8330C"/>
    <w:rsid w:val="00E8363B"/>
    <w:rsid w:val="00E84333"/>
    <w:rsid w:val="00E845A4"/>
    <w:rsid w:val="00E8470B"/>
    <w:rsid w:val="00E84A02"/>
    <w:rsid w:val="00E850AE"/>
    <w:rsid w:val="00E851AD"/>
    <w:rsid w:val="00E8528A"/>
    <w:rsid w:val="00E856D4"/>
    <w:rsid w:val="00E86077"/>
    <w:rsid w:val="00E87E45"/>
    <w:rsid w:val="00E9077D"/>
    <w:rsid w:val="00E9098A"/>
    <w:rsid w:val="00E90C0F"/>
    <w:rsid w:val="00E91234"/>
    <w:rsid w:val="00E92454"/>
    <w:rsid w:val="00E92AAA"/>
    <w:rsid w:val="00E92B5B"/>
    <w:rsid w:val="00E93120"/>
    <w:rsid w:val="00E937F8"/>
    <w:rsid w:val="00E94978"/>
    <w:rsid w:val="00E94DFF"/>
    <w:rsid w:val="00E95243"/>
    <w:rsid w:val="00E95345"/>
    <w:rsid w:val="00E9549E"/>
    <w:rsid w:val="00E960C9"/>
    <w:rsid w:val="00E9714B"/>
    <w:rsid w:val="00EA0219"/>
    <w:rsid w:val="00EA03FE"/>
    <w:rsid w:val="00EA1DC6"/>
    <w:rsid w:val="00EA2460"/>
    <w:rsid w:val="00EA26AF"/>
    <w:rsid w:val="00EA2E7C"/>
    <w:rsid w:val="00EA3067"/>
    <w:rsid w:val="00EA31E5"/>
    <w:rsid w:val="00EA35EE"/>
    <w:rsid w:val="00EA3600"/>
    <w:rsid w:val="00EA3A2E"/>
    <w:rsid w:val="00EA3B2A"/>
    <w:rsid w:val="00EA3C88"/>
    <w:rsid w:val="00EA3CF3"/>
    <w:rsid w:val="00EA6142"/>
    <w:rsid w:val="00EA6373"/>
    <w:rsid w:val="00EA6807"/>
    <w:rsid w:val="00EA6FB1"/>
    <w:rsid w:val="00EA75B9"/>
    <w:rsid w:val="00EA7935"/>
    <w:rsid w:val="00EA7F45"/>
    <w:rsid w:val="00EB03CC"/>
    <w:rsid w:val="00EB0B1E"/>
    <w:rsid w:val="00EB1799"/>
    <w:rsid w:val="00EB1923"/>
    <w:rsid w:val="00EB228D"/>
    <w:rsid w:val="00EB2362"/>
    <w:rsid w:val="00EB2986"/>
    <w:rsid w:val="00EB29CB"/>
    <w:rsid w:val="00EB2E21"/>
    <w:rsid w:val="00EB3945"/>
    <w:rsid w:val="00EB3F82"/>
    <w:rsid w:val="00EB4258"/>
    <w:rsid w:val="00EB453F"/>
    <w:rsid w:val="00EB4F91"/>
    <w:rsid w:val="00EB5350"/>
    <w:rsid w:val="00EB5877"/>
    <w:rsid w:val="00EB640D"/>
    <w:rsid w:val="00EB641A"/>
    <w:rsid w:val="00EB7245"/>
    <w:rsid w:val="00EB7DE7"/>
    <w:rsid w:val="00EC0747"/>
    <w:rsid w:val="00EC0C1D"/>
    <w:rsid w:val="00EC129B"/>
    <w:rsid w:val="00EC14CA"/>
    <w:rsid w:val="00EC2150"/>
    <w:rsid w:val="00EC21C0"/>
    <w:rsid w:val="00EC2590"/>
    <w:rsid w:val="00EC3776"/>
    <w:rsid w:val="00EC3E42"/>
    <w:rsid w:val="00EC3E85"/>
    <w:rsid w:val="00EC40D4"/>
    <w:rsid w:val="00EC4D6A"/>
    <w:rsid w:val="00EC52D2"/>
    <w:rsid w:val="00EC54C6"/>
    <w:rsid w:val="00EC550D"/>
    <w:rsid w:val="00EC5A31"/>
    <w:rsid w:val="00EC6A53"/>
    <w:rsid w:val="00EC7046"/>
    <w:rsid w:val="00EC71A9"/>
    <w:rsid w:val="00EC7849"/>
    <w:rsid w:val="00ED0217"/>
    <w:rsid w:val="00ED0DBB"/>
    <w:rsid w:val="00ED1790"/>
    <w:rsid w:val="00ED212C"/>
    <w:rsid w:val="00ED2347"/>
    <w:rsid w:val="00ED2661"/>
    <w:rsid w:val="00ED2BE3"/>
    <w:rsid w:val="00ED2BFF"/>
    <w:rsid w:val="00ED2CB7"/>
    <w:rsid w:val="00ED307F"/>
    <w:rsid w:val="00ED384A"/>
    <w:rsid w:val="00ED3AF5"/>
    <w:rsid w:val="00ED43CC"/>
    <w:rsid w:val="00ED4CA4"/>
    <w:rsid w:val="00ED4DD5"/>
    <w:rsid w:val="00ED568A"/>
    <w:rsid w:val="00ED676C"/>
    <w:rsid w:val="00ED6D66"/>
    <w:rsid w:val="00ED7CFB"/>
    <w:rsid w:val="00EE04A0"/>
    <w:rsid w:val="00EE151F"/>
    <w:rsid w:val="00EE1626"/>
    <w:rsid w:val="00EE16A8"/>
    <w:rsid w:val="00EE1829"/>
    <w:rsid w:val="00EE316A"/>
    <w:rsid w:val="00EE33D6"/>
    <w:rsid w:val="00EE3886"/>
    <w:rsid w:val="00EE4EC9"/>
    <w:rsid w:val="00EE5629"/>
    <w:rsid w:val="00EE5893"/>
    <w:rsid w:val="00EE58B5"/>
    <w:rsid w:val="00EE5A33"/>
    <w:rsid w:val="00EE624F"/>
    <w:rsid w:val="00EE6475"/>
    <w:rsid w:val="00EE76AF"/>
    <w:rsid w:val="00EE778D"/>
    <w:rsid w:val="00EF025F"/>
    <w:rsid w:val="00EF073D"/>
    <w:rsid w:val="00EF082E"/>
    <w:rsid w:val="00EF0D67"/>
    <w:rsid w:val="00EF11DD"/>
    <w:rsid w:val="00EF191D"/>
    <w:rsid w:val="00EF2527"/>
    <w:rsid w:val="00EF2F59"/>
    <w:rsid w:val="00EF3676"/>
    <w:rsid w:val="00EF368B"/>
    <w:rsid w:val="00EF3BD3"/>
    <w:rsid w:val="00EF3C18"/>
    <w:rsid w:val="00EF3E32"/>
    <w:rsid w:val="00EF43E8"/>
    <w:rsid w:val="00EF44DF"/>
    <w:rsid w:val="00EF455E"/>
    <w:rsid w:val="00EF4684"/>
    <w:rsid w:val="00EF5E4A"/>
    <w:rsid w:val="00EF6241"/>
    <w:rsid w:val="00EF6510"/>
    <w:rsid w:val="00EF6694"/>
    <w:rsid w:val="00EF683F"/>
    <w:rsid w:val="00EF6CD0"/>
    <w:rsid w:val="00EF6EF6"/>
    <w:rsid w:val="00EF7DF0"/>
    <w:rsid w:val="00F00A49"/>
    <w:rsid w:val="00F016E0"/>
    <w:rsid w:val="00F01A2B"/>
    <w:rsid w:val="00F01C2A"/>
    <w:rsid w:val="00F023E4"/>
    <w:rsid w:val="00F02513"/>
    <w:rsid w:val="00F028CC"/>
    <w:rsid w:val="00F028F7"/>
    <w:rsid w:val="00F02C8E"/>
    <w:rsid w:val="00F0309B"/>
    <w:rsid w:val="00F0327C"/>
    <w:rsid w:val="00F033A6"/>
    <w:rsid w:val="00F039F2"/>
    <w:rsid w:val="00F03F47"/>
    <w:rsid w:val="00F04048"/>
    <w:rsid w:val="00F04246"/>
    <w:rsid w:val="00F04A40"/>
    <w:rsid w:val="00F052D3"/>
    <w:rsid w:val="00F05F9A"/>
    <w:rsid w:val="00F06624"/>
    <w:rsid w:val="00F06A9E"/>
    <w:rsid w:val="00F07116"/>
    <w:rsid w:val="00F071C7"/>
    <w:rsid w:val="00F07DCA"/>
    <w:rsid w:val="00F07DE2"/>
    <w:rsid w:val="00F07F6F"/>
    <w:rsid w:val="00F10611"/>
    <w:rsid w:val="00F10756"/>
    <w:rsid w:val="00F10852"/>
    <w:rsid w:val="00F108AF"/>
    <w:rsid w:val="00F10A93"/>
    <w:rsid w:val="00F11123"/>
    <w:rsid w:val="00F12C7B"/>
    <w:rsid w:val="00F137FF"/>
    <w:rsid w:val="00F13FC1"/>
    <w:rsid w:val="00F144BF"/>
    <w:rsid w:val="00F151E3"/>
    <w:rsid w:val="00F15282"/>
    <w:rsid w:val="00F16AD2"/>
    <w:rsid w:val="00F16CC3"/>
    <w:rsid w:val="00F1736F"/>
    <w:rsid w:val="00F1783B"/>
    <w:rsid w:val="00F20323"/>
    <w:rsid w:val="00F20F84"/>
    <w:rsid w:val="00F21F12"/>
    <w:rsid w:val="00F22695"/>
    <w:rsid w:val="00F2278D"/>
    <w:rsid w:val="00F23795"/>
    <w:rsid w:val="00F24189"/>
    <w:rsid w:val="00F241A4"/>
    <w:rsid w:val="00F24E9D"/>
    <w:rsid w:val="00F257DC"/>
    <w:rsid w:val="00F25A82"/>
    <w:rsid w:val="00F25ABB"/>
    <w:rsid w:val="00F25B01"/>
    <w:rsid w:val="00F25C37"/>
    <w:rsid w:val="00F26ACD"/>
    <w:rsid w:val="00F27AFA"/>
    <w:rsid w:val="00F30AA6"/>
    <w:rsid w:val="00F30D26"/>
    <w:rsid w:val="00F31A27"/>
    <w:rsid w:val="00F32974"/>
    <w:rsid w:val="00F32CCB"/>
    <w:rsid w:val="00F32E68"/>
    <w:rsid w:val="00F33EB1"/>
    <w:rsid w:val="00F344D5"/>
    <w:rsid w:val="00F355BB"/>
    <w:rsid w:val="00F35642"/>
    <w:rsid w:val="00F3650E"/>
    <w:rsid w:val="00F36537"/>
    <w:rsid w:val="00F367B4"/>
    <w:rsid w:val="00F369B6"/>
    <w:rsid w:val="00F36A5A"/>
    <w:rsid w:val="00F37B96"/>
    <w:rsid w:val="00F406C5"/>
    <w:rsid w:val="00F40E1A"/>
    <w:rsid w:val="00F410C6"/>
    <w:rsid w:val="00F418D1"/>
    <w:rsid w:val="00F41A50"/>
    <w:rsid w:val="00F41F8E"/>
    <w:rsid w:val="00F4297F"/>
    <w:rsid w:val="00F43026"/>
    <w:rsid w:val="00F4332E"/>
    <w:rsid w:val="00F43886"/>
    <w:rsid w:val="00F43B33"/>
    <w:rsid w:val="00F43CAB"/>
    <w:rsid w:val="00F445E3"/>
    <w:rsid w:val="00F450E4"/>
    <w:rsid w:val="00F45350"/>
    <w:rsid w:val="00F45EFD"/>
    <w:rsid w:val="00F46DAF"/>
    <w:rsid w:val="00F47863"/>
    <w:rsid w:val="00F47C04"/>
    <w:rsid w:val="00F5070D"/>
    <w:rsid w:val="00F50B05"/>
    <w:rsid w:val="00F50B59"/>
    <w:rsid w:val="00F50CF6"/>
    <w:rsid w:val="00F50E59"/>
    <w:rsid w:val="00F511B9"/>
    <w:rsid w:val="00F513B8"/>
    <w:rsid w:val="00F52620"/>
    <w:rsid w:val="00F52FBA"/>
    <w:rsid w:val="00F53E61"/>
    <w:rsid w:val="00F54CBE"/>
    <w:rsid w:val="00F55051"/>
    <w:rsid w:val="00F5657E"/>
    <w:rsid w:val="00F565DC"/>
    <w:rsid w:val="00F5697B"/>
    <w:rsid w:val="00F571CE"/>
    <w:rsid w:val="00F578B6"/>
    <w:rsid w:val="00F57CB0"/>
    <w:rsid w:val="00F60191"/>
    <w:rsid w:val="00F6055E"/>
    <w:rsid w:val="00F6078A"/>
    <w:rsid w:val="00F6095B"/>
    <w:rsid w:val="00F60A70"/>
    <w:rsid w:val="00F60D4F"/>
    <w:rsid w:val="00F61934"/>
    <w:rsid w:val="00F62192"/>
    <w:rsid w:val="00F64641"/>
    <w:rsid w:val="00F65443"/>
    <w:rsid w:val="00F65553"/>
    <w:rsid w:val="00F659AC"/>
    <w:rsid w:val="00F66D4E"/>
    <w:rsid w:val="00F673DA"/>
    <w:rsid w:val="00F7072B"/>
    <w:rsid w:val="00F70740"/>
    <w:rsid w:val="00F71E36"/>
    <w:rsid w:val="00F71F9A"/>
    <w:rsid w:val="00F72676"/>
    <w:rsid w:val="00F72965"/>
    <w:rsid w:val="00F72F11"/>
    <w:rsid w:val="00F72F55"/>
    <w:rsid w:val="00F73589"/>
    <w:rsid w:val="00F73EA4"/>
    <w:rsid w:val="00F742AD"/>
    <w:rsid w:val="00F74FCE"/>
    <w:rsid w:val="00F75CC0"/>
    <w:rsid w:val="00F760CA"/>
    <w:rsid w:val="00F766CC"/>
    <w:rsid w:val="00F76B91"/>
    <w:rsid w:val="00F80425"/>
    <w:rsid w:val="00F806BE"/>
    <w:rsid w:val="00F808E5"/>
    <w:rsid w:val="00F81661"/>
    <w:rsid w:val="00F832EA"/>
    <w:rsid w:val="00F83B68"/>
    <w:rsid w:val="00F83BC0"/>
    <w:rsid w:val="00F83DA2"/>
    <w:rsid w:val="00F84A91"/>
    <w:rsid w:val="00F8506C"/>
    <w:rsid w:val="00F8522C"/>
    <w:rsid w:val="00F85E7E"/>
    <w:rsid w:val="00F86E86"/>
    <w:rsid w:val="00F873D2"/>
    <w:rsid w:val="00F87550"/>
    <w:rsid w:val="00F87BBE"/>
    <w:rsid w:val="00F90005"/>
    <w:rsid w:val="00F9009C"/>
    <w:rsid w:val="00F902DB"/>
    <w:rsid w:val="00F918FC"/>
    <w:rsid w:val="00F91ADF"/>
    <w:rsid w:val="00F92E42"/>
    <w:rsid w:val="00F93D79"/>
    <w:rsid w:val="00F93EDB"/>
    <w:rsid w:val="00F94417"/>
    <w:rsid w:val="00F94A72"/>
    <w:rsid w:val="00F95707"/>
    <w:rsid w:val="00F96486"/>
    <w:rsid w:val="00F96A77"/>
    <w:rsid w:val="00F97158"/>
    <w:rsid w:val="00F975CC"/>
    <w:rsid w:val="00F9763C"/>
    <w:rsid w:val="00F9791A"/>
    <w:rsid w:val="00F97A4A"/>
    <w:rsid w:val="00F97BBB"/>
    <w:rsid w:val="00F97C3D"/>
    <w:rsid w:val="00FA0FC1"/>
    <w:rsid w:val="00FA0FE2"/>
    <w:rsid w:val="00FA1730"/>
    <w:rsid w:val="00FA2CE9"/>
    <w:rsid w:val="00FA31A1"/>
    <w:rsid w:val="00FA39AA"/>
    <w:rsid w:val="00FA3A6D"/>
    <w:rsid w:val="00FA3C0F"/>
    <w:rsid w:val="00FA41F6"/>
    <w:rsid w:val="00FA4AA7"/>
    <w:rsid w:val="00FA4CF6"/>
    <w:rsid w:val="00FA5BF4"/>
    <w:rsid w:val="00FA5D6D"/>
    <w:rsid w:val="00FA5E31"/>
    <w:rsid w:val="00FA621A"/>
    <w:rsid w:val="00FA64B5"/>
    <w:rsid w:val="00FA6938"/>
    <w:rsid w:val="00FA6CDD"/>
    <w:rsid w:val="00FA6D76"/>
    <w:rsid w:val="00FB00E9"/>
    <w:rsid w:val="00FB1AD0"/>
    <w:rsid w:val="00FB1B65"/>
    <w:rsid w:val="00FB1E36"/>
    <w:rsid w:val="00FB253A"/>
    <w:rsid w:val="00FB2868"/>
    <w:rsid w:val="00FB2B49"/>
    <w:rsid w:val="00FB3278"/>
    <w:rsid w:val="00FB357E"/>
    <w:rsid w:val="00FB3B9E"/>
    <w:rsid w:val="00FB3E49"/>
    <w:rsid w:val="00FB538A"/>
    <w:rsid w:val="00FB58A4"/>
    <w:rsid w:val="00FB5A38"/>
    <w:rsid w:val="00FB75BA"/>
    <w:rsid w:val="00FB7684"/>
    <w:rsid w:val="00FB776C"/>
    <w:rsid w:val="00FB7BFF"/>
    <w:rsid w:val="00FC037C"/>
    <w:rsid w:val="00FC0F9C"/>
    <w:rsid w:val="00FC19AE"/>
    <w:rsid w:val="00FC1E0F"/>
    <w:rsid w:val="00FC21BD"/>
    <w:rsid w:val="00FC30F4"/>
    <w:rsid w:val="00FC3318"/>
    <w:rsid w:val="00FC4165"/>
    <w:rsid w:val="00FC428F"/>
    <w:rsid w:val="00FC4556"/>
    <w:rsid w:val="00FC4E99"/>
    <w:rsid w:val="00FC5945"/>
    <w:rsid w:val="00FC5AEA"/>
    <w:rsid w:val="00FC5E75"/>
    <w:rsid w:val="00FC64B7"/>
    <w:rsid w:val="00FC68D9"/>
    <w:rsid w:val="00FC68E8"/>
    <w:rsid w:val="00FC6A79"/>
    <w:rsid w:val="00FC6D6D"/>
    <w:rsid w:val="00FD06CC"/>
    <w:rsid w:val="00FD0CB7"/>
    <w:rsid w:val="00FD0E9B"/>
    <w:rsid w:val="00FD0FBD"/>
    <w:rsid w:val="00FD12F4"/>
    <w:rsid w:val="00FD13AD"/>
    <w:rsid w:val="00FD1CDA"/>
    <w:rsid w:val="00FD1E13"/>
    <w:rsid w:val="00FD28E3"/>
    <w:rsid w:val="00FD3D96"/>
    <w:rsid w:val="00FD421E"/>
    <w:rsid w:val="00FD4B60"/>
    <w:rsid w:val="00FD4DD9"/>
    <w:rsid w:val="00FD529E"/>
    <w:rsid w:val="00FD5B7E"/>
    <w:rsid w:val="00FD6071"/>
    <w:rsid w:val="00FD64B2"/>
    <w:rsid w:val="00FD64B4"/>
    <w:rsid w:val="00FD67A6"/>
    <w:rsid w:val="00FE0373"/>
    <w:rsid w:val="00FE08AA"/>
    <w:rsid w:val="00FE08DC"/>
    <w:rsid w:val="00FE191A"/>
    <w:rsid w:val="00FE2258"/>
    <w:rsid w:val="00FE26AF"/>
    <w:rsid w:val="00FE2B58"/>
    <w:rsid w:val="00FE319B"/>
    <w:rsid w:val="00FE37DF"/>
    <w:rsid w:val="00FE4269"/>
    <w:rsid w:val="00FE4407"/>
    <w:rsid w:val="00FE56AE"/>
    <w:rsid w:val="00FE5E70"/>
    <w:rsid w:val="00FE7D7D"/>
    <w:rsid w:val="00FE7DF1"/>
    <w:rsid w:val="00FE7E41"/>
    <w:rsid w:val="00FF0C32"/>
    <w:rsid w:val="00FF0C87"/>
    <w:rsid w:val="00FF0E96"/>
    <w:rsid w:val="00FF0FC7"/>
    <w:rsid w:val="00FF13C8"/>
    <w:rsid w:val="00FF208D"/>
    <w:rsid w:val="00FF2096"/>
    <w:rsid w:val="00FF2E5C"/>
    <w:rsid w:val="00FF351A"/>
    <w:rsid w:val="00FF3919"/>
    <w:rsid w:val="00FF3F6E"/>
    <w:rsid w:val="00FF4210"/>
    <w:rsid w:val="00FF65F1"/>
    <w:rsid w:val="00FF6B73"/>
    <w:rsid w:val="00FF7528"/>
    <w:rsid w:val="00FF79EF"/>
    <w:rsid w:val="00FF7C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94025"/>
  <w15:docId w15:val="{EBF6A321-0C61-40FD-B362-FC96D5707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s-CO" w:eastAsia="es-CO"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C11"/>
    <w:rPr>
      <w:rFonts w:ascii="Tahoma" w:hAnsi="Tahoma"/>
      <w:sz w:val="24"/>
    </w:rPr>
  </w:style>
  <w:style w:type="paragraph" w:styleId="Ttulo1">
    <w:name w:val="heading 1"/>
    <w:basedOn w:val="Normal"/>
    <w:next w:val="Normal"/>
    <w:link w:val="Ttulo1Car"/>
    <w:autoRedefine/>
    <w:uiPriority w:val="9"/>
    <w:qFormat/>
    <w:rsid w:val="004C3CE5"/>
    <w:pPr>
      <w:keepNext/>
      <w:keepLines/>
      <w:spacing w:before="240" w:after="120" w:line="240" w:lineRule="auto"/>
      <w:jc w:val="both"/>
      <w:outlineLvl w:val="0"/>
    </w:pPr>
    <w:rPr>
      <w:rFonts w:eastAsia="Times New Roman" w:cs="Tahoma"/>
      <w:b/>
      <w:bCs/>
      <w:color w:val="000000" w:themeColor="text1"/>
      <w:spacing w:val="-3"/>
      <w:szCs w:val="24"/>
      <w:lang w:val="es-ES"/>
    </w:rPr>
  </w:style>
  <w:style w:type="paragraph" w:styleId="Ttulo2">
    <w:name w:val="heading 2"/>
    <w:basedOn w:val="Normal"/>
    <w:next w:val="Normal"/>
    <w:link w:val="Ttulo2Car"/>
    <w:autoRedefine/>
    <w:uiPriority w:val="9"/>
    <w:unhideWhenUsed/>
    <w:qFormat/>
    <w:rsid w:val="00A76F84"/>
    <w:pPr>
      <w:keepNext/>
      <w:keepLines/>
      <w:shd w:val="clear" w:color="auto" w:fill="FFFFFF"/>
      <w:spacing w:before="240" w:after="120" w:line="240" w:lineRule="auto"/>
      <w:jc w:val="both"/>
      <w:outlineLvl w:val="1"/>
    </w:pPr>
    <w:rPr>
      <w:rFonts w:cs="Tahoma"/>
      <w:b/>
      <w:bCs/>
      <w:color w:val="000000" w:themeColor="text1"/>
      <w:szCs w:val="24"/>
    </w:rPr>
  </w:style>
  <w:style w:type="paragraph" w:styleId="Ttulo3">
    <w:name w:val="heading 3"/>
    <w:basedOn w:val="Normal"/>
    <w:next w:val="Normal"/>
    <w:link w:val="Ttulo3Car"/>
    <w:uiPriority w:val="9"/>
    <w:unhideWhenUsed/>
    <w:qFormat/>
    <w:rsid w:val="008A239B"/>
    <w:pPr>
      <w:keepNext/>
      <w:keepLines/>
      <w:spacing w:before="80" w:after="0" w:line="240" w:lineRule="auto"/>
      <w:outlineLvl w:val="2"/>
    </w:pPr>
    <w:rPr>
      <w:rFonts w:eastAsiaTheme="majorEastAsia" w:cstheme="majorBidi"/>
      <w:b/>
      <w:color w:val="000000" w:themeColor="text1"/>
      <w:szCs w:val="24"/>
    </w:rPr>
  </w:style>
  <w:style w:type="paragraph" w:styleId="Ttulo4">
    <w:name w:val="heading 4"/>
    <w:basedOn w:val="Normal"/>
    <w:next w:val="Normal"/>
    <w:link w:val="Ttulo4Car"/>
    <w:uiPriority w:val="9"/>
    <w:unhideWhenUsed/>
    <w:qFormat/>
    <w:rsid w:val="008A239B"/>
    <w:pPr>
      <w:keepNext/>
      <w:keepLines/>
      <w:spacing w:before="80" w:after="0"/>
      <w:outlineLvl w:val="3"/>
    </w:pPr>
    <w:rPr>
      <w:rFonts w:eastAsiaTheme="majorEastAsia" w:cstheme="majorBidi"/>
      <w:b/>
      <w:color w:val="000000" w:themeColor="text1"/>
      <w:szCs w:val="22"/>
    </w:rPr>
  </w:style>
  <w:style w:type="paragraph" w:styleId="Ttulo5">
    <w:name w:val="heading 5"/>
    <w:basedOn w:val="Normal"/>
    <w:next w:val="Normal"/>
    <w:link w:val="Ttulo5Car"/>
    <w:uiPriority w:val="9"/>
    <w:semiHidden/>
    <w:unhideWhenUsed/>
    <w:qFormat/>
    <w:rsid w:val="00FD67A6"/>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Ttulo6">
    <w:name w:val="heading 6"/>
    <w:basedOn w:val="Normal"/>
    <w:next w:val="Normal"/>
    <w:link w:val="Ttulo6Car"/>
    <w:uiPriority w:val="9"/>
    <w:semiHidden/>
    <w:unhideWhenUsed/>
    <w:qFormat/>
    <w:rsid w:val="00FD67A6"/>
    <w:pPr>
      <w:keepNext/>
      <w:keepLines/>
      <w:spacing w:before="40" w:after="0"/>
      <w:outlineLvl w:val="5"/>
    </w:pPr>
    <w:rPr>
      <w:rFonts w:asciiTheme="majorHAnsi" w:eastAsiaTheme="majorEastAsia" w:hAnsiTheme="majorHAnsi" w:cstheme="majorBidi"/>
      <w:color w:val="F79646" w:themeColor="accent6"/>
    </w:rPr>
  </w:style>
  <w:style w:type="paragraph" w:styleId="Ttulo7">
    <w:name w:val="heading 7"/>
    <w:basedOn w:val="Normal"/>
    <w:next w:val="Normal"/>
    <w:link w:val="Ttulo7Car"/>
    <w:uiPriority w:val="9"/>
    <w:semiHidden/>
    <w:unhideWhenUsed/>
    <w:qFormat/>
    <w:rsid w:val="00FD67A6"/>
    <w:pPr>
      <w:keepNext/>
      <w:keepLines/>
      <w:spacing w:before="40" w:after="0"/>
      <w:outlineLvl w:val="6"/>
    </w:pPr>
    <w:rPr>
      <w:rFonts w:asciiTheme="majorHAnsi" w:eastAsiaTheme="majorEastAsia" w:hAnsiTheme="majorHAnsi" w:cstheme="majorBidi"/>
      <w:b/>
      <w:bCs/>
      <w:color w:val="F79646" w:themeColor="accent6"/>
    </w:rPr>
  </w:style>
  <w:style w:type="paragraph" w:styleId="Ttulo8">
    <w:name w:val="heading 8"/>
    <w:basedOn w:val="Normal"/>
    <w:next w:val="Normal"/>
    <w:link w:val="Ttulo8Car"/>
    <w:uiPriority w:val="9"/>
    <w:semiHidden/>
    <w:unhideWhenUsed/>
    <w:qFormat/>
    <w:rsid w:val="00FD67A6"/>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Ttulo9">
    <w:name w:val="heading 9"/>
    <w:basedOn w:val="Normal"/>
    <w:next w:val="Normal"/>
    <w:link w:val="Ttulo9Car"/>
    <w:uiPriority w:val="9"/>
    <w:semiHidden/>
    <w:unhideWhenUsed/>
    <w:qFormat/>
    <w:rsid w:val="00FD67A6"/>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C3CE5"/>
    <w:rPr>
      <w:rFonts w:ascii="Tahoma" w:eastAsia="Times New Roman" w:hAnsi="Tahoma" w:cs="Tahoma"/>
      <w:b/>
      <w:bCs/>
      <w:color w:val="000000" w:themeColor="text1"/>
      <w:spacing w:val="-3"/>
      <w:sz w:val="24"/>
      <w:szCs w:val="24"/>
      <w:lang w:val="es-ES"/>
    </w:rPr>
  </w:style>
  <w:style w:type="character" w:customStyle="1" w:styleId="Ttulo2Car">
    <w:name w:val="Título 2 Car"/>
    <w:basedOn w:val="Fuentedeprrafopredeter"/>
    <w:link w:val="Ttulo2"/>
    <w:uiPriority w:val="9"/>
    <w:rsid w:val="00A76F84"/>
    <w:rPr>
      <w:rFonts w:ascii="Tahoma" w:hAnsi="Tahoma" w:cs="Tahoma"/>
      <w:b/>
      <w:bCs/>
      <w:color w:val="000000" w:themeColor="text1"/>
      <w:sz w:val="24"/>
      <w:szCs w:val="24"/>
      <w:shd w:val="clear" w:color="auto" w:fill="FFFFFF"/>
    </w:rPr>
  </w:style>
  <w:style w:type="character" w:customStyle="1" w:styleId="Ttulo3Car">
    <w:name w:val="Título 3 Car"/>
    <w:basedOn w:val="Fuentedeprrafopredeter"/>
    <w:link w:val="Ttulo3"/>
    <w:uiPriority w:val="9"/>
    <w:rsid w:val="008A239B"/>
    <w:rPr>
      <w:rFonts w:ascii="Tahoma" w:eastAsiaTheme="majorEastAsia" w:hAnsi="Tahoma" w:cstheme="majorBidi"/>
      <w:b/>
      <w:color w:val="000000" w:themeColor="text1"/>
      <w:sz w:val="24"/>
      <w:szCs w:val="24"/>
    </w:rPr>
  </w:style>
  <w:style w:type="character" w:customStyle="1" w:styleId="Ttulo4Car">
    <w:name w:val="Título 4 Car"/>
    <w:basedOn w:val="Fuentedeprrafopredeter"/>
    <w:link w:val="Ttulo4"/>
    <w:uiPriority w:val="9"/>
    <w:rsid w:val="008A239B"/>
    <w:rPr>
      <w:rFonts w:ascii="Tahoma" w:eastAsiaTheme="majorEastAsia" w:hAnsi="Tahoma" w:cstheme="majorBidi"/>
      <w:b/>
      <w:color w:val="000000" w:themeColor="text1"/>
      <w:sz w:val="24"/>
      <w:szCs w:val="22"/>
    </w:rPr>
  </w:style>
  <w:style w:type="character" w:customStyle="1" w:styleId="Ttulo5Car">
    <w:name w:val="Título 5 Car"/>
    <w:basedOn w:val="Fuentedeprrafopredeter"/>
    <w:link w:val="Ttulo5"/>
    <w:uiPriority w:val="9"/>
    <w:semiHidden/>
    <w:rsid w:val="00FD67A6"/>
    <w:rPr>
      <w:rFonts w:asciiTheme="majorHAnsi" w:eastAsiaTheme="majorEastAsia" w:hAnsiTheme="majorHAnsi" w:cstheme="majorBidi"/>
      <w:i/>
      <w:iCs/>
      <w:color w:val="F79646" w:themeColor="accent6"/>
      <w:sz w:val="22"/>
      <w:szCs w:val="22"/>
    </w:rPr>
  </w:style>
  <w:style w:type="character" w:customStyle="1" w:styleId="Ttulo6Car">
    <w:name w:val="Título 6 Car"/>
    <w:basedOn w:val="Fuentedeprrafopredeter"/>
    <w:link w:val="Ttulo6"/>
    <w:uiPriority w:val="9"/>
    <w:semiHidden/>
    <w:rsid w:val="00FD67A6"/>
    <w:rPr>
      <w:rFonts w:asciiTheme="majorHAnsi" w:eastAsiaTheme="majorEastAsia" w:hAnsiTheme="majorHAnsi" w:cstheme="majorBidi"/>
      <w:color w:val="F79646" w:themeColor="accent6"/>
    </w:rPr>
  </w:style>
  <w:style w:type="character" w:customStyle="1" w:styleId="Ttulo7Car">
    <w:name w:val="Título 7 Car"/>
    <w:basedOn w:val="Fuentedeprrafopredeter"/>
    <w:link w:val="Ttulo7"/>
    <w:uiPriority w:val="9"/>
    <w:semiHidden/>
    <w:rsid w:val="00FD67A6"/>
    <w:rPr>
      <w:rFonts w:asciiTheme="majorHAnsi" w:eastAsiaTheme="majorEastAsia" w:hAnsiTheme="majorHAnsi" w:cstheme="majorBidi"/>
      <w:b/>
      <w:bCs/>
      <w:color w:val="F79646" w:themeColor="accent6"/>
    </w:rPr>
  </w:style>
  <w:style w:type="character" w:customStyle="1" w:styleId="Ttulo8Car">
    <w:name w:val="Título 8 Car"/>
    <w:basedOn w:val="Fuentedeprrafopredeter"/>
    <w:link w:val="Ttulo8"/>
    <w:uiPriority w:val="9"/>
    <w:semiHidden/>
    <w:rsid w:val="00FD67A6"/>
    <w:rPr>
      <w:rFonts w:asciiTheme="majorHAnsi" w:eastAsiaTheme="majorEastAsia" w:hAnsiTheme="majorHAnsi" w:cstheme="majorBidi"/>
      <w:b/>
      <w:bCs/>
      <w:i/>
      <w:iCs/>
      <w:color w:val="F79646" w:themeColor="accent6"/>
      <w:sz w:val="20"/>
      <w:szCs w:val="20"/>
    </w:rPr>
  </w:style>
  <w:style w:type="character" w:customStyle="1" w:styleId="Ttulo9Car">
    <w:name w:val="Título 9 Car"/>
    <w:basedOn w:val="Fuentedeprrafopredeter"/>
    <w:link w:val="Ttulo9"/>
    <w:uiPriority w:val="9"/>
    <w:semiHidden/>
    <w:rsid w:val="00FD67A6"/>
    <w:rPr>
      <w:rFonts w:asciiTheme="majorHAnsi" w:eastAsiaTheme="majorEastAsia" w:hAnsiTheme="majorHAnsi" w:cstheme="majorBidi"/>
      <w:i/>
      <w:iCs/>
      <w:color w:val="F79646" w:themeColor="accent6"/>
      <w:sz w:val="20"/>
      <w:szCs w:val="20"/>
    </w:rPr>
  </w:style>
  <w:style w:type="paragraph" w:styleId="Encabezado">
    <w:name w:val="header"/>
    <w:basedOn w:val="Normal"/>
    <w:link w:val="EncabezadoCar"/>
    <w:uiPriority w:val="99"/>
    <w:unhideWhenUsed/>
    <w:rsid w:val="002F00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0033"/>
  </w:style>
  <w:style w:type="paragraph" w:styleId="Piedepgina">
    <w:name w:val="footer"/>
    <w:basedOn w:val="Normal"/>
    <w:link w:val="PiedepginaCar"/>
    <w:uiPriority w:val="99"/>
    <w:unhideWhenUsed/>
    <w:rsid w:val="002F00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0033"/>
  </w:style>
  <w:style w:type="paragraph" w:styleId="Textodeglobo">
    <w:name w:val="Balloon Text"/>
    <w:basedOn w:val="Normal"/>
    <w:link w:val="TextodegloboCar"/>
    <w:uiPriority w:val="99"/>
    <w:semiHidden/>
    <w:unhideWhenUsed/>
    <w:rsid w:val="002F0033"/>
    <w:pPr>
      <w:spacing w:after="0" w:line="240" w:lineRule="auto"/>
    </w:pPr>
    <w:rPr>
      <w:rFonts w:cs="Tahoma"/>
      <w:sz w:val="16"/>
      <w:szCs w:val="16"/>
    </w:rPr>
  </w:style>
  <w:style w:type="character" w:customStyle="1" w:styleId="TextodegloboCar">
    <w:name w:val="Texto de globo Car"/>
    <w:basedOn w:val="Fuentedeprrafopredeter"/>
    <w:link w:val="Textodeglobo"/>
    <w:uiPriority w:val="99"/>
    <w:semiHidden/>
    <w:rsid w:val="002F0033"/>
    <w:rPr>
      <w:rFonts w:ascii="Tahoma" w:hAnsi="Tahoma" w:cs="Tahoma"/>
      <w:sz w:val="16"/>
      <w:szCs w:val="16"/>
    </w:rPr>
  </w:style>
  <w:style w:type="character" w:customStyle="1" w:styleId="PrrafodelistaCar">
    <w:name w:val="Párrafo de lista Car"/>
    <w:aliases w:val="EY EPM - Lista Car,Numerado informes Car,Bibliografía Tesis Car,VIÑETAS Car,Nota Car,Bolita Car,BOLADEF Car,BOLA Car,Guión Car,Titulo 8 Car,Párrafo de lista21 Car,HOJA Car,Chulito Car,Párrafo de lista31 Car,BOLITA Car,Viñeta 2 Car"/>
    <w:basedOn w:val="Fuentedeprrafopredeter"/>
    <w:link w:val="Prrafodelista"/>
    <w:uiPriority w:val="34"/>
    <w:locked/>
    <w:rsid w:val="00C12A75"/>
  </w:style>
  <w:style w:type="paragraph" w:styleId="Prrafodelista">
    <w:name w:val="List Paragraph"/>
    <w:aliases w:val="EY EPM - Lista,Numerado informes,Bibliografía Tesis,VIÑETAS,Nota,Bolita,BOLADEF,BOLA,Guión,Titulo 8,Párrafo de lista21,HOJA,Chulito,Párrafo de lista31,BOLITA,Lista vistosa - Énfasis 11,Viñeta 2,Bola,Titulo1,items"/>
    <w:basedOn w:val="Normal"/>
    <w:link w:val="PrrafodelistaCar"/>
    <w:uiPriority w:val="34"/>
    <w:qFormat/>
    <w:rsid w:val="00C12A75"/>
    <w:pPr>
      <w:ind w:left="720"/>
      <w:contextualSpacing/>
    </w:pPr>
  </w:style>
  <w:style w:type="paragraph" w:customStyle="1" w:styleId="Default">
    <w:name w:val="Default"/>
    <w:basedOn w:val="Normal"/>
    <w:rsid w:val="00C12A75"/>
    <w:pPr>
      <w:autoSpaceDE w:val="0"/>
      <w:autoSpaceDN w:val="0"/>
      <w:spacing w:after="0" w:line="240" w:lineRule="auto"/>
    </w:pPr>
    <w:rPr>
      <w:rFonts w:ascii="VAGRounded Lt" w:eastAsiaTheme="minorHAnsi" w:hAnsi="VAGRounded Lt" w:cs="Times New Roman"/>
      <w:color w:val="000000"/>
      <w:szCs w:val="24"/>
      <w:lang w:eastAsia="en-US"/>
    </w:rPr>
  </w:style>
  <w:style w:type="character" w:styleId="Refdecomentario">
    <w:name w:val="annotation reference"/>
    <w:basedOn w:val="Fuentedeprrafopredeter"/>
    <w:uiPriority w:val="99"/>
    <w:semiHidden/>
    <w:unhideWhenUsed/>
    <w:rsid w:val="00C12A75"/>
  </w:style>
  <w:style w:type="paragraph" w:styleId="Textocomentario">
    <w:name w:val="annotation text"/>
    <w:basedOn w:val="Normal"/>
    <w:link w:val="TextocomentarioCar"/>
    <w:uiPriority w:val="99"/>
    <w:unhideWhenUsed/>
    <w:rsid w:val="00C12A75"/>
    <w:pPr>
      <w:spacing w:after="0" w:line="240" w:lineRule="auto"/>
    </w:pPr>
    <w:rPr>
      <w:rFonts w:ascii="Calibri" w:eastAsiaTheme="minorHAnsi" w:hAnsi="Calibri" w:cs="Times New Roman"/>
      <w:sz w:val="20"/>
      <w:szCs w:val="20"/>
      <w:lang w:eastAsia="en-US"/>
    </w:rPr>
  </w:style>
  <w:style w:type="character" w:customStyle="1" w:styleId="TextocomentarioCar">
    <w:name w:val="Texto comentario Car"/>
    <w:basedOn w:val="Fuentedeprrafopredeter"/>
    <w:link w:val="Textocomentario"/>
    <w:uiPriority w:val="99"/>
    <w:rsid w:val="00C12A75"/>
    <w:rPr>
      <w:rFonts w:ascii="Calibri" w:eastAsiaTheme="minorHAnsi" w:hAnsi="Calibri" w:cs="Times New Roman"/>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C12A75"/>
    <w:rPr>
      <w:b/>
      <w:bCs/>
    </w:rPr>
  </w:style>
  <w:style w:type="character" w:customStyle="1" w:styleId="AsuntodelcomentarioCar">
    <w:name w:val="Asunto del comentario Car"/>
    <w:basedOn w:val="TextocomentarioCar"/>
    <w:link w:val="Asuntodelcomentario"/>
    <w:uiPriority w:val="99"/>
    <w:semiHidden/>
    <w:rsid w:val="00C12A75"/>
    <w:rPr>
      <w:rFonts w:ascii="Calibri" w:eastAsiaTheme="minorHAnsi" w:hAnsi="Calibri" w:cs="Times New Roman"/>
      <w:b/>
      <w:bCs/>
      <w:sz w:val="20"/>
      <w:szCs w:val="20"/>
      <w:lang w:eastAsia="en-US"/>
    </w:rPr>
  </w:style>
  <w:style w:type="character" w:customStyle="1" w:styleId="A2">
    <w:name w:val="A2"/>
    <w:uiPriority w:val="99"/>
    <w:rsid w:val="00C12A75"/>
    <w:rPr>
      <w:rFonts w:cs="Helvetica LT Std"/>
      <w:color w:val="000000"/>
      <w:sz w:val="16"/>
      <w:szCs w:val="16"/>
    </w:rPr>
  </w:style>
  <w:style w:type="character" w:customStyle="1" w:styleId="A4">
    <w:name w:val="A4"/>
    <w:uiPriority w:val="99"/>
    <w:rsid w:val="00C12A75"/>
    <w:rPr>
      <w:rFonts w:cs="Helvetica LT Std"/>
      <w:color w:val="000000"/>
      <w:sz w:val="12"/>
      <w:szCs w:val="12"/>
    </w:rPr>
  </w:style>
  <w:style w:type="paragraph" w:styleId="TtuloTDC">
    <w:name w:val="TOC Heading"/>
    <w:basedOn w:val="Ttulo1"/>
    <w:next w:val="Normal"/>
    <w:uiPriority w:val="39"/>
    <w:unhideWhenUsed/>
    <w:qFormat/>
    <w:rsid w:val="00FD67A6"/>
    <w:pPr>
      <w:outlineLvl w:val="9"/>
    </w:pPr>
  </w:style>
  <w:style w:type="paragraph" w:customStyle="1" w:styleId="Pa1">
    <w:name w:val="Pa1"/>
    <w:basedOn w:val="Default"/>
    <w:next w:val="Default"/>
    <w:uiPriority w:val="99"/>
    <w:rsid w:val="00C12A75"/>
    <w:pPr>
      <w:adjustRightInd w:val="0"/>
      <w:spacing w:line="241" w:lineRule="atLeast"/>
    </w:pPr>
    <w:rPr>
      <w:rFonts w:ascii="Helvetica LT Std" w:hAnsi="Helvetica LT Std" w:cstheme="minorBidi"/>
      <w:color w:val="auto"/>
    </w:rPr>
  </w:style>
  <w:style w:type="character" w:styleId="Hipervnculo">
    <w:name w:val="Hyperlink"/>
    <w:basedOn w:val="Fuentedeprrafopredeter"/>
    <w:uiPriority w:val="99"/>
    <w:unhideWhenUsed/>
    <w:rsid w:val="00C12A75"/>
    <w:rPr>
      <w:color w:val="0000FF" w:themeColor="hyperlink"/>
      <w:u w:val="single"/>
    </w:rPr>
  </w:style>
  <w:style w:type="paragraph" w:styleId="NormalWeb">
    <w:name w:val="Normal (Web)"/>
    <w:basedOn w:val="Normal"/>
    <w:uiPriority w:val="99"/>
    <w:unhideWhenUsed/>
    <w:rsid w:val="00C12A75"/>
    <w:pPr>
      <w:spacing w:before="100" w:beforeAutospacing="1" w:after="100" w:afterAutospacing="1" w:line="240" w:lineRule="auto"/>
    </w:pPr>
    <w:rPr>
      <w:rFonts w:ascii="Times New Roman" w:eastAsia="Times New Roman" w:hAnsi="Times New Roman" w:cs="Times New Roman"/>
      <w:szCs w:val="24"/>
    </w:rPr>
  </w:style>
  <w:style w:type="paragraph" w:styleId="Sinespaciado">
    <w:name w:val="No Spacing"/>
    <w:uiPriority w:val="1"/>
    <w:qFormat/>
    <w:rsid w:val="00FD67A6"/>
    <w:pPr>
      <w:spacing w:after="0" w:line="240" w:lineRule="auto"/>
    </w:pPr>
  </w:style>
  <w:style w:type="paragraph" w:styleId="TDC2">
    <w:name w:val="toc 2"/>
    <w:basedOn w:val="Normal"/>
    <w:next w:val="Normal"/>
    <w:autoRedefine/>
    <w:uiPriority w:val="39"/>
    <w:unhideWhenUsed/>
    <w:rsid w:val="003D7324"/>
    <w:pPr>
      <w:tabs>
        <w:tab w:val="left" w:pos="1560"/>
        <w:tab w:val="right" w:leader="dot" w:pos="8828"/>
      </w:tabs>
      <w:spacing w:after="0" w:line="240" w:lineRule="auto"/>
      <w:ind w:left="220" w:hanging="220"/>
      <w:contextualSpacing/>
    </w:pPr>
    <w:rPr>
      <w:rFonts w:ascii="Calibri" w:eastAsiaTheme="minorHAnsi" w:hAnsi="Calibri" w:cs="Times New Roman"/>
      <w:lang w:eastAsia="en-US"/>
    </w:rPr>
  </w:style>
  <w:style w:type="paragraph" w:styleId="TDC1">
    <w:name w:val="toc 1"/>
    <w:basedOn w:val="Normal"/>
    <w:next w:val="Normal"/>
    <w:autoRedefine/>
    <w:uiPriority w:val="39"/>
    <w:unhideWhenUsed/>
    <w:rsid w:val="003D7324"/>
    <w:pPr>
      <w:tabs>
        <w:tab w:val="right" w:leader="dot" w:pos="8828"/>
      </w:tabs>
      <w:spacing w:after="0" w:line="240" w:lineRule="auto"/>
      <w:contextualSpacing/>
    </w:pPr>
    <w:rPr>
      <w:rFonts w:ascii="Calibri" w:eastAsiaTheme="minorHAnsi" w:hAnsi="Calibri" w:cs="Times New Roman"/>
      <w:lang w:eastAsia="en-US"/>
    </w:rPr>
  </w:style>
  <w:style w:type="paragraph" w:styleId="TDC3">
    <w:name w:val="toc 3"/>
    <w:basedOn w:val="Normal"/>
    <w:next w:val="Normal"/>
    <w:autoRedefine/>
    <w:uiPriority w:val="39"/>
    <w:unhideWhenUsed/>
    <w:rsid w:val="00955492"/>
    <w:pPr>
      <w:tabs>
        <w:tab w:val="left" w:pos="880"/>
        <w:tab w:val="right" w:leader="dot" w:pos="8828"/>
      </w:tabs>
      <w:spacing w:after="100" w:line="240" w:lineRule="auto"/>
      <w:ind w:left="440"/>
    </w:pPr>
    <w:rPr>
      <w:rFonts w:ascii="Calibri" w:eastAsiaTheme="minorHAnsi" w:hAnsi="Calibri" w:cs="Times New Roman"/>
      <w:lang w:eastAsia="en-US"/>
    </w:rPr>
  </w:style>
  <w:style w:type="paragraph" w:styleId="Descripcin">
    <w:name w:val="caption"/>
    <w:basedOn w:val="Normal"/>
    <w:next w:val="Normal"/>
    <w:uiPriority w:val="35"/>
    <w:semiHidden/>
    <w:unhideWhenUsed/>
    <w:qFormat/>
    <w:rsid w:val="00FD67A6"/>
    <w:pPr>
      <w:spacing w:line="240" w:lineRule="auto"/>
    </w:pPr>
    <w:rPr>
      <w:b/>
      <w:bCs/>
      <w:smallCaps/>
      <w:color w:val="595959" w:themeColor="text1" w:themeTint="A6"/>
    </w:rPr>
  </w:style>
  <w:style w:type="paragraph" w:styleId="Ttulo">
    <w:name w:val="Title"/>
    <w:basedOn w:val="Normal"/>
    <w:next w:val="Normal"/>
    <w:link w:val="TtuloCar"/>
    <w:uiPriority w:val="10"/>
    <w:qFormat/>
    <w:rsid w:val="00FD67A6"/>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basedOn w:val="Fuentedeprrafopredeter"/>
    <w:link w:val="Ttulo"/>
    <w:uiPriority w:val="10"/>
    <w:rsid w:val="00FD67A6"/>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FD67A6"/>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FD67A6"/>
    <w:rPr>
      <w:rFonts w:asciiTheme="majorHAnsi" w:eastAsiaTheme="majorEastAsia" w:hAnsiTheme="majorHAnsi" w:cstheme="majorBidi"/>
      <w:sz w:val="30"/>
      <w:szCs w:val="30"/>
    </w:rPr>
  </w:style>
  <w:style w:type="character" w:styleId="Textoennegrita">
    <w:name w:val="Strong"/>
    <w:basedOn w:val="Fuentedeprrafopredeter"/>
    <w:uiPriority w:val="22"/>
    <w:qFormat/>
    <w:rsid w:val="00FD67A6"/>
    <w:rPr>
      <w:b/>
      <w:bCs/>
    </w:rPr>
  </w:style>
  <w:style w:type="character" w:styleId="nfasis">
    <w:name w:val="Emphasis"/>
    <w:basedOn w:val="Fuentedeprrafopredeter"/>
    <w:uiPriority w:val="20"/>
    <w:qFormat/>
    <w:rsid w:val="00FD67A6"/>
    <w:rPr>
      <w:i/>
      <w:iCs/>
      <w:color w:val="F79646" w:themeColor="accent6"/>
    </w:rPr>
  </w:style>
  <w:style w:type="paragraph" w:styleId="Cita">
    <w:name w:val="Quote"/>
    <w:basedOn w:val="Normal"/>
    <w:next w:val="Normal"/>
    <w:link w:val="CitaCar"/>
    <w:uiPriority w:val="29"/>
    <w:qFormat/>
    <w:rsid w:val="00FD67A6"/>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FD67A6"/>
    <w:rPr>
      <w:i/>
      <w:iCs/>
      <w:color w:val="262626" w:themeColor="text1" w:themeTint="D9"/>
    </w:rPr>
  </w:style>
  <w:style w:type="paragraph" w:styleId="Citadestacada">
    <w:name w:val="Intense Quote"/>
    <w:basedOn w:val="Normal"/>
    <w:next w:val="Normal"/>
    <w:link w:val="CitadestacadaCar"/>
    <w:uiPriority w:val="30"/>
    <w:qFormat/>
    <w:rsid w:val="00FD67A6"/>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destacadaCar">
    <w:name w:val="Cita destacada Car"/>
    <w:basedOn w:val="Fuentedeprrafopredeter"/>
    <w:link w:val="Citadestacada"/>
    <w:uiPriority w:val="30"/>
    <w:rsid w:val="00FD67A6"/>
    <w:rPr>
      <w:rFonts w:asciiTheme="majorHAnsi" w:eastAsiaTheme="majorEastAsia" w:hAnsiTheme="majorHAnsi" w:cstheme="majorBidi"/>
      <w:i/>
      <w:iCs/>
      <w:color w:val="F79646" w:themeColor="accent6"/>
      <w:sz w:val="32"/>
      <w:szCs w:val="32"/>
    </w:rPr>
  </w:style>
  <w:style w:type="character" w:styleId="nfasissutil">
    <w:name w:val="Subtle Emphasis"/>
    <w:basedOn w:val="Fuentedeprrafopredeter"/>
    <w:uiPriority w:val="19"/>
    <w:qFormat/>
    <w:rsid w:val="00FD67A6"/>
    <w:rPr>
      <w:i/>
      <w:iCs/>
    </w:rPr>
  </w:style>
  <w:style w:type="character" w:styleId="nfasisintenso">
    <w:name w:val="Intense Emphasis"/>
    <w:basedOn w:val="Fuentedeprrafopredeter"/>
    <w:uiPriority w:val="21"/>
    <w:qFormat/>
    <w:rsid w:val="00FD67A6"/>
    <w:rPr>
      <w:b/>
      <w:bCs/>
      <w:i/>
      <w:iCs/>
    </w:rPr>
  </w:style>
  <w:style w:type="character" w:styleId="Referenciasutil">
    <w:name w:val="Subtle Reference"/>
    <w:basedOn w:val="Fuentedeprrafopredeter"/>
    <w:uiPriority w:val="31"/>
    <w:qFormat/>
    <w:rsid w:val="00FD67A6"/>
    <w:rPr>
      <w:smallCaps/>
      <w:color w:val="595959" w:themeColor="text1" w:themeTint="A6"/>
    </w:rPr>
  </w:style>
  <w:style w:type="character" w:styleId="Referenciaintensa">
    <w:name w:val="Intense Reference"/>
    <w:basedOn w:val="Fuentedeprrafopredeter"/>
    <w:uiPriority w:val="32"/>
    <w:qFormat/>
    <w:rsid w:val="00FD67A6"/>
    <w:rPr>
      <w:b/>
      <w:bCs/>
      <w:smallCaps/>
      <w:color w:val="F79646" w:themeColor="accent6"/>
    </w:rPr>
  </w:style>
  <w:style w:type="character" w:styleId="Ttulodellibro">
    <w:name w:val="Book Title"/>
    <w:basedOn w:val="Fuentedeprrafopredeter"/>
    <w:uiPriority w:val="33"/>
    <w:qFormat/>
    <w:rsid w:val="00FD67A6"/>
    <w:rPr>
      <w:b/>
      <w:bCs/>
      <w:caps w:val="0"/>
      <w:smallCaps/>
      <w:spacing w:val="7"/>
      <w:sz w:val="21"/>
      <w:szCs w:val="21"/>
    </w:rPr>
  </w:style>
  <w:style w:type="paragraph" w:customStyle="1" w:styleId="Pa3">
    <w:name w:val="Pa3"/>
    <w:basedOn w:val="Normal"/>
    <w:next w:val="Normal"/>
    <w:uiPriority w:val="99"/>
    <w:rsid w:val="007418BC"/>
    <w:pPr>
      <w:autoSpaceDE w:val="0"/>
      <w:autoSpaceDN w:val="0"/>
      <w:adjustRightInd w:val="0"/>
      <w:spacing w:after="0" w:line="241" w:lineRule="atLeast"/>
    </w:pPr>
    <w:rPr>
      <w:rFonts w:ascii="Helvetica LT Std" w:eastAsiaTheme="minorHAnsi" w:hAnsi="Helvetica LT Std"/>
      <w:szCs w:val="24"/>
      <w:lang w:eastAsia="en-US"/>
    </w:rPr>
  </w:style>
  <w:style w:type="paragraph" w:styleId="TDC4">
    <w:name w:val="toc 4"/>
    <w:basedOn w:val="Normal"/>
    <w:next w:val="Normal"/>
    <w:autoRedefine/>
    <w:uiPriority w:val="39"/>
    <w:unhideWhenUsed/>
    <w:rsid w:val="00EF2F59"/>
    <w:pPr>
      <w:spacing w:after="100" w:line="259" w:lineRule="auto"/>
      <w:ind w:left="660"/>
    </w:pPr>
    <w:rPr>
      <w:sz w:val="22"/>
      <w:szCs w:val="22"/>
    </w:rPr>
  </w:style>
  <w:style w:type="paragraph" w:styleId="TDC5">
    <w:name w:val="toc 5"/>
    <w:basedOn w:val="Normal"/>
    <w:next w:val="Normal"/>
    <w:autoRedefine/>
    <w:uiPriority w:val="39"/>
    <w:unhideWhenUsed/>
    <w:rsid w:val="00EF2F59"/>
    <w:pPr>
      <w:spacing w:after="100" w:line="259" w:lineRule="auto"/>
      <w:ind w:left="880"/>
    </w:pPr>
    <w:rPr>
      <w:sz w:val="22"/>
      <w:szCs w:val="22"/>
    </w:rPr>
  </w:style>
  <w:style w:type="paragraph" w:styleId="TDC6">
    <w:name w:val="toc 6"/>
    <w:basedOn w:val="Normal"/>
    <w:next w:val="Normal"/>
    <w:autoRedefine/>
    <w:uiPriority w:val="39"/>
    <w:unhideWhenUsed/>
    <w:rsid w:val="00EF2F59"/>
    <w:pPr>
      <w:spacing w:after="100" w:line="259" w:lineRule="auto"/>
      <w:ind w:left="1100"/>
    </w:pPr>
    <w:rPr>
      <w:sz w:val="22"/>
      <w:szCs w:val="22"/>
    </w:rPr>
  </w:style>
  <w:style w:type="paragraph" w:styleId="TDC7">
    <w:name w:val="toc 7"/>
    <w:basedOn w:val="Normal"/>
    <w:next w:val="Normal"/>
    <w:autoRedefine/>
    <w:uiPriority w:val="39"/>
    <w:unhideWhenUsed/>
    <w:rsid w:val="00EF2F59"/>
    <w:pPr>
      <w:spacing w:after="100" w:line="259" w:lineRule="auto"/>
      <w:ind w:left="1320"/>
    </w:pPr>
    <w:rPr>
      <w:sz w:val="22"/>
      <w:szCs w:val="22"/>
    </w:rPr>
  </w:style>
  <w:style w:type="paragraph" w:styleId="TDC8">
    <w:name w:val="toc 8"/>
    <w:basedOn w:val="Normal"/>
    <w:next w:val="Normal"/>
    <w:autoRedefine/>
    <w:uiPriority w:val="39"/>
    <w:unhideWhenUsed/>
    <w:rsid w:val="00EF2F59"/>
    <w:pPr>
      <w:spacing w:after="100" w:line="259" w:lineRule="auto"/>
      <w:ind w:left="1540"/>
    </w:pPr>
    <w:rPr>
      <w:sz w:val="22"/>
      <w:szCs w:val="22"/>
    </w:rPr>
  </w:style>
  <w:style w:type="paragraph" w:styleId="TDC9">
    <w:name w:val="toc 9"/>
    <w:basedOn w:val="Normal"/>
    <w:next w:val="Normal"/>
    <w:autoRedefine/>
    <w:uiPriority w:val="39"/>
    <w:unhideWhenUsed/>
    <w:rsid w:val="00EF2F59"/>
    <w:pPr>
      <w:spacing w:after="100" w:line="259" w:lineRule="auto"/>
      <w:ind w:left="1760"/>
    </w:pPr>
    <w:rPr>
      <w:sz w:val="22"/>
      <w:szCs w:val="22"/>
    </w:rPr>
  </w:style>
  <w:style w:type="character" w:customStyle="1" w:styleId="st1">
    <w:name w:val="st1"/>
    <w:basedOn w:val="Fuentedeprrafopredeter"/>
    <w:rsid w:val="00841C31"/>
  </w:style>
  <w:style w:type="paragraph" w:styleId="Revisin">
    <w:name w:val="Revision"/>
    <w:hidden/>
    <w:uiPriority w:val="99"/>
    <w:semiHidden/>
    <w:rsid w:val="00D5169C"/>
    <w:pPr>
      <w:spacing w:after="0" w:line="240" w:lineRule="auto"/>
    </w:pPr>
  </w:style>
  <w:style w:type="character" w:styleId="Mencinsinresolver">
    <w:name w:val="Unresolved Mention"/>
    <w:basedOn w:val="Fuentedeprrafopredeter"/>
    <w:uiPriority w:val="99"/>
    <w:semiHidden/>
    <w:unhideWhenUsed/>
    <w:rsid w:val="00252800"/>
    <w:rPr>
      <w:color w:val="605E5C"/>
      <w:shd w:val="clear" w:color="auto" w:fill="E1DFDD"/>
    </w:rPr>
  </w:style>
  <w:style w:type="character" w:styleId="Hipervnculovisitado">
    <w:name w:val="FollowedHyperlink"/>
    <w:basedOn w:val="Fuentedeprrafopredeter"/>
    <w:uiPriority w:val="99"/>
    <w:semiHidden/>
    <w:unhideWhenUsed/>
    <w:rsid w:val="00B50820"/>
    <w:rPr>
      <w:color w:val="800080" w:themeColor="followedHyperlink"/>
      <w:u w:val="single"/>
    </w:rPr>
  </w:style>
  <w:style w:type="paragraph" w:customStyle="1" w:styleId="Estilo1">
    <w:name w:val="Estilo1"/>
    <w:basedOn w:val="Prrafodelista"/>
    <w:link w:val="Estilo1Car"/>
    <w:qFormat/>
    <w:rsid w:val="00A90779"/>
    <w:pPr>
      <w:numPr>
        <w:numId w:val="25"/>
      </w:numPr>
      <w:autoSpaceDE w:val="0"/>
      <w:autoSpaceDN w:val="0"/>
      <w:spacing w:before="240" w:after="120" w:line="240" w:lineRule="auto"/>
      <w:ind w:right="45"/>
      <w:contextualSpacing w:val="0"/>
      <w:jc w:val="both"/>
    </w:pPr>
    <w:rPr>
      <w:rFonts w:cs="Tahoma"/>
    </w:rPr>
  </w:style>
  <w:style w:type="character" w:customStyle="1" w:styleId="Estilo1Car">
    <w:name w:val="Estilo1 Car"/>
    <w:basedOn w:val="PrrafodelistaCar"/>
    <w:link w:val="Estilo1"/>
    <w:rsid w:val="00A90779"/>
    <w:rPr>
      <w:rFonts w:ascii="Tahoma" w:hAnsi="Tahoma" w:cs="Tahoma"/>
      <w:sz w:val="24"/>
    </w:rPr>
  </w:style>
  <w:style w:type="paragraph" w:customStyle="1" w:styleId="pf0">
    <w:name w:val="pf0"/>
    <w:basedOn w:val="Normal"/>
    <w:rsid w:val="006E2B79"/>
    <w:pPr>
      <w:spacing w:before="100" w:beforeAutospacing="1" w:after="100" w:afterAutospacing="1" w:line="240" w:lineRule="auto"/>
    </w:pPr>
    <w:rPr>
      <w:rFonts w:ascii="Times New Roman" w:eastAsia="Times New Roman" w:hAnsi="Times New Roman" w:cs="Times New Roman"/>
      <w:szCs w:val="24"/>
    </w:rPr>
  </w:style>
  <w:style w:type="character" w:customStyle="1" w:styleId="cf01">
    <w:name w:val="cf01"/>
    <w:basedOn w:val="Fuentedeprrafopredeter"/>
    <w:rsid w:val="006E2B79"/>
    <w:rPr>
      <w:rFonts w:ascii="Segoe UI" w:hAnsi="Segoe UI" w:cs="Segoe UI" w:hint="default"/>
      <w:color w:val="343536"/>
      <w:sz w:val="18"/>
      <w:szCs w:val="18"/>
      <w:shd w:val="clear" w:color="auto" w:fill="FFFFFF"/>
    </w:rPr>
  </w:style>
  <w:style w:type="character" w:customStyle="1" w:styleId="cf11">
    <w:name w:val="cf11"/>
    <w:basedOn w:val="Fuentedeprrafopredeter"/>
    <w:rsid w:val="006E2B79"/>
    <w:rPr>
      <w:rFonts w:ascii="Segoe UI" w:hAnsi="Segoe UI" w:cs="Segoe UI" w:hint="default"/>
      <w:sz w:val="18"/>
      <w:szCs w:val="18"/>
    </w:rPr>
  </w:style>
  <w:style w:type="character" w:customStyle="1" w:styleId="cf21">
    <w:name w:val="cf21"/>
    <w:basedOn w:val="Fuentedeprrafopredeter"/>
    <w:rsid w:val="00B45C65"/>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1771">
      <w:bodyDiv w:val="1"/>
      <w:marLeft w:val="0"/>
      <w:marRight w:val="0"/>
      <w:marTop w:val="0"/>
      <w:marBottom w:val="0"/>
      <w:divBdr>
        <w:top w:val="none" w:sz="0" w:space="0" w:color="auto"/>
        <w:left w:val="none" w:sz="0" w:space="0" w:color="auto"/>
        <w:bottom w:val="none" w:sz="0" w:space="0" w:color="auto"/>
        <w:right w:val="none" w:sz="0" w:space="0" w:color="auto"/>
      </w:divBdr>
    </w:div>
    <w:div w:id="77874209">
      <w:bodyDiv w:val="1"/>
      <w:marLeft w:val="0"/>
      <w:marRight w:val="0"/>
      <w:marTop w:val="0"/>
      <w:marBottom w:val="0"/>
      <w:divBdr>
        <w:top w:val="none" w:sz="0" w:space="0" w:color="auto"/>
        <w:left w:val="none" w:sz="0" w:space="0" w:color="auto"/>
        <w:bottom w:val="none" w:sz="0" w:space="0" w:color="auto"/>
        <w:right w:val="none" w:sz="0" w:space="0" w:color="auto"/>
      </w:divBdr>
    </w:div>
    <w:div w:id="115830127">
      <w:bodyDiv w:val="1"/>
      <w:marLeft w:val="0"/>
      <w:marRight w:val="0"/>
      <w:marTop w:val="0"/>
      <w:marBottom w:val="0"/>
      <w:divBdr>
        <w:top w:val="none" w:sz="0" w:space="0" w:color="auto"/>
        <w:left w:val="none" w:sz="0" w:space="0" w:color="auto"/>
        <w:bottom w:val="none" w:sz="0" w:space="0" w:color="auto"/>
        <w:right w:val="none" w:sz="0" w:space="0" w:color="auto"/>
      </w:divBdr>
    </w:div>
    <w:div w:id="147789495">
      <w:bodyDiv w:val="1"/>
      <w:marLeft w:val="0"/>
      <w:marRight w:val="0"/>
      <w:marTop w:val="0"/>
      <w:marBottom w:val="0"/>
      <w:divBdr>
        <w:top w:val="none" w:sz="0" w:space="0" w:color="auto"/>
        <w:left w:val="none" w:sz="0" w:space="0" w:color="auto"/>
        <w:bottom w:val="none" w:sz="0" w:space="0" w:color="auto"/>
        <w:right w:val="none" w:sz="0" w:space="0" w:color="auto"/>
      </w:divBdr>
    </w:div>
    <w:div w:id="151331871">
      <w:bodyDiv w:val="1"/>
      <w:marLeft w:val="0"/>
      <w:marRight w:val="0"/>
      <w:marTop w:val="0"/>
      <w:marBottom w:val="0"/>
      <w:divBdr>
        <w:top w:val="none" w:sz="0" w:space="0" w:color="auto"/>
        <w:left w:val="none" w:sz="0" w:space="0" w:color="auto"/>
        <w:bottom w:val="none" w:sz="0" w:space="0" w:color="auto"/>
        <w:right w:val="none" w:sz="0" w:space="0" w:color="auto"/>
      </w:divBdr>
    </w:div>
    <w:div w:id="159930796">
      <w:bodyDiv w:val="1"/>
      <w:marLeft w:val="0"/>
      <w:marRight w:val="0"/>
      <w:marTop w:val="0"/>
      <w:marBottom w:val="0"/>
      <w:divBdr>
        <w:top w:val="none" w:sz="0" w:space="0" w:color="auto"/>
        <w:left w:val="none" w:sz="0" w:space="0" w:color="auto"/>
        <w:bottom w:val="none" w:sz="0" w:space="0" w:color="auto"/>
        <w:right w:val="none" w:sz="0" w:space="0" w:color="auto"/>
      </w:divBdr>
    </w:div>
    <w:div w:id="201747870">
      <w:bodyDiv w:val="1"/>
      <w:marLeft w:val="0"/>
      <w:marRight w:val="0"/>
      <w:marTop w:val="0"/>
      <w:marBottom w:val="0"/>
      <w:divBdr>
        <w:top w:val="none" w:sz="0" w:space="0" w:color="auto"/>
        <w:left w:val="none" w:sz="0" w:space="0" w:color="auto"/>
        <w:bottom w:val="none" w:sz="0" w:space="0" w:color="auto"/>
        <w:right w:val="none" w:sz="0" w:space="0" w:color="auto"/>
      </w:divBdr>
    </w:div>
    <w:div w:id="397019581">
      <w:bodyDiv w:val="1"/>
      <w:marLeft w:val="0"/>
      <w:marRight w:val="0"/>
      <w:marTop w:val="0"/>
      <w:marBottom w:val="0"/>
      <w:divBdr>
        <w:top w:val="none" w:sz="0" w:space="0" w:color="auto"/>
        <w:left w:val="none" w:sz="0" w:space="0" w:color="auto"/>
        <w:bottom w:val="none" w:sz="0" w:space="0" w:color="auto"/>
        <w:right w:val="none" w:sz="0" w:space="0" w:color="auto"/>
      </w:divBdr>
    </w:div>
    <w:div w:id="410350032">
      <w:bodyDiv w:val="1"/>
      <w:marLeft w:val="0"/>
      <w:marRight w:val="0"/>
      <w:marTop w:val="0"/>
      <w:marBottom w:val="0"/>
      <w:divBdr>
        <w:top w:val="none" w:sz="0" w:space="0" w:color="auto"/>
        <w:left w:val="none" w:sz="0" w:space="0" w:color="auto"/>
        <w:bottom w:val="none" w:sz="0" w:space="0" w:color="auto"/>
        <w:right w:val="none" w:sz="0" w:space="0" w:color="auto"/>
      </w:divBdr>
    </w:div>
    <w:div w:id="434908182">
      <w:bodyDiv w:val="1"/>
      <w:marLeft w:val="0"/>
      <w:marRight w:val="0"/>
      <w:marTop w:val="0"/>
      <w:marBottom w:val="0"/>
      <w:divBdr>
        <w:top w:val="none" w:sz="0" w:space="0" w:color="auto"/>
        <w:left w:val="none" w:sz="0" w:space="0" w:color="auto"/>
        <w:bottom w:val="none" w:sz="0" w:space="0" w:color="auto"/>
        <w:right w:val="none" w:sz="0" w:space="0" w:color="auto"/>
      </w:divBdr>
    </w:div>
    <w:div w:id="514878529">
      <w:bodyDiv w:val="1"/>
      <w:marLeft w:val="0"/>
      <w:marRight w:val="0"/>
      <w:marTop w:val="0"/>
      <w:marBottom w:val="0"/>
      <w:divBdr>
        <w:top w:val="none" w:sz="0" w:space="0" w:color="auto"/>
        <w:left w:val="none" w:sz="0" w:space="0" w:color="auto"/>
        <w:bottom w:val="none" w:sz="0" w:space="0" w:color="auto"/>
        <w:right w:val="none" w:sz="0" w:space="0" w:color="auto"/>
      </w:divBdr>
    </w:div>
    <w:div w:id="558632124">
      <w:bodyDiv w:val="1"/>
      <w:marLeft w:val="0"/>
      <w:marRight w:val="0"/>
      <w:marTop w:val="0"/>
      <w:marBottom w:val="0"/>
      <w:divBdr>
        <w:top w:val="none" w:sz="0" w:space="0" w:color="auto"/>
        <w:left w:val="none" w:sz="0" w:space="0" w:color="auto"/>
        <w:bottom w:val="none" w:sz="0" w:space="0" w:color="auto"/>
        <w:right w:val="none" w:sz="0" w:space="0" w:color="auto"/>
      </w:divBdr>
      <w:divsChild>
        <w:div w:id="467431800">
          <w:marLeft w:val="0"/>
          <w:marRight w:val="0"/>
          <w:marTop w:val="150"/>
          <w:marBottom w:val="300"/>
          <w:divBdr>
            <w:top w:val="none" w:sz="0" w:space="0" w:color="auto"/>
            <w:left w:val="none" w:sz="0" w:space="0" w:color="auto"/>
            <w:bottom w:val="none" w:sz="0" w:space="0" w:color="auto"/>
            <w:right w:val="none" w:sz="0" w:space="0" w:color="auto"/>
          </w:divBdr>
          <w:divsChild>
            <w:div w:id="568686742">
              <w:marLeft w:val="0"/>
              <w:marRight w:val="0"/>
              <w:marTop w:val="0"/>
              <w:marBottom w:val="0"/>
              <w:divBdr>
                <w:top w:val="none" w:sz="0" w:space="0" w:color="auto"/>
                <w:left w:val="none" w:sz="0" w:space="0" w:color="auto"/>
                <w:bottom w:val="none" w:sz="0" w:space="0" w:color="auto"/>
                <w:right w:val="none" w:sz="0" w:space="0" w:color="auto"/>
              </w:divBdr>
              <w:divsChild>
                <w:div w:id="404762064">
                  <w:marLeft w:val="0"/>
                  <w:marRight w:val="0"/>
                  <w:marTop w:val="0"/>
                  <w:marBottom w:val="0"/>
                  <w:divBdr>
                    <w:top w:val="none" w:sz="0" w:space="0" w:color="auto"/>
                    <w:left w:val="none" w:sz="0" w:space="0" w:color="auto"/>
                    <w:bottom w:val="none" w:sz="0" w:space="0" w:color="auto"/>
                    <w:right w:val="none" w:sz="0" w:space="0" w:color="auto"/>
                  </w:divBdr>
                  <w:divsChild>
                    <w:div w:id="1399665548">
                      <w:marLeft w:val="0"/>
                      <w:marRight w:val="0"/>
                      <w:marTop w:val="0"/>
                      <w:marBottom w:val="0"/>
                      <w:divBdr>
                        <w:top w:val="none" w:sz="0" w:space="0" w:color="auto"/>
                        <w:left w:val="none" w:sz="0" w:space="0" w:color="auto"/>
                        <w:bottom w:val="none" w:sz="0" w:space="0" w:color="auto"/>
                        <w:right w:val="none" w:sz="0" w:space="0" w:color="auto"/>
                      </w:divBdr>
                      <w:divsChild>
                        <w:div w:id="329794507">
                          <w:marLeft w:val="0"/>
                          <w:marRight w:val="0"/>
                          <w:marTop w:val="0"/>
                          <w:marBottom w:val="0"/>
                          <w:divBdr>
                            <w:top w:val="none" w:sz="0" w:space="0" w:color="auto"/>
                            <w:left w:val="none" w:sz="0" w:space="0" w:color="auto"/>
                            <w:bottom w:val="none" w:sz="0" w:space="0" w:color="auto"/>
                            <w:right w:val="none" w:sz="0" w:space="0" w:color="auto"/>
                          </w:divBdr>
                        </w:div>
                        <w:div w:id="459806067">
                          <w:marLeft w:val="0"/>
                          <w:marRight w:val="0"/>
                          <w:marTop w:val="0"/>
                          <w:marBottom w:val="0"/>
                          <w:divBdr>
                            <w:top w:val="none" w:sz="0" w:space="0" w:color="auto"/>
                            <w:left w:val="none" w:sz="0" w:space="0" w:color="auto"/>
                            <w:bottom w:val="none" w:sz="0" w:space="0" w:color="auto"/>
                            <w:right w:val="none" w:sz="0" w:space="0" w:color="auto"/>
                          </w:divBdr>
                        </w:div>
                        <w:div w:id="541331548">
                          <w:marLeft w:val="0"/>
                          <w:marRight w:val="0"/>
                          <w:marTop w:val="0"/>
                          <w:marBottom w:val="0"/>
                          <w:divBdr>
                            <w:top w:val="none" w:sz="0" w:space="0" w:color="auto"/>
                            <w:left w:val="none" w:sz="0" w:space="0" w:color="auto"/>
                            <w:bottom w:val="none" w:sz="0" w:space="0" w:color="auto"/>
                            <w:right w:val="none" w:sz="0" w:space="0" w:color="auto"/>
                          </w:divBdr>
                        </w:div>
                        <w:div w:id="1270161100">
                          <w:marLeft w:val="0"/>
                          <w:marRight w:val="0"/>
                          <w:marTop w:val="0"/>
                          <w:marBottom w:val="0"/>
                          <w:divBdr>
                            <w:top w:val="none" w:sz="0" w:space="0" w:color="auto"/>
                            <w:left w:val="none" w:sz="0" w:space="0" w:color="auto"/>
                            <w:bottom w:val="none" w:sz="0" w:space="0" w:color="auto"/>
                            <w:right w:val="none" w:sz="0" w:space="0" w:color="auto"/>
                          </w:divBdr>
                        </w:div>
                        <w:div w:id="1754355684">
                          <w:marLeft w:val="0"/>
                          <w:marRight w:val="0"/>
                          <w:marTop w:val="0"/>
                          <w:marBottom w:val="0"/>
                          <w:divBdr>
                            <w:top w:val="none" w:sz="0" w:space="0" w:color="auto"/>
                            <w:left w:val="none" w:sz="0" w:space="0" w:color="auto"/>
                            <w:bottom w:val="none" w:sz="0" w:space="0" w:color="auto"/>
                            <w:right w:val="none" w:sz="0" w:space="0" w:color="auto"/>
                          </w:divBdr>
                        </w:div>
                        <w:div w:id="1921135872">
                          <w:marLeft w:val="0"/>
                          <w:marRight w:val="0"/>
                          <w:marTop w:val="0"/>
                          <w:marBottom w:val="0"/>
                          <w:divBdr>
                            <w:top w:val="none" w:sz="0" w:space="0" w:color="auto"/>
                            <w:left w:val="none" w:sz="0" w:space="0" w:color="auto"/>
                            <w:bottom w:val="none" w:sz="0" w:space="0" w:color="auto"/>
                            <w:right w:val="none" w:sz="0" w:space="0" w:color="auto"/>
                          </w:divBdr>
                        </w:div>
                        <w:div w:id="1934045331">
                          <w:marLeft w:val="0"/>
                          <w:marRight w:val="0"/>
                          <w:marTop w:val="0"/>
                          <w:marBottom w:val="0"/>
                          <w:divBdr>
                            <w:top w:val="none" w:sz="0" w:space="0" w:color="auto"/>
                            <w:left w:val="none" w:sz="0" w:space="0" w:color="auto"/>
                            <w:bottom w:val="none" w:sz="0" w:space="0" w:color="auto"/>
                            <w:right w:val="none" w:sz="0" w:space="0" w:color="auto"/>
                          </w:divBdr>
                        </w:div>
                        <w:div w:id="213162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844560">
                  <w:marLeft w:val="0"/>
                  <w:marRight w:val="0"/>
                  <w:marTop w:val="0"/>
                  <w:marBottom w:val="0"/>
                  <w:divBdr>
                    <w:top w:val="none" w:sz="0" w:space="0" w:color="auto"/>
                    <w:left w:val="none" w:sz="0" w:space="0" w:color="auto"/>
                    <w:bottom w:val="none" w:sz="0" w:space="0" w:color="auto"/>
                    <w:right w:val="none" w:sz="0" w:space="0" w:color="auto"/>
                  </w:divBdr>
                  <w:divsChild>
                    <w:div w:id="54718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071208">
              <w:marLeft w:val="0"/>
              <w:marRight w:val="0"/>
              <w:marTop w:val="0"/>
              <w:marBottom w:val="0"/>
              <w:divBdr>
                <w:top w:val="none" w:sz="0" w:space="0" w:color="auto"/>
                <w:left w:val="none" w:sz="0" w:space="0" w:color="auto"/>
                <w:bottom w:val="none" w:sz="0" w:space="0" w:color="auto"/>
                <w:right w:val="none" w:sz="0" w:space="0" w:color="auto"/>
              </w:divBdr>
              <w:divsChild>
                <w:div w:id="1436905067">
                  <w:marLeft w:val="0"/>
                  <w:marRight w:val="0"/>
                  <w:marTop w:val="0"/>
                  <w:marBottom w:val="0"/>
                  <w:divBdr>
                    <w:top w:val="single" w:sz="6" w:space="0" w:color="CACED9"/>
                    <w:left w:val="single" w:sz="6" w:space="0" w:color="CACED9"/>
                    <w:bottom w:val="single" w:sz="6" w:space="0" w:color="CACED9"/>
                    <w:right w:val="single" w:sz="6" w:space="0" w:color="CACED9"/>
                  </w:divBdr>
                </w:div>
              </w:divsChild>
            </w:div>
          </w:divsChild>
        </w:div>
      </w:divsChild>
    </w:div>
    <w:div w:id="604656734">
      <w:bodyDiv w:val="1"/>
      <w:marLeft w:val="0"/>
      <w:marRight w:val="0"/>
      <w:marTop w:val="0"/>
      <w:marBottom w:val="0"/>
      <w:divBdr>
        <w:top w:val="none" w:sz="0" w:space="0" w:color="auto"/>
        <w:left w:val="none" w:sz="0" w:space="0" w:color="auto"/>
        <w:bottom w:val="none" w:sz="0" w:space="0" w:color="auto"/>
        <w:right w:val="none" w:sz="0" w:space="0" w:color="auto"/>
      </w:divBdr>
    </w:div>
    <w:div w:id="619265714">
      <w:bodyDiv w:val="1"/>
      <w:marLeft w:val="0"/>
      <w:marRight w:val="0"/>
      <w:marTop w:val="0"/>
      <w:marBottom w:val="0"/>
      <w:divBdr>
        <w:top w:val="none" w:sz="0" w:space="0" w:color="auto"/>
        <w:left w:val="none" w:sz="0" w:space="0" w:color="auto"/>
        <w:bottom w:val="none" w:sz="0" w:space="0" w:color="auto"/>
        <w:right w:val="none" w:sz="0" w:space="0" w:color="auto"/>
      </w:divBdr>
    </w:div>
    <w:div w:id="682392903">
      <w:bodyDiv w:val="1"/>
      <w:marLeft w:val="0"/>
      <w:marRight w:val="0"/>
      <w:marTop w:val="0"/>
      <w:marBottom w:val="0"/>
      <w:divBdr>
        <w:top w:val="none" w:sz="0" w:space="0" w:color="auto"/>
        <w:left w:val="none" w:sz="0" w:space="0" w:color="auto"/>
        <w:bottom w:val="none" w:sz="0" w:space="0" w:color="auto"/>
        <w:right w:val="none" w:sz="0" w:space="0" w:color="auto"/>
      </w:divBdr>
    </w:div>
    <w:div w:id="719938028">
      <w:bodyDiv w:val="1"/>
      <w:marLeft w:val="0"/>
      <w:marRight w:val="0"/>
      <w:marTop w:val="0"/>
      <w:marBottom w:val="0"/>
      <w:divBdr>
        <w:top w:val="none" w:sz="0" w:space="0" w:color="auto"/>
        <w:left w:val="none" w:sz="0" w:space="0" w:color="auto"/>
        <w:bottom w:val="none" w:sz="0" w:space="0" w:color="auto"/>
        <w:right w:val="none" w:sz="0" w:space="0" w:color="auto"/>
      </w:divBdr>
    </w:div>
    <w:div w:id="807479377">
      <w:bodyDiv w:val="1"/>
      <w:marLeft w:val="0"/>
      <w:marRight w:val="0"/>
      <w:marTop w:val="0"/>
      <w:marBottom w:val="0"/>
      <w:divBdr>
        <w:top w:val="none" w:sz="0" w:space="0" w:color="auto"/>
        <w:left w:val="none" w:sz="0" w:space="0" w:color="auto"/>
        <w:bottom w:val="none" w:sz="0" w:space="0" w:color="auto"/>
        <w:right w:val="none" w:sz="0" w:space="0" w:color="auto"/>
      </w:divBdr>
    </w:div>
    <w:div w:id="810750176">
      <w:bodyDiv w:val="1"/>
      <w:marLeft w:val="0"/>
      <w:marRight w:val="0"/>
      <w:marTop w:val="0"/>
      <w:marBottom w:val="0"/>
      <w:divBdr>
        <w:top w:val="none" w:sz="0" w:space="0" w:color="auto"/>
        <w:left w:val="none" w:sz="0" w:space="0" w:color="auto"/>
        <w:bottom w:val="none" w:sz="0" w:space="0" w:color="auto"/>
        <w:right w:val="none" w:sz="0" w:space="0" w:color="auto"/>
      </w:divBdr>
    </w:div>
    <w:div w:id="984361404">
      <w:bodyDiv w:val="1"/>
      <w:marLeft w:val="0"/>
      <w:marRight w:val="0"/>
      <w:marTop w:val="0"/>
      <w:marBottom w:val="0"/>
      <w:divBdr>
        <w:top w:val="none" w:sz="0" w:space="0" w:color="auto"/>
        <w:left w:val="none" w:sz="0" w:space="0" w:color="auto"/>
        <w:bottom w:val="none" w:sz="0" w:space="0" w:color="auto"/>
        <w:right w:val="none" w:sz="0" w:space="0" w:color="auto"/>
      </w:divBdr>
      <w:divsChild>
        <w:div w:id="1971813750">
          <w:marLeft w:val="0"/>
          <w:marRight w:val="0"/>
          <w:marTop w:val="0"/>
          <w:marBottom w:val="0"/>
          <w:divBdr>
            <w:top w:val="none" w:sz="0" w:space="0" w:color="auto"/>
            <w:left w:val="none" w:sz="0" w:space="0" w:color="auto"/>
            <w:bottom w:val="none" w:sz="0" w:space="0" w:color="auto"/>
            <w:right w:val="none" w:sz="0" w:space="0" w:color="auto"/>
          </w:divBdr>
          <w:divsChild>
            <w:div w:id="45163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51974">
      <w:bodyDiv w:val="1"/>
      <w:marLeft w:val="0"/>
      <w:marRight w:val="0"/>
      <w:marTop w:val="0"/>
      <w:marBottom w:val="0"/>
      <w:divBdr>
        <w:top w:val="none" w:sz="0" w:space="0" w:color="auto"/>
        <w:left w:val="none" w:sz="0" w:space="0" w:color="auto"/>
        <w:bottom w:val="none" w:sz="0" w:space="0" w:color="auto"/>
        <w:right w:val="none" w:sz="0" w:space="0" w:color="auto"/>
      </w:divBdr>
    </w:div>
    <w:div w:id="1009260043">
      <w:bodyDiv w:val="1"/>
      <w:marLeft w:val="0"/>
      <w:marRight w:val="0"/>
      <w:marTop w:val="0"/>
      <w:marBottom w:val="0"/>
      <w:divBdr>
        <w:top w:val="none" w:sz="0" w:space="0" w:color="auto"/>
        <w:left w:val="none" w:sz="0" w:space="0" w:color="auto"/>
        <w:bottom w:val="none" w:sz="0" w:space="0" w:color="auto"/>
        <w:right w:val="none" w:sz="0" w:space="0" w:color="auto"/>
      </w:divBdr>
    </w:div>
    <w:div w:id="1106929198">
      <w:bodyDiv w:val="1"/>
      <w:marLeft w:val="0"/>
      <w:marRight w:val="0"/>
      <w:marTop w:val="0"/>
      <w:marBottom w:val="0"/>
      <w:divBdr>
        <w:top w:val="none" w:sz="0" w:space="0" w:color="auto"/>
        <w:left w:val="none" w:sz="0" w:space="0" w:color="auto"/>
        <w:bottom w:val="none" w:sz="0" w:space="0" w:color="auto"/>
        <w:right w:val="none" w:sz="0" w:space="0" w:color="auto"/>
      </w:divBdr>
    </w:div>
    <w:div w:id="1129279639">
      <w:bodyDiv w:val="1"/>
      <w:marLeft w:val="0"/>
      <w:marRight w:val="0"/>
      <w:marTop w:val="0"/>
      <w:marBottom w:val="0"/>
      <w:divBdr>
        <w:top w:val="none" w:sz="0" w:space="0" w:color="auto"/>
        <w:left w:val="none" w:sz="0" w:space="0" w:color="auto"/>
        <w:bottom w:val="none" w:sz="0" w:space="0" w:color="auto"/>
        <w:right w:val="none" w:sz="0" w:space="0" w:color="auto"/>
      </w:divBdr>
    </w:div>
    <w:div w:id="1137725122">
      <w:bodyDiv w:val="1"/>
      <w:marLeft w:val="0"/>
      <w:marRight w:val="0"/>
      <w:marTop w:val="0"/>
      <w:marBottom w:val="0"/>
      <w:divBdr>
        <w:top w:val="none" w:sz="0" w:space="0" w:color="auto"/>
        <w:left w:val="none" w:sz="0" w:space="0" w:color="auto"/>
        <w:bottom w:val="none" w:sz="0" w:space="0" w:color="auto"/>
        <w:right w:val="none" w:sz="0" w:space="0" w:color="auto"/>
      </w:divBdr>
    </w:div>
    <w:div w:id="1173958009">
      <w:bodyDiv w:val="1"/>
      <w:marLeft w:val="0"/>
      <w:marRight w:val="0"/>
      <w:marTop w:val="0"/>
      <w:marBottom w:val="0"/>
      <w:divBdr>
        <w:top w:val="none" w:sz="0" w:space="0" w:color="auto"/>
        <w:left w:val="none" w:sz="0" w:space="0" w:color="auto"/>
        <w:bottom w:val="none" w:sz="0" w:space="0" w:color="auto"/>
        <w:right w:val="none" w:sz="0" w:space="0" w:color="auto"/>
      </w:divBdr>
    </w:div>
    <w:div w:id="1292782650">
      <w:bodyDiv w:val="1"/>
      <w:marLeft w:val="0"/>
      <w:marRight w:val="0"/>
      <w:marTop w:val="0"/>
      <w:marBottom w:val="0"/>
      <w:divBdr>
        <w:top w:val="none" w:sz="0" w:space="0" w:color="auto"/>
        <w:left w:val="none" w:sz="0" w:space="0" w:color="auto"/>
        <w:bottom w:val="none" w:sz="0" w:space="0" w:color="auto"/>
        <w:right w:val="none" w:sz="0" w:space="0" w:color="auto"/>
      </w:divBdr>
    </w:div>
    <w:div w:id="1297642388">
      <w:bodyDiv w:val="1"/>
      <w:marLeft w:val="0"/>
      <w:marRight w:val="0"/>
      <w:marTop w:val="0"/>
      <w:marBottom w:val="0"/>
      <w:divBdr>
        <w:top w:val="none" w:sz="0" w:space="0" w:color="auto"/>
        <w:left w:val="none" w:sz="0" w:space="0" w:color="auto"/>
        <w:bottom w:val="none" w:sz="0" w:space="0" w:color="auto"/>
        <w:right w:val="none" w:sz="0" w:space="0" w:color="auto"/>
      </w:divBdr>
    </w:div>
    <w:div w:id="1306617533">
      <w:bodyDiv w:val="1"/>
      <w:marLeft w:val="0"/>
      <w:marRight w:val="0"/>
      <w:marTop w:val="0"/>
      <w:marBottom w:val="0"/>
      <w:divBdr>
        <w:top w:val="none" w:sz="0" w:space="0" w:color="auto"/>
        <w:left w:val="none" w:sz="0" w:space="0" w:color="auto"/>
        <w:bottom w:val="none" w:sz="0" w:space="0" w:color="auto"/>
        <w:right w:val="none" w:sz="0" w:space="0" w:color="auto"/>
      </w:divBdr>
    </w:div>
    <w:div w:id="1328362829">
      <w:bodyDiv w:val="1"/>
      <w:marLeft w:val="0"/>
      <w:marRight w:val="0"/>
      <w:marTop w:val="0"/>
      <w:marBottom w:val="0"/>
      <w:divBdr>
        <w:top w:val="none" w:sz="0" w:space="0" w:color="auto"/>
        <w:left w:val="none" w:sz="0" w:space="0" w:color="auto"/>
        <w:bottom w:val="none" w:sz="0" w:space="0" w:color="auto"/>
        <w:right w:val="none" w:sz="0" w:space="0" w:color="auto"/>
      </w:divBdr>
    </w:div>
    <w:div w:id="1377194564">
      <w:bodyDiv w:val="1"/>
      <w:marLeft w:val="0"/>
      <w:marRight w:val="0"/>
      <w:marTop w:val="0"/>
      <w:marBottom w:val="0"/>
      <w:divBdr>
        <w:top w:val="none" w:sz="0" w:space="0" w:color="auto"/>
        <w:left w:val="none" w:sz="0" w:space="0" w:color="auto"/>
        <w:bottom w:val="none" w:sz="0" w:space="0" w:color="auto"/>
        <w:right w:val="none" w:sz="0" w:space="0" w:color="auto"/>
      </w:divBdr>
    </w:div>
    <w:div w:id="1383288336">
      <w:bodyDiv w:val="1"/>
      <w:marLeft w:val="0"/>
      <w:marRight w:val="0"/>
      <w:marTop w:val="0"/>
      <w:marBottom w:val="0"/>
      <w:divBdr>
        <w:top w:val="none" w:sz="0" w:space="0" w:color="auto"/>
        <w:left w:val="none" w:sz="0" w:space="0" w:color="auto"/>
        <w:bottom w:val="none" w:sz="0" w:space="0" w:color="auto"/>
        <w:right w:val="none" w:sz="0" w:space="0" w:color="auto"/>
      </w:divBdr>
    </w:div>
    <w:div w:id="1431659965">
      <w:bodyDiv w:val="1"/>
      <w:marLeft w:val="0"/>
      <w:marRight w:val="0"/>
      <w:marTop w:val="0"/>
      <w:marBottom w:val="0"/>
      <w:divBdr>
        <w:top w:val="none" w:sz="0" w:space="0" w:color="auto"/>
        <w:left w:val="none" w:sz="0" w:space="0" w:color="auto"/>
        <w:bottom w:val="none" w:sz="0" w:space="0" w:color="auto"/>
        <w:right w:val="none" w:sz="0" w:space="0" w:color="auto"/>
      </w:divBdr>
    </w:div>
    <w:div w:id="1513648472">
      <w:bodyDiv w:val="1"/>
      <w:marLeft w:val="0"/>
      <w:marRight w:val="0"/>
      <w:marTop w:val="0"/>
      <w:marBottom w:val="0"/>
      <w:divBdr>
        <w:top w:val="none" w:sz="0" w:space="0" w:color="auto"/>
        <w:left w:val="none" w:sz="0" w:space="0" w:color="auto"/>
        <w:bottom w:val="none" w:sz="0" w:space="0" w:color="auto"/>
        <w:right w:val="none" w:sz="0" w:space="0" w:color="auto"/>
      </w:divBdr>
    </w:div>
    <w:div w:id="1563175121">
      <w:bodyDiv w:val="1"/>
      <w:marLeft w:val="0"/>
      <w:marRight w:val="0"/>
      <w:marTop w:val="0"/>
      <w:marBottom w:val="0"/>
      <w:divBdr>
        <w:top w:val="none" w:sz="0" w:space="0" w:color="auto"/>
        <w:left w:val="none" w:sz="0" w:space="0" w:color="auto"/>
        <w:bottom w:val="none" w:sz="0" w:space="0" w:color="auto"/>
        <w:right w:val="none" w:sz="0" w:space="0" w:color="auto"/>
      </w:divBdr>
    </w:div>
    <w:div w:id="1568609593">
      <w:bodyDiv w:val="1"/>
      <w:marLeft w:val="0"/>
      <w:marRight w:val="0"/>
      <w:marTop w:val="0"/>
      <w:marBottom w:val="0"/>
      <w:divBdr>
        <w:top w:val="none" w:sz="0" w:space="0" w:color="auto"/>
        <w:left w:val="none" w:sz="0" w:space="0" w:color="auto"/>
        <w:bottom w:val="none" w:sz="0" w:space="0" w:color="auto"/>
        <w:right w:val="none" w:sz="0" w:space="0" w:color="auto"/>
      </w:divBdr>
    </w:div>
    <w:div w:id="1590383813">
      <w:bodyDiv w:val="1"/>
      <w:marLeft w:val="0"/>
      <w:marRight w:val="0"/>
      <w:marTop w:val="0"/>
      <w:marBottom w:val="0"/>
      <w:divBdr>
        <w:top w:val="none" w:sz="0" w:space="0" w:color="auto"/>
        <w:left w:val="none" w:sz="0" w:space="0" w:color="auto"/>
        <w:bottom w:val="none" w:sz="0" w:space="0" w:color="auto"/>
        <w:right w:val="none" w:sz="0" w:space="0" w:color="auto"/>
      </w:divBdr>
    </w:div>
    <w:div w:id="1618826910">
      <w:bodyDiv w:val="1"/>
      <w:marLeft w:val="0"/>
      <w:marRight w:val="0"/>
      <w:marTop w:val="0"/>
      <w:marBottom w:val="0"/>
      <w:divBdr>
        <w:top w:val="none" w:sz="0" w:space="0" w:color="auto"/>
        <w:left w:val="none" w:sz="0" w:space="0" w:color="auto"/>
        <w:bottom w:val="none" w:sz="0" w:space="0" w:color="auto"/>
        <w:right w:val="none" w:sz="0" w:space="0" w:color="auto"/>
      </w:divBdr>
    </w:div>
    <w:div w:id="1697803831">
      <w:bodyDiv w:val="1"/>
      <w:marLeft w:val="0"/>
      <w:marRight w:val="0"/>
      <w:marTop w:val="0"/>
      <w:marBottom w:val="0"/>
      <w:divBdr>
        <w:top w:val="none" w:sz="0" w:space="0" w:color="auto"/>
        <w:left w:val="none" w:sz="0" w:space="0" w:color="auto"/>
        <w:bottom w:val="none" w:sz="0" w:space="0" w:color="auto"/>
        <w:right w:val="none" w:sz="0" w:space="0" w:color="auto"/>
      </w:divBdr>
    </w:div>
    <w:div w:id="1712001738">
      <w:bodyDiv w:val="1"/>
      <w:marLeft w:val="0"/>
      <w:marRight w:val="0"/>
      <w:marTop w:val="0"/>
      <w:marBottom w:val="0"/>
      <w:divBdr>
        <w:top w:val="none" w:sz="0" w:space="0" w:color="auto"/>
        <w:left w:val="none" w:sz="0" w:space="0" w:color="auto"/>
        <w:bottom w:val="none" w:sz="0" w:space="0" w:color="auto"/>
        <w:right w:val="none" w:sz="0" w:space="0" w:color="auto"/>
      </w:divBdr>
    </w:div>
    <w:div w:id="1783575347">
      <w:bodyDiv w:val="1"/>
      <w:marLeft w:val="0"/>
      <w:marRight w:val="0"/>
      <w:marTop w:val="0"/>
      <w:marBottom w:val="0"/>
      <w:divBdr>
        <w:top w:val="none" w:sz="0" w:space="0" w:color="auto"/>
        <w:left w:val="none" w:sz="0" w:space="0" w:color="auto"/>
        <w:bottom w:val="none" w:sz="0" w:space="0" w:color="auto"/>
        <w:right w:val="none" w:sz="0" w:space="0" w:color="auto"/>
      </w:divBdr>
    </w:div>
    <w:div w:id="1802334413">
      <w:bodyDiv w:val="1"/>
      <w:marLeft w:val="0"/>
      <w:marRight w:val="0"/>
      <w:marTop w:val="0"/>
      <w:marBottom w:val="0"/>
      <w:divBdr>
        <w:top w:val="none" w:sz="0" w:space="0" w:color="auto"/>
        <w:left w:val="none" w:sz="0" w:space="0" w:color="auto"/>
        <w:bottom w:val="none" w:sz="0" w:space="0" w:color="auto"/>
        <w:right w:val="none" w:sz="0" w:space="0" w:color="auto"/>
      </w:divBdr>
    </w:div>
    <w:div w:id="1806117024">
      <w:bodyDiv w:val="1"/>
      <w:marLeft w:val="0"/>
      <w:marRight w:val="0"/>
      <w:marTop w:val="0"/>
      <w:marBottom w:val="0"/>
      <w:divBdr>
        <w:top w:val="none" w:sz="0" w:space="0" w:color="auto"/>
        <w:left w:val="none" w:sz="0" w:space="0" w:color="auto"/>
        <w:bottom w:val="none" w:sz="0" w:space="0" w:color="auto"/>
        <w:right w:val="none" w:sz="0" w:space="0" w:color="auto"/>
      </w:divBdr>
    </w:div>
    <w:div w:id="1815871505">
      <w:bodyDiv w:val="1"/>
      <w:marLeft w:val="0"/>
      <w:marRight w:val="0"/>
      <w:marTop w:val="0"/>
      <w:marBottom w:val="0"/>
      <w:divBdr>
        <w:top w:val="none" w:sz="0" w:space="0" w:color="auto"/>
        <w:left w:val="none" w:sz="0" w:space="0" w:color="auto"/>
        <w:bottom w:val="none" w:sz="0" w:space="0" w:color="auto"/>
        <w:right w:val="none" w:sz="0" w:space="0" w:color="auto"/>
      </w:divBdr>
    </w:div>
    <w:div w:id="1841772547">
      <w:bodyDiv w:val="1"/>
      <w:marLeft w:val="0"/>
      <w:marRight w:val="0"/>
      <w:marTop w:val="0"/>
      <w:marBottom w:val="0"/>
      <w:divBdr>
        <w:top w:val="none" w:sz="0" w:space="0" w:color="auto"/>
        <w:left w:val="none" w:sz="0" w:space="0" w:color="auto"/>
        <w:bottom w:val="none" w:sz="0" w:space="0" w:color="auto"/>
        <w:right w:val="none" w:sz="0" w:space="0" w:color="auto"/>
      </w:divBdr>
    </w:div>
    <w:div w:id="1858494364">
      <w:bodyDiv w:val="1"/>
      <w:marLeft w:val="0"/>
      <w:marRight w:val="0"/>
      <w:marTop w:val="0"/>
      <w:marBottom w:val="0"/>
      <w:divBdr>
        <w:top w:val="none" w:sz="0" w:space="0" w:color="auto"/>
        <w:left w:val="none" w:sz="0" w:space="0" w:color="auto"/>
        <w:bottom w:val="none" w:sz="0" w:space="0" w:color="auto"/>
        <w:right w:val="none" w:sz="0" w:space="0" w:color="auto"/>
      </w:divBdr>
    </w:div>
    <w:div w:id="1918829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licaciones.epm.com.co/norma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pm.com.co/clientesyusuarios/servicio-al-cliente/comunicate-con-nosotro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ormas.cra.gov.co/gestor/docs/resolucion_cra_0943_2021.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9f988ae-e4a9-496c-a1e8-fed3990f748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AF4D228F0CC4DA40AEE379AEE2314402" ma:contentTypeVersion="18" ma:contentTypeDescription="Crear nuevo documento." ma:contentTypeScope="" ma:versionID="c35bc30d279a61a360c6509ad44657b6">
  <xsd:schema xmlns:xsd="http://www.w3.org/2001/XMLSchema" xmlns:xs="http://www.w3.org/2001/XMLSchema" xmlns:p="http://schemas.microsoft.com/office/2006/metadata/properties" xmlns:ns3="f9f988ae-e4a9-496c-a1e8-fed3990f7489" xmlns:ns4="16cfa635-52eb-477a-85e8-654fcf6e108c" targetNamespace="http://schemas.microsoft.com/office/2006/metadata/properties" ma:root="true" ma:fieldsID="bd86b98bd2de8b98595148c20b9f1652" ns3:_="" ns4:_="">
    <xsd:import namespace="f9f988ae-e4a9-496c-a1e8-fed3990f7489"/>
    <xsd:import namespace="16cfa635-52eb-477a-85e8-654fcf6e108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988ae-e4a9-496c-a1e8-fed3990f748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fa635-52eb-477a-85e8-654fcf6e108c"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83206F-51E6-4427-9759-4B04330F6ED3}">
  <ds:schemaRefs>
    <ds:schemaRef ds:uri="http://schemas.microsoft.com/sharepoint/v3/contenttype/forms"/>
  </ds:schemaRefs>
</ds:datastoreItem>
</file>

<file path=customXml/itemProps2.xml><?xml version="1.0" encoding="utf-8"?>
<ds:datastoreItem xmlns:ds="http://schemas.openxmlformats.org/officeDocument/2006/customXml" ds:itemID="{FFD163FD-5C4B-4DA4-8981-F4B6B5987B59}">
  <ds:schemaRefs>
    <ds:schemaRef ds:uri="http://schemas.microsoft.com/office/2006/metadata/properties"/>
    <ds:schemaRef ds:uri="http://schemas.microsoft.com/office/infopath/2007/PartnerControls"/>
    <ds:schemaRef ds:uri="f9f988ae-e4a9-496c-a1e8-fed3990f7489"/>
  </ds:schemaRefs>
</ds:datastoreItem>
</file>

<file path=customXml/itemProps3.xml><?xml version="1.0" encoding="utf-8"?>
<ds:datastoreItem xmlns:ds="http://schemas.openxmlformats.org/officeDocument/2006/customXml" ds:itemID="{EC6B648A-34A0-4102-AA42-6E8F54FF7799}">
  <ds:schemaRefs>
    <ds:schemaRef ds:uri="http://schemas.openxmlformats.org/officeDocument/2006/bibliography"/>
  </ds:schemaRefs>
</ds:datastoreItem>
</file>

<file path=customXml/itemProps4.xml><?xml version="1.0" encoding="utf-8"?>
<ds:datastoreItem xmlns:ds="http://schemas.openxmlformats.org/officeDocument/2006/customXml" ds:itemID="{C196D85E-AA36-4B23-BFC5-044A613E5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f988ae-e4a9-496c-a1e8-fed3990f7489"/>
    <ds:schemaRef ds:uri="16cfa635-52eb-477a-85e8-654fcf6e10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ebbfa72-b3b6-4c1f-8b23-058d4f67f013}" enabled="1" method="Privileged" siteId="{bf1ce8b5-5d39-4bc5-ad6e-07b3e4d7d67a}" removed="0"/>
</clbl:labelList>
</file>

<file path=docProps/app.xml><?xml version="1.0" encoding="utf-8"?>
<Properties xmlns="http://schemas.openxmlformats.org/officeDocument/2006/extended-properties" xmlns:vt="http://schemas.openxmlformats.org/officeDocument/2006/docPropsVTypes">
  <Template>Normal</Template>
  <TotalTime>42</TotalTime>
  <Pages>81</Pages>
  <Words>29672</Words>
  <Characters>163202</Characters>
  <Application>Microsoft Office Word</Application>
  <DocSecurity>0</DocSecurity>
  <Lines>1360</Lines>
  <Paragraphs>384</Paragraphs>
  <ScaleCrop>false</ScaleCrop>
  <HeadingPairs>
    <vt:vector size="2" baseType="variant">
      <vt:variant>
        <vt:lpstr>Título</vt:lpstr>
      </vt:variant>
      <vt:variant>
        <vt:i4>1</vt:i4>
      </vt:variant>
    </vt:vector>
  </HeadingPairs>
  <TitlesOfParts>
    <vt:vector size="1" baseType="lpstr">
      <vt:lpstr/>
    </vt:vector>
  </TitlesOfParts>
  <Company>Empresas Publicas de Medellín</Company>
  <LinksUpToDate>false</LinksUpToDate>
  <CharactersWithSpaces>192490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bospinah</dc:creator>
  <cp:keywords/>
  <dc:description/>
  <cp:lastModifiedBy>BEATRIZ ELENA BEDOYA JIMENEZ</cp:lastModifiedBy>
  <cp:revision>33</cp:revision>
  <dcterms:created xsi:type="dcterms:W3CDTF">2025-04-04T21:50:00Z</dcterms:created>
  <dcterms:modified xsi:type="dcterms:W3CDTF">2025-04-04T22:21:00Z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6bb131-2344-48ed-84db-fe1e84a9fae2_Enabled">
    <vt:lpwstr>true</vt:lpwstr>
  </property>
  <property fmtid="{D5CDD505-2E9C-101B-9397-08002B2CF9AE}" pid="3" name="MSIP_Label_666bb131-2344-48ed-84db-fe1e84a9fae2_SetDate">
    <vt:lpwstr>2022-01-06T19:38:19Z</vt:lpwstr>
  </property>
  <property fmtid="{D5CDD505-2E9C-101B-9397-08002B2CF9AE}" pid="4" name="MSIP_Label_666bb131-2344-48ed-84db-fe1e84a9fae2_Method">
    <vt:lpwstr>Standard</vt:lpwstr>
  </property>
  <property fmtid="{D5CDD505-2E9C-101B-9397-08002B2CF9AE}" pid="5" name="MSIP_Label_666bb131-2344-48ed-84db-fe1e84a9fae2_Name">
    <vt:lpwstr>666bb131-2344-48ed-84db-fe1e84a9fae2</vt:lpwstr>
  </property>
  <property fmtid="{D5CDD505-2E9C-101B-9397-08002B2CF9AE}" pid="6" name="MSIP_Label_666bb131-2344-48ed-84db-fe1e84a9fae2_SiteId">
    <vt:lpwstr>bf1ce8b5-5d39-4bc5-ad6e-07b3e4d7d67a</vt:lpwstr>
  </property>
  <property fmtid="{D5CDD505-2E9C-101B-9397-08002B2CF9AE}" pid="7" name="MSIP_Label_666bb131-2344-48ed-84db-fe1e84a9fae2_ActionId">
    <vt:lpwstr>bbd9282f-2f38-4ec5-972b-f88bf9ab8ef3</vt:lpwstr>
  </property>
  <property fmtid="{D5CDD505-2E9C-101B-9397-08002B2CF9AE}" pid="8" name="MSIP_Label_666bb131-2344-48ed-84db-fe1e84a9fae2_ContentBits">
    <vt:lpwstr>0</vt:lpwstr>
  </property>
  <property fmtid="{D5CDD505-2E9C-101B-9397-08002B2CF9AE}" pid="9" name="ContentTypeId">
    <vt:lpwstr>0x010100AF4D228F0CC4DA40AEE379AEE2314402</vt:lpwstr>
  </property>
  <property fmtid="{D5CDD505-2E9C-101B-9397-08002B2CF9AE}" pid="10" name="_activity">
    <vt:lpwstr/>
  </property>
</Properties>
</file>