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B0D6" w14:textId="77777777" w:rsidR="004145DA" w:rsidRPr="00137676" w:rsidRDefault="004145DA" w:rsidP="00137676">
      <w:pPr>
        <w:rPr>
          <w:rStyle w:val="Textoennegrita"/>
        </w:rPr>
      </w:pPr>
    </w:p>
    <w:p w14:paraId="730DC64C" w14:textId="77777777" w:rsidR="004145DA" w:rsidRPr="004145DA" w:rsidRDefault="002F7199" w:rsidP="004145DA">
      <w:pPr>
        <w:pStyle w:val="Ttulo2"/>
        <w:jc w:val="center"/>
        <w:rPr>
          <w:sz w:val="24"/>
        </w:rPr>
      </w:pPr>
      <w:sdt>
        <w:sdtPr>
          <w:rPr>
            <w:b/>
            <w:bCs/>
            <w:sz w:val="24"/>
          </w:rPr>
          <w:alias w:val="Numero"/>
          <w:tag w:val="Numero"/>
          <w:id w:val="25088905"/>
          <w:lock w:val="sdtContentLocked"/>
          <w:placeholder>
            <w:docPart w:val="2290F47A66F34C11991537B515B8F0E1"/>
          </w:placeholder>
        </w:sdtPr>
        <w:sdtEndPr/>
        <w:sdtContent>
          <w:r w:rsidR="0096447E">
            <w:rPr>
              <w:b/>
              <w:bCs/>
              <w:sz w:val="24"/>
            </w:rPr>
            <w:t xml:space="preserve">DECRETO </w:t>
          </w:r>
          <w:r w:rsidR="0096447E" w:rsidRPr="0096447E">
            <w:rPr>
              <w:b/>
              <w:bCs/>
              <w:sz w:val="24"/>
            </w:rPr>
            <w:t>DECRETO NÚMERO ASIGNADO POR EL SISTEMA</w:t>
          </w:r>
        </w:sdtContent>
      </w:sdt>
    </w:p>
    <w:sdt>
      <w:sdtPr>
        <w:alias w:val="Fecha"/>
        <w:tag w:val="Fecha"/>
        <w:id w:val="25088909"/>
        <w:lock w:val="sdtContentLocked"/>
        <w:placeholder>
          <w:docPart w:val="2290F47A66F34C11991537B515B8F0E1"/>
        </w:placeholder>
      </w:sdtPr>
      <w:sdtEndPr/>
      <w:sdtContent>
        <w:p w14:paraId="727D5987" w14:textId="77777777" w:rsidR="0077674F" w:rsidRPr="00B82BC8" w:rsidRDefault="00751779" w:rsidP="00B82BC8">
          <w:pPr>
            <w:pStyle w:val="Ttulo2"/>
            <w:jc w:val="center"/>
            <w:rPr>
              <w:sz w:val="24"/>
            </w:rPr>
          </w:pPr>
          <w:r w:rsidRPr="00751779">
            <w:rPr>
              <w:sz w:val="24"/>
            </w:rPr>
            <w:t>¡FECHADELSISTEMA!</w:t>
          </w:r>
        </w:p>
      </w:sdtContent>
    </w:sdt>
    <w:p w14:paraId="4DE07D10" w14:textId="77777777" w:rsidR="004145DA" w:rsidRDefault="004145DA" w:rsidP="00B93579"/>
    <w:p w14:paraId="593E4D33" w14:textId="2AFD6052" w:rsidR="007D671F" w:rsidRPr="007D671F" w:rsidRDefault="007D671F" w:rsidP="007D671F">
      <w:pPr>
        <w:autoSpaceDE w:val="0"/>
        <w:autoSpaceDN w:val="0"/>
        <w:adjustRightInd w:val="0"/>
        <w:spacing w:before="120"/>
        <w:jc w:val="both"/>
        <w:rPr>
          <w:rFonts w:cs="Arial"/>
        </w:rPr>
      </w:pPr>
      <w:r w:rsidRPr="007D671F">
        <w:rPr>
          <w:rFonts w:cs="Arial"/>
        </w:rPr>
        <w:t xml:space="preserve">Por medio del cual se fijan los </w:t>
      </w:r>
      <w:r w:rsidRPr="00E261D7">
        <w:rPr>
          <w:rFonts w:cs="Arial"/>
        </w:rPr>
        <w:t xml:space="preserve">precios </w:t>
      </w:r>
      <w:r w:rsidR="000D285B">
        <w:rPr>
          <w:rFonts w:cs="Arial"/>
        </w:rPr>
        <w:t xml:space="preserve">para </w:t>
      </w:r>
      <w:r w:rsidRPr="00E261D7">
        <w:rPr>
          <w:rFonts w:cs="Arial"/>
        </w:rPr>
        <w:t xml:space="preserve">las </w:t>
      </w:r>
      <w:r w:rsidR="00504192">
        <w:rPr>
          <w:rFonts w:cs="Arial"/>
        </w:rPr>
        <w:t>r</w:t>
      </w:r>
      <w:r w:rsidRPr="00E261D7">
        <w:rPr>
          <w:rFonts w:cs="Arial"/>
        </w:rPr>
        <w:t xml:space="preserve">evisiones </w:t>
      </w:r>
      <w:r w:rsidR="0008771B">
        <w:rPr>
          <w:rFonts w:cs="Arial"/>
        </w:rPr>
        <w:t xml:space="preserve">y certificaciones </w:t>
      </w:r>
      <w:r w:rsidR="00504192">
        <w:rPr>
          <w:rFonts w:cs="Arial"/>
        </w:rPr>
        <w:t>p</w:t>
      </w:r>
      <w:r w:rsidRPr="00E261D7">
        <w:rPr>
          <w:rFonts w:cs="Arial"/>
        </w:rPr>
        <w:t xml:space="preserve">eriódicas </w:t>
      </w:r>
      <w:r w:rsidR="00BE6152">
        <w:rPr>
          <w:rFonts w:cs="Arial"/>
        </w:rPr>
        <w:t xml:space="preserve">de las instalaciones </w:t>
      </w:r>
      <w:r w:rsidR="00515324">
        <w:rPr>
          <w:rFonts w:cs="Arial"/>
        </w:rPr>
        <w:t>residenciales</w:t>
      </w:r>
      <w:r w:rsidR="00A03E8B">
        <w:rPr>
          <w:rFonts w:cs="Arial"/>
        </w:rPr>
        <w:t xml:space="preserve"> y</w:t>
      </w:r>
      <w:r w:rsidR="00C243F5" w:rsidRPr="00C243F5">
        <w:rPr>
          <w:rFonts w:cs="Arial"/>
        </w:rPr>
        <w:t xml:space="preserve"> no residenciales, </w:t>
      </w:r>
      <w:r w:rsidRPr="007D671F">
        <w:rPr>
          <w:rFonts w:cs="Arial"/>
        </w:rPr>
        <w:t>que utilizan el servicio de gas natural por red.</w:t>
      </w:r>
    </w:p>
    <w:p w14:paraId="46247AD0" w14:textId="77777777" w:rsidR="00EF522B" w:rsidRPr="00AF343D" w:rsidRDefault="00EF522B" w:rsidP="00EF522B">
      <w:pPr>
        <w:jc w:val="both"/>
        <w:rPr>
          <w:rFonts w:cs="Arial"/>
          <w:color w:val="000000" w:themeColor="text1"/>
        </w:rPr>
      </w:pPr>
    </w:p>
    <w:p w14:paraId="00885CE0" w14:textId="7DAA0A0B" w:rsidR="007D671F" w:rsidRPr="007D671F" w:rsidRDefault="007D671F" w:rsidP="00CE4F3C">
      <w:pPr>
        <w:autoSpaceDE w:val="0"/>
        <w:autoSpaceDN w:val="0"/>
        <w:adjustRightInd w:val="0"/>
        <w:spacing w:before="120"/>
        <w:jc w:val="both"/>
        <w:rPr>
          <w:rFonts w:cs="Arial"/>
        </w:rPr>
      </w:pPr>
      <w:r w:rsidRPr="007D671F">
        <w:rPr>
          <w:rFonts w:cs="Arial"/>
          <w:b/>
        </w:rPr>
        <w:t>EL GERENTE GENERAL DE LAS EMPRESAS PÚBLICAS DE MEDELLIN E.S.P.,</w:t>
      </w:r>
      <w:r w:rsidRPr="007D671F">
        <w:rPr>
          <w:rFonts w:cs="Arial"/>
        </w:rPr>
        <w:t xml:space="preserve"> en uso de sus atribuciones legales y estatutarias y</w:t>
      </w:r>
      <w:r w:rsidR="00BE6152">
        <w:rPr>
          <w:rFonts w:cs="Arial"/>
        </w:rPr>
        <w:t>,</w:t>
      </w:r>
      <w:r w:rsidRPr="007D671F">
        <w:rPr>
          <w:rFonts w:cs="Arial"/>
        </w:rPr>
        <w:t xml:space="preserve"> en particular las conferidas por el literal I) del artículo 20 del </w:t>
      </w:r>
      <w:r w:rsidR="00B44101">
        <w:rPr>
          <w:rFonts w:cs="Arial"/>
        </w:rPr>
        <w:t>A</w:t>
      </w:r>
      <w:r w:rsidRPr="007D671F">
        <w:rPr>
          <w:rFonts w:cs="Arial"/>
        </w:rPr>
        <w:t>cuerdo 12 de 1998 del Concejo de Medellín</w:t>
      </w:r>
      <w:r w:rsidR="00BE6152">
        <w:rPr>
          <w:rFonts w:cs="Arial"/>
        </w:rPr>
        <w:t>,</w:t>
      </w:r>
      <w:r w:rsidRPr="007D671F">
        <w:rPr>
          <w:rFonts w:cs="Arial"/>
        </w:rPr>
        <w:t xml:space="preserve">  </w:t>
      </w:r>
    </w:p>
    <w:p w14:paraId="0A5FB2A7" w14:textId="6B956169" w:rsidR="004145DA" w:rsidRDefault="004145DA" w:rsidP="00CE4F3C">
      <w:pPr>
        <w:tabs>
          <w:tab w:val="left" w:pos="2410"/>
        </w:tabs>
        <w:rPr>
          <w:rStyle w:val="nfasissutil"/>
        </w:rPr>
      </w:pPr>
    </w:p>
    <w:p w14:paraId="5CC6F393" w14:textId="77777777" w:rsidR="006C2624" w:rsidRPr="00E13F08" w:rsidRDefault="006C2624" w:rsidP="00CE4F3C">
      <w:pPr>
        <w:tabs>
          <w:tab w:val="left" w:pos="2410"/>
        </w:tabs>
        <w:rPr>
          <w:rStyle w:val="nfasissutil"/>
        </w:rPr>
      </w:pPr>
    </w:p>
    <w:sdt>
      <w:sdtPr>
        <w:rPr>
          <w:rFonts w:cs="Arial"/>
          <w:b/>
          <w:iCs/>
          <w:color w:val="000000" w:themeColor="text1"/>
        </w:rPr>
        <w:alias w:val="considerando"/>
        <w:id w:val="26502334"/>
        <w:lock w:val="sdtContentLocked"/>
        <w:placeholder>
          <w:docPart w:val="2290F47A66F34C11991537B515B8F0E1"/>
        </w:placeholder>
        <w:text/>
      </w:sdtPr>
      <w:sdtEndPr/>
      <w:sdtContent>
        <w:p w14:paraId="145569C4" w14:textId="77777777" w:rsidR="00372F20" w:rsidRDefault="00934C85" w:rsidP="004145DA">
          <w:pPr>
            <w:tabs>
              <w:tab w:val="left" w:pos="2410"/>
            </w:tabs>
            <w:jc w:val="center"/>
            <w:rPr>
              <w:rFonts w:cs="Arial"/>
              <w:b/>
            </w:rPr>
          </w:pPr>
          <w:r w:rsidRPr="008B773C">
            <w:rPr>
              <w:rFonts w:cs="Arial"/>
              <w:b/>
            </w:rPr>
            <w:t>CONSIDERANDO</w:t>
          </w:r>
        </w:p>
      </w:sdtContent>
    </w:sdt>
    <w:p w14:paraId="2BC752EB" w14:textId="77777777" w:rsidR="00D0479A" w:rsidRPr="004145DA" w:rsidRDefault="00D0479A" w:rsidP="00FD4E4F">
      <w:pPr>
        <w:tabs>
          <w:tab w:val="left" w:pos="2410"/>
        </w:tabs>
        <w:rPr>
          <w:rFonts w:cs="Arial"/>
          <w:b/>
        </w:rPr>
      </w:pPr>
    </w:p>
    <w:sdt>
      <w:sdtPr>
        <w:rPr>
          <w:rStyle w:val="Estilo2"/>
        </w:rPr>
        <w:alias w:val="Considerando"/>
        <w:tag w:val="Considerando"/>
        <w:id w:val="27044488"/>
        <w:placeholder>
          <w:docPart w:val="B5A755BF5A3F4019A797AAC12DBBE8BD"/>
        </w:placeholder>
      </w:sdtPr>
      <w:sdtEndPr>
        <w:rPr>
          <w:rStyle w:val="Fuentedeprrafopredeter"/>
        </w:rPr>
      </w:sdtEndPr>
      <w:sdtContent>
        <w:p w14:paraId="4FD723B4" w14:textId="77777777" w:rsidR="00654A4D" w:rsidRPr="00AC1055" w:rsidRDefault="00654A4D" w:rsidP="00654A4D">
          <w:pPr>
            <w:jc w:val="both"/>
            <w:rPr>
              <w:rFonts w:eastAsia="Batang" w:cs="Arial"/>
            </w:rPr>
          </w:pPr>
        </w:p>
        <w:p w14:paraId="0B819459" w14:textId="72153A60" w:rsidR="00F4734A" w:rsidRPr="00F4734A" w:rsidRDefault="00F4734A" w:rsidP="004B25C7">
          <w:pPr>
            <w:pStyle w:val="Prrafodelista"/>
            <w:numPr>
              <w:ilvl w:val="0"/>
              <w:numId w:val="17"/>
            </w:numPr>
            <w:ind w:left="426" w:hanging="426"/>
            <w:jc w:val="both"/>
            <w:rPr>
              <w:rFonts w:eastAsia="Batang" w:cs="Arial"/>
            </w:rPr>
          </w:pPr>
          <w:r w:rsidRPr="00F4734A">
            <w:rPr>
              <w:rFonts w:eastAsia="Batang" w:cs="Arial"/>
            </w:rPr>
            <w:t xml:space="preserve">Que Empresas Públicas de Medellín E.S.P. es una Empresa Industrial y Comercial del Orden Municipal, con personería jurídica y patrimonio independiente, según lo establece el Acuerdo No. 69 de 1997, expedido por el Concejo de </w:t>
          </w:r>
          <w:r w:rsidR="00B44101">
            <w:rPr>
              <w:rFonts w:eastAsia="Batang" w:cs="Arial"/>
            </w:rPr>
            <w:t>Medellín</w:t>
          </w:r>
          <w:r w:rsidRPr="00F4734A">
            <w:rPr>
              <w:rFonts w:eastAsia="Batang" w:cs="Arial"/>
            </w:rPr>
            <w:t>.</w:t>
          </w:r>
        </w:p>
        <w:p w14:paraId="0524D9A6" w14:textId="77777777" w:rsidR="00654A4D" w:rsidRPr="00C3383A" w:rsidRDefault="00654A4D" w:rsidP="00C3383A">
          <w:pPr>
            <w:autoSpaceDE w:val="0"/>
            <w:autoSpaceDN w:val="0"/>
            <w:adjustRightInd w:val="0"/>
            <w:spacing w:before="120"/>
            <w:jc w:val="both"/>
            <w:rPr>
              <w:rStyle w:val="Estilo2"/>
              <w:rFonts w:ascii="ArialMT" w:hAnsi="ArialMT" w:cs="ArialMT"/>
            </w:rPr>
          </w:pPr>
        </w:p>
        <w:p w14:paraId="71BE7B6F" w14:textId="336D6831" w:rsidR="00977F9F" w:rsidRPr="00E15FB2" w:rsidRDefault="00977F9F" w:rsidP="00F4734A">
          <w:pPr>
            <w:pStyle w:val="Prrafodelista"/>
            <w:numPr>
              <w:ilvl w:val="0"/>
              <w:numId w:val="17"/>
            </w:numPr>
            <w:autoSpaceDE w:val="0"/>
            <w:autoSpaceDN w:val="0"/>
            <w:adjustRightInd w:val="0"/>
            <w:spacing w:before="120"/>
            <w:ind w:left="426" w:hanging="426"/>
            <w:jc w:val="both"/>
            <w:rPr>
              <w:rStyle w:val="Estilo2"/>
              <w:rFonts w:cs="Arial"/>
            </w:rPr>
          </w:pPr>
          <w:r w:rsidRPr="00E15FB2">
            <w:rPr>
              <w:rStyle w:val="Estilo2"/>
              <w:rFonts w:cs="Arial"/>
            </w:rPr>
            <w:t xml:space="preserve">Que el artículo 3 del </w:t>
          </w:r>
          <w:r w:rsidR="00B44101" w:rsidRPr="00E15FB2">
            <w:rPr>
              <w:rStyle w:val="Estilo2"/>
              <w:rFonts w:cs="Arial"/>
            </w:rPr>
            <w:t>A</w:t>
          </w:r>
          <w:r w:rsidRPr="00E15FB2">
            <w:rPr>
              <w:rStyle w:val="Estilo2"/>
              <w:rFonts w:cs="Arial"/>
            </w:rPr>
            <w:t xml:space="preserve">cuerdo 12 del 28 de mayo de 1998, expedido por el Concejo de Medellín y por el cual se adoptan los Estatutos de la Empresa Industrial y Comercial Empresas Públicas de Medellín E.S.P. expresa que </w:t>
          </w:r>
          <w:r w:rsidRPr="001772C4">
            <w:rPr>
              <w:rStyle w:val="Estilo2"/>
              <w:rFonts w:cs="Arial"/>
              <w:i/>
              <w:iCs/>
            </w:rPr>
            <w:t>“LAS EMPRESAS PÚBLICAS DE MEDELLÍN E.S.P. tiene como objeto social la prestación de los servicios públicos domiciliarios de acueducto, alcantarillado, energía, distribución de gas combustible (…), así como las actividades complementarias propias de todos y cada uno de estos servicios públicos”</w:t>
          </w:r>
          <w:r w:rsidRPr="00E15FB2">
            <w:rPr>
              <w:rStyle w:val="Estilo2"/>
              <w:rFonts w:cs="Arial"/>
            </w:rPr>
            <w:t>.</w:t>
          </w:r>
        </w:p>
        <w:p w14:paraId="33925221" w14:textId="77777777" w:rsidR="00C04463" w:rsidRPr="00C3383A" w:rsidRDefault="00C04463" w:rsidP="00C3383A">
          <w:pPr>
            <w:autoSpaceDE w:val="0"/>
            <w:autoSpaceDN w:val="0"/>
            <w:adjustRightInd w:val="0"/>
            <w:spacing w:before="120"/>
            <w:jc w:val="both"/>
            <w:rPr>
              <w:rStyle w:val="Estilo2"/>
              <w:rFonts w:ascii="ArialMT" w:hAnsi="ArialMT" w:cs="ArialMT"/>
            </w:rPr>
          </w:pPr>
        </w:p>
        <w:p w14:paraId="0F6578C2" w14:textId="013FBF59" w:rsidR="00C04463" w:rsidRPr="00E15FB2" w:rsidRDefault="00C04463" w:rsidP="00F4734A">
          <w:pPr>
            <w:pStyle w:val="Prrafodelista"/>
            <w:numPr>
              <w:ilvl w:val="0"/>
              <w:numId w:val="17"/>
            </w:numPr>
            <w:autoSpaceDE w:val="0"/>
            <w:autoSpaceDN w:val="0"/>
            <w:adjustRightInd w:val="0"/>
            <w:spacing w:before="120"/>
            <w:ind w:left="426" w:hanging="426"/>
            <w:jc w:val="both"/>
            <w:rPr>
              <w:rFonts w:cs="Arial"/>
            </w:rPr>
          </w:pPr>
          <w:r w:rsidRPr="00E15FB2">
            <w:rPr>
              <w:rFonts w:cs="Arial"/>
            </w:rPr>
            <w:t xml:space="preserve">Que la </w:t>
          </w:r>
          <w:r w:rsidR="00EC7408" w:rsidRPr="00E15FB2">
            <w:rPr>
              <w:rFonts w:cs="Arial"/>
            </w:rPr>
            <w:t>L</w:t>
          </w:r>
          <w:r w:rsidRPr="00E15FB2">
            <w:rPr>
              <w:rFonts w:cs="Arial"/>
            </w:rPr>
            <w:t>ey 142 de 1994</w:t>
          </w:r>
          <w:r w:rsidR="00AF449D" w:rsidRPr="00E15FB2">
            <w:rPr>
              <w:rFonts w:cs="Arial"/>
            </w:rPr>
            <w:t>,</w:t>
          </w:r>
          <w:r w:rsidRPr="00E15FB2">
            <w:rPr>
              <w:rFonts w:cs="Arial"/>
            </w:rPr>
            <w:t xml:space="preserve"> </w:t>
          </w:r>
          <w:r w:rsidR="00EC7408" w:rsidRPr="00E15FB2">
            <w:rPr>
              <w:rFonts w:cs="Arial"/>
            </w:rPr>
            <w:t>que consagra el Régimen de los Servicios Públicos</w:t>
          </w:r>
          <w:r w:rsidR="000D285B">
            <w:rPr>
              <w:rFonts w:cs="Arial"/>
            </w:rPr>
            <w:t xml:space="preserve"> Domiciliarios</w:t>
          </w:r>
          <w:r w:rsidR="00AF449D" w:rsidRPr="00E15FB2">
            <w:rPr>
              <w:rFonts w:cs="Arial"/>
            </w:rPr>
            <w:t>,</w:t>
          </w:r>
          <w:r w:rsidR="00EC7408" w:rsidRPr="00E15FB2">
            <w:rPr>
              <w:rFonts w:cs="Arial"/>
            </w:rPr>
            <w:t xml:space="preserve"> </w:t>
          </w:r>
          <w:r w:rsidRPr="00E15FB2">
            <w:rPr>
              <w:rFonts w:cs="Arial"/>
            </w:rPr>
            <w:t xml:space="preserve">en su artículo 9.3 señala que los usuarios de los servicios públicos </w:t>
          </w:r>
          <w:r w:rsidR="000D285B">
            <w:rPr>
              <w:rFonts w:cs="Arial"/>
            </w:rPr>
            <w:t xml:space="preserve">domiciliarios </w:t>
          </w:r>
          <w:r w:rsidRPr="00E15FB2">
            <w:rPr>
              <w:rFonts w:cs="Arial"/>
            </w:rPr>
            <w:t>tienen derecho</w:t>
          </w:r>
          <w:r w:rsidR="00BE6152">
            <w:rPr>
              <w:rFonts w:cs="Arial"/>
            </w:rPr>
            <w:t>,</w:t>
          </w:r>
          <w:r w:rsidRPr="00E15FB2">
            <w:rPr>
              <w:rFonts w:cs="Arial"/>
            </w:rPr>
            <w:t xml:space="preserve"> </w:t>
          </w:r>
          <w:r w:rsidR="00654A4D" w:rsidRPr="00E15FB2">
            <w:rPr>
              <w:rFonts w:cs="Arial"/>
            </w:rPr>
            <w:t>entre otros</w:t>
          </w:r>
          <w:r w:rsidR="00BE6152">
            <w:rPr>
              <w:rFonts w:cs="Arial"/>
            </w:rPr>
            <w:t>,</w:t>
          </w:r>
          <w:r w:rsidR="00654A4D" w:rsidRPr="00E15FB2">
            <w:rPr>
              <w:rFonts w:cs="Arial"/>
            </w:rPr>
            <w:t xml:space="preserve"> a:</w:t>
          </w:r>
          <w:r w:rsidRPr="00E15FB2">
            <w:rPr>
              <w:rFonts w:cs="Arial"/>
            </w:rPr>
            <w:t xml:space="preserve"> “</w:t>
          </w:r>
          <w:r w:rsidR="00EC7408" w:rsidRPr="00E15FB2">
            <w:rPr>
              <w:rFonts w:cs="Arial"/>
              <w:i/>
            </w:rPr>
            <w:t>O</w:t>
          </w:r>
          <w:r w:rsidRPr="00E15FB2">
            <w:rPr>
              <w:rFonts w:cs="Arial"/>
              <w:i/>
            </w:rPr>
            <w:t>btener los bienes y servicios ofrecidos en calidad o cantidad superior a las proporcionadas de manera masiva, siempre que ello no perjudique a terceros y que el usuario asuma los costos correspondientes</w:t>
          </w:r>
          <w:r w:rsidRPr="00E15FB2">
            <w:rPr>
              <w:rFonts w:cs="Arial"/>
            </w:rPr>
            <w:t>”.</w:t>
          </w:r>
        </w:p>
        <w:p w14:paraId="42D669DE" w14:textId="77777777" w:rsidR="00C04463" w:rsidRPr="00C3383A" w:rsidRDefault="00C04463" w:rsidP="00C3383A">
          <w:pPr>
            <w:rPr>
              <w:rFonts w:ascii="ArialMT" w:hAnsi="ArialMT" w:cs="ArialMT"/>
            </w:rPr>
          </w:pPr>
        </w:p>
        <w:p w14:paraId="36A836C0" w14:textId="5811B269" w:rsidR="00B524B8" w:rsidRPr="00E15FB2" w:rsidRDefault="00E6592E" w:rsidP="00F4734A">
          <w:pPr>
            <w:pStyle w:val="Prrafodelista"/>
            <w:numPr>
              <w:ilvl w:val="0"/>
              <w:numId w:val="17"/>
            </w:numPr>
            <w:autoSpaceDE w:val="0"/>
            <w:autoSpaceDN w:val="0"/>
            <w:adjustRightInd w:val="0"/>
            <w:spacing w:before="120"/>
            <w:ind w:left="426" w:hanging="426"/>
            <w:jc w:val="both"/>
            <w:rPr>
              <w:rFonts w:cs="Arial"/>
            </w:rPr>
          </w:pPr>
          <w:r w:rsidRPr="00E15FB2">
            <w:rPr>
              <w:rFonts w:cs="Arial"/>
            </w:rPr>
            <w:t xml:space="preserve">Que la </w:t>
          </w:r>
          <w:r w:rsidR="00A03E8B">
            <w:rPr>
              <w:rFonts w:cs="Arial"/>
            </w:rPr>
            <w:t>R</w:t>
          </w:r>
          <w:r w:rsidRPr="00E15FB2">
            <w:rPr>
              <w:rFonts w:cs="Arial"/>
            </w:rPr>
            <w:t>esolución 059 del 25 de junio de 2012</w:t>
          </w:r>
          <w:r w:rsidR="00CA41DD" w:rsidRPr="00E15FB2">
            <w:rPr>
              <w:rFonts w:cs="Arial"/>
            </w:rPr>
            <w:t>,</w:t>
          </w:r>
          <w:r w:rsidRPr="00E15FB2">
            <w:rPr>
              <w:rFonts w:cs="Arial"/>
            </w:rPr>
            <w:t xml:space="preserve"> expedida por la Comisión de Regulación de Energía y Gas – CREG</w:t>
          </w:r>
          <w:r w:rsidR="00CA41DD" w:rsidRPr="00E15FB2">
            <w:rPr>
              <w:rFonts w:cs="Arial"/>
            </w:rPr>
            <w:t>,</w:t>
          </w:r>
          <w:r w:rsidRPr="00E15FB2">
            <w:rPr>
              <w:rFonts w:cs="Arial"/>
            </w:rPr>
            <w:t xml:space="preserve"> en su Artículo 9 expresa que</w:t>
          </w:r>
          <w:r w:rsidR="00B524B8" w:rsidRPr="00E15FB2">
            <w:rPr>
              <w:rFonts w:cs="Arial"/>
            </w:rPr>
            <w:t>:</w:t>
          </w:r>
        </w:p>
        <w:p w14:paraId="6E493A11" w14:textId="1F4F587A" w:rsidR="00EE6615" w:rsidRPr="00C3383A" w:rsidRDefault="00EE6615" w:rsidP="00C3383A">
          <w:pPr>
            <w:rPr>
              <w:rFonts w:ascii="ArialMT" w:hAnsi="ArialMT" w:cs="ArialMT"/>
            </w:rPr>
          </w:pPr>
        </w:p>
        <w:p w14:paraId="4202045B" w14:textId="626DEE33" w:rsidR="001A3343" w:rsidRPr="00C3383A" w:rsidRDefault="001A3343" w:rsidP="00C3383A">
          <w:pPr>
            <w:rPr>
              <w:rFonts w:ascii="ArialMT" w:hAnsi="ArialMT" w:cs="ArialMT"/>
            </w:rPr>
          </w:pPr>
        </w:p>
        <w:p w14:paraId="2E57FDE2" w14:textId="00B39B66" w:rsidR="001A3343" w:rsidRPr="00C3383A" w:rsidRDefault="001A3343" w:rsidP="00C3383A">
          <w:pPr>
            <w:rPr>
              <w:rFonts w:ascii="ArialMT" w:hAnsi="ArialMT" w:cs="ArialMT"/>
            </w:rPr>
          </w:pPr>
        </w:p>
        <w:p w14:paraId="2789F2A6" w14:textId="68852CB9" w:rsidR="00B524B8" w:rsidRPr="00E15FB2" w:rsidRDefault="00B524B8" w:rsidP="001A3343">
          <w:pPr>
            <w:autoSpaceDE w:val="0"/>
            <w:autoSpaceDN w:val="0"/>
            <w:adjustRightInd w:val="0"/>
            <w:spacing w:before="120"/>
            <w:ind w:left="360"/>
            <w:jc w:val="both"/>
            <w:rPr>
              <w:rFonts w:cs="Arial"/>
              <w:i/>
            </w:rPr>
          </w:pPr>
          <w:r w:rsidRPr="00E15FB2">
            <w:rPr>
              <w:rFonts w:cs="Arial"/>
              <w:i/>
            </w:rPr>
            <w:lastRenderedPageBreak/>
            <w:t>…</w:t>
          </w:r>
          <w:r w:rsidR="00E6592E" w:rsidRPr="00E15FB2">
            <w:rPr>
              <w:rFonts w:cs="Arial"/>
              <w:i/>
            </w:rPr>
            <w:t xml:space="preserve"> “El usuario deberá realizar una Revisión Periódica de la Instalación Interna de Gas entre el </w:t>
          </w:r>
          <w:r w:rsidR="000D285B">
            <w:rPr>
              <w:rFonts w:cs="Arial"/>
              <w:i/>
            </w:rPr>
            <w:t>P</w:t>
          </w:r>
          <w:r w:rsidR="00E6592E" w:rsidRPr="00E15FB2">
            <w:rPr>
              <w:rFonts w:cs="Arial"/>
              <w:i/>
            </w:rPr>
            <w:t xml:space="preserve">lazo </w:t>
          </w:r>
          <w:r w:rsidR="000D285B">
            <w:rPr>
              <w:rFonts w:cs="Arial"/>
              <w:i/>
            </w:rPr>
            <w:t>M</w:t>
          </w:r>
          <w:r w:rsidR="00E6592E" w:rsidRPr="00E15FB2">
            <w:rPr>
              <w:rFonts w:cs="Arial"/>
              <w:i/>
            </w:rPr>
            <w:t xml:space="preserve">ínimo entre Revisión y el </w:t>
          </w:r>
          <w:r w:rsidR="000D285B">
            <w:rPr>
              <w:rFonts w:cs="Arial"/>
              <w:i/>
            </w:rPr>
            <w:t>P</w:t>
          </w:r>
          <w:r w:rsidR="00E6592E" w:rsidRPr="00E15FB2">
            <w:rPr>
              <w:rFonts w:cs="Arial"/>
              <w:i/>
            </w:rPr>
            <w:t xml:space="preserve">lazo </w:t>
          </w:r>
          <w:r w:rsidR="000D285B">
            <w:rPr>
              <w:rFonts w:cs="Arial"/>
              <w:i/>
            </w:rPr>
            <w:t>M</w:t>
          </w:r>
          <w:r w:rsidR="00E6592E" w:rsidRPr="00E15FB2">
            <w:rPr>
              <w:rFonts w:cs="Arial"/>
              <w:i/>
            </w:rPr>
            <w:t xml:space="preserve">áximo de Revisión </w:t>
          </w:r>
          <w:r w:rsidR="000D285B">
            <w:rPr>
              <w:rFonts w:cs="Arial"/>
              <w:i/>
            </w:rPr>
            <w:t>P</w:t>
          </w:r>
          <w:r w:rsidR="00E6592E" w:rsidRPr="00E15FB2">
            <w:rPr>
              <w:rFonts w:cs="Arial"/>
              <w:i/>
            </w:rPr>
            <w:t>eriódica con Organismos de Inspección Acreditados en Colombia para esta actividad o con las</w:t>
          </w:r>
          <w:r w:rsidR="001A3343" w:rsidRPr="00E15FB2">
            <w:rPr>
              <w:rFonts w:cs="Arial"/>
              <w:i/>
            </w:rPr>
            <w:t xml:space="preserve"> </w:t>
          </w:r>
          <w:r w:rsidR="00E6592E" w:rsidRPr="00E15FB2">
            <w:rPr>
              <w:rFonts w:cs="Arial"/>
              <w:i/>
            </w:rPr>
            <w:t>empresas distribuidoras</w:t>
          </w:r>
          <w:r w:rsidR="00021B00">
            <w:rPr>
              <w:rFonts w:cs="Arial"/>
              <w:i/>
            </w:rPr>
            <w:t>, las cuales podrán realizar la actividad directamente como Organismo Acreditado o a través de sus contratistas que se encuentren acreditados</w:t>
          </w:r>
          <w:r w:rsidR="00043D93">
            <w:rPr>
              <w:rFonts w:cs="Arial"/>
              <w:i/>
            </w:rPr>
            <w:t>, cumpliendo las condiciones y procedimientos establecidos en las normas técnicas y reglamentos técnicos aplicables</w:t>
          </w:r>
          <w:r w:rsidR="00301321">
            <w:rPr>
              <w:rFonts w:cs="Arial"/>
              <w:i/>
            </w:rPr>
            <w:t>.</w:t>
          </w:r>
          <w:r w:rsidR="00E6592E" w:rsidRPr="00E15FB2">
            <w:rPr>
              <w:rFonts w:cs="Arial"/>
              <w:i/>
            </w:rPr>
            <w:t xml:space="preserve"> El costo de esta revisión estará a cargo del usuario</w:t>
          </w:r>
          <w:r w:rsidR="000D285B">
            <w:rPr>
              <w:rFonts w:cs="Arial"/>
              <w:i/>
            </w:rPr>
            <w:t>…</w:t>
          </w:r>
          <w:r w:rsidR="00E6592E" w:rsidRPr="00E15FB2">
            <w:rPr>
              <w:rFonts w:cs="Arial"/>
              <w:i/>
            </w:rPr>
            <w:t xml:space="preserve">”. </w:t>
          </w:r>
        </w:p>
        <w:p w14:paraId="722E8DE3" w14:textId="43B6DEEE" w:rsidR="00D857C5" w:rsidRPr="00E15FB2" w:rsidRDefault="00DD0D8A" w:rsidP="001A3343">
          <w:pPr>
            <w:autoSpaceDE w:val="0"/>
            <w:autoSpaceDN w:val="0"/>
            <w:adjustRightInd w:val="0"/>
            <w:spacing w:before="120"/>
            <w:ind w:left="360"/>
            <w:jc w:val="both"/>
            <w:rPr>
              <w:rFonts w:cs="Arial"/>
            </w:rPr>
          </w:pPr>
          <w:r w:rsidRPr="00E15FB2">
            <w:rPr>
              <w:rFonts w:cs="Arial"/>
              <w:i/>
            </w:rPr>
            <w:t>“El distribuidor deberá notificar al usuario, a partir del Plazo Mínimo entre Revisión, su obligación de hacer la Revisión Periódica de la Instalación Interna de gas.</w:t>
          </w:r>
          <w:r w:rsidRPr="00E15FB2">
            <w:rPr>
              <w:rFonts w:cs="Arial"/>
            </w:rPr>
            <w:t xml:space="preserve"> </w:t>
          </w:r>
        </w:p>
        <w:p w14:paraId="7F063785" w14:textId="6B2C5803" w:rsidR="00D857C5" w:rsidRPr="00E15FB2" w:rsidRDefault="00DD0D8A" w:rsidP="001A3343">
          <w:pPr>
            <w:autoSpaceDE w:val="0"/>
            <w:autoSpaceDN w:val="0"/>
            <w:adjustRightInd w:val="0"/>
            <w:spacing w:before="120"/>
            <w:ind w:left="360"/>
            <w:jc w:val="both"/>
            <w:rPr>
              <w:rFonts w:cs="Arial"/>
              <w:i/>
            </w:rPr>
          </w:pPr>
          <w:r w:rsidRPr="00E15FB2">
            <w:rPr>
              <w:rFonts w:cs="Arial"/>
              <w:i/>
            </w:rPr>
            <w:t>La notificación deberá ser enviada por el distribuidor al usuario en forma escrita y anexa a la factura del servicio. Así mismo, las siguientes facturas de los meses anteriores al Plazo Máximo de Revisión, deberá</w:t>
          </w:r>
          <w:r w:rsidR="00DE14A5">
            <w:rPr>
              <w:rFonts w:cs="Arial"/>
              <w:i/>
            </w:rPr>
            <w:t>n</w:t>
          </w:r>
          <w:r w:rsidRPr="00E15FB2">
            <w:rPr>
              <w:rFonts w:cs="Arial"/>
              <w:i/>
            </w:rPr>
            <w:t xml:space="preserve"> incluir un campo adicional en donde el distribuidor esté informando al usuario el vencimiento de este plazo. </w:t>
          </w:r>
        </w:p>
        <w:p w14:paraId="2C8CE579" w14:textId="3720BB76" w:rsidR="00DD0D8A" w:rsidRDefault="00DD0D8A" w:rsidP="001A3343">
          <w:pPr>
            <w:autoSpaceDE w:val="0"/>
            <w:autoSpaceDN w:val="0"/>
            <w:adjustRightInd w:val="0"/>
            <w:spacing w:before="120"/>
            <w:ind w:left="360"/>
            <w:jc w:val="both"/>
            <w:rPr>
              <w:rFonts w:cs="Arial"/>
              <w:i/>
            </w:rPr>
          </w:pPr>
          <w:r w:rsidRPr="00E15FB2">
            <w:rPr>
              <w:rFonts w:cs="Arial"/>
              <w:i/>
            </w:rPr>
            <w:t xml:space="preserve">El usuario tendrá la obligación de realizar la Revisión Periódica de su </w:t>
          </w:r>
          <w:r w:rsidR="000D285B">
            <w:rPr>
              <w:rFonts w:cs="Arial"/>
              <w:i/>
            </w:rPr>
            <w:t>I</w:t>
          </w:r>
          <w:r w:rsidRPr="00E15FB2">
            <w:rPr>
              <w:rFonts w:cs="Arial"/>
              <w:i/>
            </w:rPr>
            <w:t xml:space="preserve">nstalación </w:t>
          </w:r>
          <w:r w:rsidR="000D285B">
            <w:rPr>
              <w:rFonts w:cs="Arial"/>
              <w:i/>
            </w:rPr>
            <w:t>I</w:t>
          </w:r>
          <w:r w:rsidRPr="00E15FB2">
            <w:rPr>
              <w:rFonts w:cs="Arial"/>
              <w:i/>
            </w:rPr>
            <w:t>nterna de Gas, obtener el Certificado de Conformidad de su instalación conforme a las normas técnicas vigentes expedidas por las Autoridades Competentes y dentro del Plazo Máximo de Revisión</w:t>
          </w:r>
          <w:r w:rsidR="00D857C5" w:rsidRPr="00E15FB2">
            <w:rPr>
              <w:rFonts w:cs="Arial"/>
              <w:i/>
            </w:rPr>
            <w:t>…</w:t>
          </w:r>
          <w:r w:rsidRPr="00E15FB2">
            <w:rPr>
              <w:rFonts w:cs="Arial"/>
              <w:i/>
            </w:rPr>
            <w:t>”</w:t>
          </w:r>
        </w:p>
        <w:p w14:paraId="7C9A7878" w14:textId="77777777" w:rsidR="00B30AD1" w:rsidRPr="00E15FB2" w:rsidRDefault="00B30AD1" w:rsidP="001A3343">
          <w:pPr>
            <w:autoSpaceDE w:val="0"/>
            <w:autoSpaceDN w:val="0"/>
            <w:adjustRightInd w:val="0"/>
            <w:spacing w:before="120"/>
            <w:ind w:left="360"/>
            <w:jc w:val="both"/>
            <w:rPr>
              <w:rFonts w:cs="Arial"/>
              <w:i/>
            </w:rPr>
          </w:pPr>
        </w:p>
        <w:p w14:paraId="333DEDAF" w14:textId="4A21BC07" w:rsidR="0060255B" w:rsidRPr="00DD796E" w:rsidRDefault="0060255B" w:rsidP="00B82EA6">
          <w:pPr>
            <w:pStyle w:val="Prrafodelista"/>
            <w:numPr>
              <w:ilvl w:val="0"/>
              <w:numId w:val="34"/>
            </w:numPr>
            <w:autoSpaceDE w:val="0"/>
            <w:autoSpaceDN w:val="0"/>
            <w:adjustRightInd w:val="0"/>
            <w:spacing w:before="120"/>
            <w:jc w:val="both"/>
            <w:rPr>
              <w:rFonts w:cs="Arial"/>
              <w:iCs/>
            </w:rPr>
          </w:pPr>
          <w:r w:rsidRPr="00DD796E">
            <w:rPr>
              <w:rFonts w:cs="Arial"/>
              <w:iCs/>
            </w:rPr>
            <w:t>Q</w:t>
          </w:r>
          <w:r w:rsidRPr="00DD796E">
            <w:t xml:space="preserve">ue en la Resolución CREG 059 de 2012 </w:t>
          </w:r>
          <w:r w:rsidR="00DE14A5" w:rsidRPr="00DD796E">
            <w:t xml:space="preserve">se </w:t>
          </w:r>
          <w:r w:rsidRPr="00DD796E">
            <w:t xml:space="preserve">establece </w:t>
          </w:r>
          <w:r w:rsidRPr="002E0FDC">
            <w:t>que las instalaciones de gas antes de ser puestas en servicio deberán contar con un certificado</w:t>
          </w:r>
          <w:r w:rsidRPr="0034405C">
            <w:t xml:space="preserve"> de conformidad que acredite la aptitud de la red, mediante pruebas técnicas. La realización</w:t>
          </w:r>
          <w:r w:rsidRPr="00DD796E">
            <w:t xml:space="preserve"> de estas pruebas son responsabilidad del usuario, asumiendo el respectivo costo y se podrá contratar con organismos de inspección que se encuentren debidamente acreditados para la realización de la revisión periódica de las instalaciones internas de gas, entre ellos los contratados por el Distribuidor.</w:t>
          </w:r>
        </w:p>
        <w:p w14:paraId="79BD8574" w14:textId="77777777" w:rsidR="0060255B" w:rsidRPr="003D3446" w:rsidRDefault="0060255B" w:rsidP="003D3446">
          <w:pPr>
            <w:autoSpaceDE w:val="0"/>
            <w:autoSpaceDN w:val="0"/>
            <w:adjustRightInd w:val="0"/>
            <w:spacing w:before="120"/>
            <w:jc w:val="both"/>
            <w:rPr>
              <w:rFonts w:ascii="ArialMT" w:hAnsi="ArialMT" w:cs="ArialMT"/>
            </w:rPr>
          </w:pPr>
        </w:p>
        <w:p w14:paraId="464A44DB" w14:textId="629BBF1C" w:rsidR="000F3E0C" w:rsidRDefault="000F3E0C" w:rsidP="00B82EA6">
          <w:pPr>
            <w:pStyle w:val="Prrafodelista"/>
            <w:numPr>
              <w:ilvl w:val="0"/>
              <w:numId w:val="34"/>
            </w:numPr>
            <w:autoSpaceDE w:val="0"/>
            <w:autoSpaceDN w:val="0"/>
            <w:adjustRightInd w:val="0"/>
            <w:spacing w:before="120"/>
            <w:ind w:left="357" w:hanging="357"/>
            <w:jc w:val="both"/>
            <w:rPr>
              <w:rFonts w:cs="Arial"/>
              <w:iCs/>
              <w:color w:val="000000"/>
            </w:rPr>
          </w:pPr>
          <w:r w:rsidRPr="00E15FB2">
            <w:rPr>
              <w:rFonts w:cs="Arial"/>
              <w:iCs/>
              <w:color w:val="000000"/>
            </w:rPr>
            <w:t xml:space="preserve">Que </w:t>
          </w:r>
          <w:r w:rsidRPr="00A72A92">
            <w:rPr>
              <w:rFonts w:cs="Arial"/>
              <w:iCs/>
              <w:color w:val="000000"/>
            </w:rPr>
            <w:t>Empresas Públicas de Medellín E.S.P</w:t>
          </w:r>
          <w:r w:rsidR="00F41CBA" w:rsidRPr="00A72A92">
            <w:rPr>
              <w:rFonts w:cs="Arial"/>
              <w:iCs/>
              <w:color w:val="000000"/>
            </w:rPr>
            <w:t>.</w:t>
          </w:r>
          <w:r w:rsidRPr="00A72A92">
            <w:rPr>
              <w:rFonts w:cs="Arial"/>
              <w:iCs/>
              <w:color w:val="000000"/>
            </w:rPr>
            <w:t xml:space="preserve"> debe proceder al cobro de la revisión periódica cuando dicha revisión sea realizada </w:t>
          </w:r>
          <w:r w:rsidR="007638DE">
            <w:rPr>
              <w:rFonts w:cs="Arial"/>
              <w:iCs/>
              <w:color w:val="000000"/>
            </w:rPr>
            <w:t>por los Organismos</w:t>
          </w:r>
          <w:r w:rsidR="00A45BA0">
            <w:rPr>
              <w:rFonts w:cs="Arial"/>
              <w:iCs/>
              <w:color w:val="000000"/>
            </w:rPr>
            <w:t xml:space="preserve"> de Inspección </w:t>
          </w:r>
          <w:r w:rsidR="00BA2D1F">
            <w:rPr>
              <w:rFonts w:cs="Arial"/>
              <w:iCs/>
              <w:color w:val="000000"/>
            </w:rPr>
            <w:t>contratados por EPM</w:t>
          </w:r>
          <w:r w:rsidR="00F35766">
            <w:rPr>
              <w:rFonts w:cs="Arial"/>
              <w:iCs/>
              <w:color w:val="000000"/>
            </w:rPr>
            <w:t xml:space="preserve"> en calidad de distribuidor</w:t>
          </w:r>
          <w:r w:rsidR="002A2691">
            <w:rPr>
              <w:rFonts w:cs="Arial"/>
              <w:iCs/>
              <w:color w:val="000000"/>
            </w:rPr>
            <w:t xml:space="preserve"> </w:t>
          </w:r>
          <w:r w:rsidRPr="00A72A92">
            <w:rPr>
              <w:rFonts w:cs="Arial"/>
              <w:iCs/>
              <w:color w:val="000000"/>
            </w:rPr>
            <w:t>y se genere el nuevo certificado de conformidad para la instalación</w:t>
          </w:r>
          <w:r w:rsidRPr="00E15FB2">
            <w:rPr>
              <w:rFonts w:cs="Arial"/>
              <w:iCs/>
              <w:color w:val="000000"/>
            </w:rPr>
            <w:t>.</w:t>
          </w:r>
        </w:p>
        <w:p w14:paraId="12894AA7" w14:textId="380197B9" w:rsidR="00854B1F" w:rsidRDefault="00854B1F" w:rsidP="004E5496">
          <w:pPr>
            <w:autoSpaceDE w:val="0"/>
            <w:autoSpaceDN w:val="0"/>
            <w:adjustRightInd w:val="0"/>
            <w:spacing w:before="120"/>
            <w:jc w:val="both"/>
            <w:rPr>
              <w:rFonts w:cs="Arial"/>
              <w:iCs/>
              <w:color w:val="0070C0"/>
            </w:rPr>
          </w:pPr>
        </w:p>
        <w:p w14:paraId="10EF9B71" w14:textId="76CD9479" w:rsidR="00E8109B" w:rsidRPr="00096489" w:rsidRDefault="00A24007" w:rsidP="00A24007">
          <w:pPr>
            <w:pStyle w:val="Prrafodelista"/>
            <w:numPr>
              <w:ilvl w:val="0"/>
              <w:numId w:val="34"/>
            </w:numPr>
            <w:autoSpaceDE w:val="0"/>
            <w:autoSpaceDN w:val="0"/>
            <w:adjustRightInd w:val="0"/>
            <w:spacing w:before="120"/>
            <w:jc w:val="both"/>
            <w:rPr>
              <w:rFonts w:cs="Arial"/>
              <w:color w:val="000000" w:themeColor="text1"/>
            </w:rPr>
          </w:pPr>
          <w:r w:rsidRPr="00096489">
            <w:rPr>
              <w:rFonts w:cs="Arial"/>
              <w:color w:val="000000" w:themeColor="text1"/>
            </w:rPr>
            <w:t xml:space="preserve">Que la Resolución 9 0902 del 24 de octubre de 2013, por medio de la cual </w:t>
          </w:r>
          <w:r w:rsidR="00ED43C7" w:rsidRPr="00096489">
            <w:rPr>
              <w:rFonts w:cs="Arial"/>
              <w:color w:val="000000" w:themeColor="text1"/>
            </w:rPr>
            <w:t xml:space="preserve">el Ministerio de Minas y Energía </w:t>
          </w:r>
          <w:r w:rsidRPr="00096489">
            <w:rPr>
              <w:rFonts w:cs="Arial"/>
              <w:color w:val="000000" w:themeColor="text1"/>
            </w:rPr>
            <w:t xml:space="preserve"> expid</w:t>
          </w:r>
          <w:r w:rsidR="00ED43C7">
            <w:rPr>
              <w:rFonts w:cs="Arial"/>
              <w:color w:val="000000" w:themeColor="text1"/>
            </w:rPr>
            <w:t>ió</w:t>
          </w:r>
          <w:r w:rsidRPr="00096489">
            <w:rPr>
              <w:rFonts w:cs="Arial"/>
              <w:color w:val="000000" w:themeColor="text1"/>
            </w:rPr>
            <w:t xml:space="preserve"> el Reglamento Técnico de Instalaciones Internas de Gas Combustible</w:t>
          </w:r>
          <w:r w:rsidR="00ED43C7">
            <w:rPr>
              <w:rFonts w:cs="Arial"/>
              <w:color w:val="000000" w:themeColor="text1"/>
            </w:rPr>
            <w:t>,</w:t>
          </w:r>
          <w:r w:rsidRPr="00096489">
            <w:rPr>
              <w:rFonts w:cs="Arial"/>
              <w:color w:val="000000" w:themeColor="text1"/>
            </w:rPr>
            <w:t xml:space="preserve"> en el numeral 5.3 del artículo 1, expresa con respecto al mantenimiento de instalaciones para Suministro de Gas Combustible a edificaciones industriales que: </w:t>
          </w:r>
        </w:p>
        <w:p w14:paraId="315E5009" w14:textId="51464C72" w:rsidR="00A24007" w:rsidRPr="00096489" w:rsidRDefault="00A24007" w:rsidP="00E8109B">
          <w:pPr>
            <w:pStyle w:val="Prrafodelista"/>
            <w:autoSpaceDE w:val="0"/>
            <w:autoSpaceDN w:val="0"/>
            <w:adjustRightInd w:val="0"/>
            <w:spacing w:before="120"/>
            <w:ind w:left="360"/>
            <w:jc w:val="both"/>
            <w:rPr>
              <w:rFonts w:cs="Arial"/>
              <w:color w:val="000000" w:themeColor="text1"/>
            </w:rPr>
          </w:pPr>
          <w:r w:rsidRPr="00096489">
            <w:rPr>
              <w:rFonts w:cs="Arial"/>
              <w:color w:val="000000" w:themeColor="text1"/>
            </w:rPr>
            <w:t xml:space="preserve"> </w:t>
          </w:r>
        </w:p>
        <w:p w14:paraId="527E38D7" w14:textId="31C9F8CE" w:rsidR="00A24007" w:rsidRPr="00096489" w:rsidRDefault="00E8109B" w:rsidP="00E8109B">
          <w:pPr>
            <w:pStyle w:val="Prrafodelista"/>
            <w:autoSpaceDE w:val="0"/>
            <w:autoSpaceDN w:val="0"/>
            <w:adjustRightInd w:val="0"/>
            <w:spacing w:before="120"/>
            <w:ind w:left="360"/>
            <w:jc w:val="both"/>
            <w:rPr>
              <w:rFonts w:cs="Arial"/>
              <w:i/>
              <w:color w:val="000000" w:themeColor="text1"/>
            </w:rPr>
          </w:pPr>
          <w:r w:rsidRPr="00096489">
            <w:rPr>
              <w:rFonts w:cs="Arial"/>
              <w:i/>
              <w:color w:val="000000" w:themeColor="text1"/>
            </w:rPr>
            <w:t>“Para efectos de la Revisión Periódica o por solicitud del usuario de las Instalaciones para Suministro de Gas Combustible a edificaciones industriales deberá verificarse (i) que se cuenta y mantiene vigente un programa de mantenimiento de la planta industrial que incluye la revisión de la instalación, y (</w:t>
          </w:r>
          <w:proofErr w:type="spellStart"/>
          <w:r w:rsidRPr="00096489">
            <w:rPr>
              <w:rFonts w:cs="Arial"/>
              <w:i/>
              <w:color w:val="000000" w:themeColor="text1"/>
            </w:rPr>
            <w:t>ii</w:t>
          </w:r>
          <w:proofErr w:type="spellEnd"/>
          <w:r w:rsidRPr="00096489">
            <w:rPr>
              <w:rFonts w:cs="Arial"/>
              <w:i/>
              <w:color w:val="000000" w:themeColor="text1"/>
            </w:rPr>
            <w:t>) que se evidencie que dicho programa incluye, como mínimo, las siguientes pruebas a la instalación</w:t>
          </w:r>
        </w:p>
        <w:p w14:paraId="18EF5A20" w14:textId="77777777" w:rsidR="00D8236A" w:rsidRPr="00096489" w:rsidRDefault="00D8236A" w:rsidP="00E8109B">
          <w:pPr>
            <w:pStyle w:val="Prrafodelista"/>
            <w:autoSpaceDE w:val="0"/>
            <w:autoSpaceDN w:val="0"/>
            <w:adjustRightInd w:val="0"/>
            <w:spacing w:before="120"/>
            <w:ind w:left="360"/>
            <w:jc w:val="both"/>
            <w:rPr>
              <w:rFonts w:cs="Arial"/>
              <w:i/>
              <w:color w:val="000000" w:themeColor="text1"/>
            </w:rPr>
          </w:pPr>
        </w:p>
        <w:p w14:paraId="68EB9C5A" w14:textId="77777777" w:rsidR="00D8236A" w:rsidRPr="00096489" w:rsidRDefault="00D8236A" w:rsidP="00D8236A">
          <w:pPr>
            <w:pStyle w:val="Prrafodelista"/>
            <w:numPr>
              <w:ilvl w:val="0"/>
              <w:numId w:val="23"/>
            </w:numPr>
            <w:autoSpaceDE w:val="0"/>
            <w:autoSpaceDN w:val="0"/>
            <w:adjustRightInd w:val="0"/>
            <w:spacing w:before="120"/>
            <w:jc w:val="both"/>
            <w:rPr>
              <w:rFonts w:cs="Arial"/>
              <w:i/>
              <w:color w:val="000000" w:themeColor="text1"/>
              <w:lang w:eastAsia="es-CO"/>
            </w:rPr>
          </w:pPr>
          <w:r w:rsidRPr="00096489">
            <w:rPr>
              <w:rFonts w:cs="Arial"/>
              <w:i/>
              <w:color w:val="000000" w:themeColor="text1"/>
              <w:lang w:eastAsia="es-CO"/>
            </w:rPr>
            <w:t>Prueba de hermeticidad de las tuberías.</w:t>
          </w:r>
        </w:p>
        <w:p w14:paraId="31DA2288" w14:textId="77777777" w:rsidR="00D8236A" w:rsidRPr="00096489" w:rsidRDefault="00D8236A" w:rsidP="00D8236A">
          <w:pPr>
            <w:pStyle w:val="Prrafodelista"/>
            <w:numPr>
              <w:ilvl w:val="0"/>
              <w:numId w:val="23"/>
            </w:numPr>
            <w:autoSpaceDE w:val="0"/>
            <w:autoSpaceDN w:val="0"/>
            <w:adjustRightInd w:val="0"/>
            <w:spacing w:before="120"/>
            <w:jc w:val="both"/>
            <w:rPr>
              <w:rFonts w:cs="Arial"/>
              <w:i/>
              <w:color w:val="000000" w:themeColor="text1"/>
              <w:lang w:eastAsia="es-CO"/>
            </w:rPr>
          </w:pPr>
          <w:r w:rsidRPr="00096489">
            <w:rPr>
              <w:rFonts w:cs="Arial"/>
              <w:i/>
              <w:color w:val="000000" w:themeColor="text1"/>
            </w:rPr>
            <w:t>P</w:t>
          </w:r>
          <w:r w:rsidRPr="00096489">
            <w:rPr>
              <w:rFonts w:cs="Arial"/>
              <w:i/>
              <w:color w:val="000000" w:themeColor="text1"/>
              <w:lang w:eastAsia="es-CO"/>
            </w:rPr>
            <w:t>ruebas de presión de las tuberías.</w:t>
          </w:r>
        </w:p>
        <w:p w14:paraId="186B7C39" w14:textId="77777777" w:rsidR="00D8236A" w:rsidRPr="00096489" w:rsidRDefault="00D8236A" w:rsidP="00D8236A">
          <w:pPr>
            <w:pStyle w:val="Prrafodelista"/>
            <w:numPr>
              <w:ilvl w:val="0"/>
              <w:numId w:val="23"/>
            </w:numPr>
            <w:autoSpaceDE w:val="0"/>
            <w:autoSpaceDN w:val="0"/>
            <w:adjustRightInd w:val="0"/>
            <w:spacing w:before="120"/>
            <w:jc w:val="both"/>
            <w:rPr>
              <w:rFonts w:cs="Arial"/>
              <w:i/>
              <w:color w:val="000000" w:themeColor="text1"/>
              <w:lang w:eastAsia="es-CO"/>
            </w:rPr>
          </w:pPr>
          <w:r w:rsidRPr="00096489">
            <w:rPr>
              <w:rFonts w:cs="Arial"/>
              <w:i/>
              <w:color w:val="000000" w:themeColor="text1"/>
              <w:lang w:eastAsia="es-CO"/>
            </w:rPr>
            <w:t>Verificación de las medidas para prevenir la corrosión, donde apliquen.</w:t>
          </w:r>
        </w:p>
        <w:p w14:paraId="6E894EC0" w14:textId="77777777" w:rsidR="00D8236A" w:rsidRPr="00096489" w:rsidRDefault="00D8236A" w:rsidP="00D8236A">
          <w:pPr>
            <w:pStyle w:val="Prrafodelista"/>
            <w:numPr>
              <w:ilvl w:val="0"/>
              <w:numId w:val="23"/>
            </w:numPr>
            <w:autoSpaceDE w:val="0"/>
            <w:autoSpaceDN w:val="0"/>
            <w:adjustRightInd w:val="0"/>
            <w:spacing w:before="120"/>
            <w:jc w:val="both"/>
            <w:rPr>
              <w:rFonts w:cs="Arial"/>
              <w:i/>
              <w:color w:val="000000" w:themeColor="text1"/>
              <w:lang w:eastAsia="es-CO"/>
            </w:rPr>
          </w:pPr>
          <w:r w:rsidRPr="00096489">
            <w:rPr>
              <w:rFonts w:cs="Arial"/>
              <w:i/>
              <w:color w:val="000000" w:themeColor="text1"/>
              <w:lang w:eastAsia="es-CO"/>
            </w:rPr>
            <w:t>Pruebas de puesta a tierra de la Instalación.</w:t>
          </w:r>
        </w:p>
        <w:p w14:paraId="37F6B4F1" w14:textId="77777777" w:rsidR="00D8236A" w:rsidRPr="00E8109B" w:rsidRDefault="00D8236A" w:rsidP="00E8109B">
          <w:pPr>
            <w:pStyle w:val="Prrafodelista"/>
            <w:autoSpaceDE w:val="0"/>
            <w:autoSpaceDN w:val="0"/>
            <w:adjustRightInd w:val="0"/>
            <w:spacing w:before="120"/>
            <w:ind w:left="360"/>
            <w:jc w:val="both"/>
            <w:rPr>
              <w:rFonts w:cs="Arial"/>
              <w:color w:val="4F81BD" w:themeColor="accent1"/>
            </w:rPr>
          </w:pPr>
        </w:p>
        <w:p w14:paraId="100AC369" w14:textId="77777777" w:rsidR="0073258C" w:rsidRPr="009515DB" w:rsidRDefault="0073258C" w:rsidP="0073258C">
          <w:pPr>
            <w:pStyle w:val="Prrafodelista"/>
            <w:numPr>
              <w:ilvl w:val="0"/>
              <w:numId w:val="34"/>
            </w:numPr>
            <w:autoSpaceDE w:val="0"/>
            <w:autoSpaceDN w:val="0"/>
            <w:adjustRightInd w:val="0"/>
            <w:spacing w:before="120"/>
            <w:jc w:val="both"/>
            <w:rPr>
              <w:rFonts w:cs="Arial"/>
              <w:iCs/>
            </w:rPr>
          </w:pPr>
          <w:r w:rsidRPr="009515DB">
            <w:rPr>
              <w:rFonts w:cs="Arial"/>
            </w:rPr>
            <w:t>Que la Resolución 9 0902 del 24 de octubre de 2013,</w:t>
          </w:r>
          <w:r>
            <w:rPr>
              <w:rFonts w:cs="Arial"/>
            </w:rPr>
            <w:t xml:space="preserve"> </w:t>
          </w:r>
          <w:r w:rsidRPr="009515DB">
            <w:rPr>
              <w:rFonts w:cs="Arial"/>
            </w:rPr>
            <w:t>por medio de la cual el Ministerio de Minas y Energía expidió</w:t>
          </w:r>
          <w:r>
            <w:rPr>
              <w:rFonts w:cs="Arial"/>
            </w:rPr>
            <w:t xml:space="preserve"> </w:t>
          </w:r>
          <w:r w:rsidRPr="009515DB">
            <w:rPr>
              <w:rFonts w:cs="Arial"/>
            </w:rPr>
            <w:t xml:space="preserve">el Reglamento Técnico de Instalaciones Internas de Gas Combustible, en el </w:t>
          </w:r>
          <w:r w:rsidRPr="009515DB">
            <w:rPr>
              <w:rFonts w:cs="Arial"/>
              <w:iCs/>
            </w:rPr>
            <w:t xml:space="preserve">numeral 3.1 del </w:t>
          </w:r>
          <w:r w:rsidRPr="009515DB">
            <w:rPr>
              <w:rFonts w:cs="Arial"/>
            </w:rPr>
            <w:t xml:space="preserve">Anexo 2, Procedimiento Único de Inspección en Colombia de Instalaciones para Suministro de Gas Combustible Destinado a Usos Residenciales y Comerciales, </w:t>
          </w:r>
          <w:r w:rsidRPr="009515DB">
            <w:rPr>
              <w:rFonts w:cs="Arial"/>
              <w:iCs/>
            </w:rPr>
            <w:t xml:space="preserve">Hermeticidad de la Instalación, </w:t>
          </w:r>
          <w:r w:rsidRPr="009515DB">
            <w:rPr>
              <w:rFonts w:cs="Arial"/>
            </w:rPr>
            <w:t>expresa que:</w:t>
          </w:r>
        </w:p>
        <w:p w14:paraId="07F74A25" w14:textId="77777777" w:rsidR="0073258C" w:rsidRPr="009515DB" w:rsidRDefault="0073258C" w:rsidP="0073258C">
          <w:pPr>
            <w:rPr>
              <w:rFonts w:cs="Arial"/>
              <w:iCs/>
            </w:rPr>
          </w:pPr>
        </w:p>
        <w:p w14:paraId="34E42D5B" w14:textId="77777777" w:rsidR="0073258C" w:rsidRPr="009515DB" w:rsidRDefault="0073258C" w:rsidP="0073258C">
          <w:pPr>
            <w:pStyle w:val="Prrafodelista"/>
            <w:autoSpaceDE w:val="0"/>
            <w:autoSpaceDN w:val="0"/>
            <w:adjustRightInd w:val="0"/>
            <w:spacing w:before="120"/>
            <w:ind w:left="357"/>
            <w:jc w:val="both"/>
            <w:rPr>
              <w:rFonts w:cs="Arial"/>
              <w:i/>
            </w:rPr>
          </w:pPr>
          <w:r w:rsidRPr="009515DB">
            <w:rPr>
              <w:rFonts w:cs="Arial"/>
              <w:i/>
            </w:rPr>
            <w:t>“Una instalación hermética se considera sin defectos cuando no presenta fugas de gas combustible.</w:t>
          </w:r>
        </w:p>
        <w:p w14:paraId="30ACD393" w14:textId="77777777" w:rsidR="0073258C" w:rsidRPr="001772C4" w:rsidRDefault="0073258C" w:rsidP="0073258C">
          <w:pPr>
            <w:pStyle w:val="Prrafodelista"/>
            <w:autoSpaceDE w:val="0"/>
            <w:autoSpaceDN w:val="0"/>
            <w:adjustRightInd w:val="0"/>
            <w:spacing w:before="120"/>
            <w:ind w:left="357"/>
            <w:jc w:val="both"/>
            <w:rPr>
              <w:rFonts w:cs="Arial"/>
              <w:i/>
              <w:color w:val="0070C0"/>
            </w:rPr>
          </w:pPr>
        </w:p>
        <w:p w14:paraId="713D8E3C" w14:textId="77777777" w:rsidR="0073258C" w:rsidRPr="009515DB" w:rsidRDefault="0073258C" w:rsidP="0073258C">
          <w:pPr>
            <w:pStyle w:val="Prrafodelista"/>
            <w:autoSpaceDE w:val="0"/>
            <w:autoSpaceDN w:val="0"/>
            <w:adjustRightInd w:val="0"/>
            <w:spacing w:before="120"/>
            <w:ind w:left="357"/>
            <w:jc w:val="both"/>
            <w:rPr>
              <w:rFonts w:cs="Arial"/>
              <w:i/>
            </w:rPr>
          </w:pPr>
          <w:r w:rsidRPr="009515DB">
            <w:rPr>
              <w:rFonts w:cs="Arial"/>
              <w:i/>
            </w:rPr>
            <w:t>Para comprobar la hermeticidad de la instalación se deben inspeccionar las siguientes partes, según corresponda:</w:t>
          </w:r>
        </w:p>
        <w:p w14:paraId="618679D9" w14:textId="77777777" w:rsidR="0073258C" w:rsidRPr="009515DB" w:rsidRDefault="0073258C" w:rsidP="0073258C">
          <w:pPr>
            <w:pStyle w:val="Prrafodelista"/>
            <w:autoSpaceDE w:val="0"/>
            <w:autoSpaceDN w:val="0"/>
            <w:adjustRightInd w:val="0"/>
            <w:spacing w:before="120"/>
            <w:ind w:left="357"/>
            <w:jc w:val="both"/>
            <w:rPr>
              <w:rFonts w:cs="Arial"/>
              <w:i/>
            </w:rPr>
          </w:pPr>
        </w:p>
        <w:p w14:paraId="7EFD62F4" w14:textId="77777777" w:rsidR="0073258C" w:rsidRPr="009515DB" w:rsidRDefault="0073258C" w:rsidP="0073258C">
          <w:pPr>
            <w:autoSpaceDE w:val="0"/>
            <w:autoSpaceDN w:val="0"/>
            <w:adjustRightInd w:val="0"/>
            <w:spacing w:before="120"/>
            <w:ind w:left="357"/>
            <w:jc w:val="both"/>
            <w:rPr>
              <w:rFonts w:cs="Arial"/>
              <w:i/>
            </w:rPr>
          </w:pPr>
          <w:r w:rsidRPr="009515DB">
            <w:rPr>
              <w:rFonts w:cs="Arial"/>
              <w:i/>
            </w:rPr>
            <w:t>a) Edificaciones unifamiliares: la línea individual.</w:t>
          </w:r>
        </w:p>
        <w:p w14:paraId="59CA24C6" w14:textId="77777777" w:rsidR="0073258C" w:rsidRPr="009515DB" w:rsidRDefault="0073258C" w:rsidP="0073258C">
          <w:pPr>
            <w:autoSpaceDE w:val="0"/>
            <w:autoSpaceDN w:val="0"/>
            <w:adjustRightInd w:val="0"/>
            <w:spacing w:before="120"/>
            <w:ind w:left="357"/>
            <w:jc w:val="both"/>
            <w:rPr>
              <w:rFonts w:cs="Arial"/>
              <w:i/>
            </w:rPr>
          </w:pPr>
          <w:r w:rsidRPr="009515DB">
            <w:rPr>
              <w:rFonts w:cs="Arial"/>
              <w:i/>
            </w:rPr>
            <w:t>b) Edificaciones Multifamiliares: la línea matriz y la línea individual.</w:t>
          </w:r>
        </w:p>
        <w:p w14:paraId="3AF19CC4" w14:textId="77777777" w:rsidR="0073258C" w:rsidRPr="009515DB" w:rsidRDefault="0073258C" w:rsidP="0073258C">
          <w:pPr>
            <w:autoSpaceDE w:val="0"/>
            <w:autoSpaceDN w:val="0"/>
            <w:adjustRightInd w:val="0"/>
            <w:spacing w:before="120"/>
            <w:ind w:left="357"/>
            <w:jc w:val="both"/>
            <w:rPr>
              <w:rFonts w:cs="Arial"/>
              <w:i/>
            </w:rPr>
          </w:pPr>
          <w:r w:rsidRPr="009515DB">
            <w:rPr>
              <w:rFonts w:cs="Arial"/>
              <w:i/>
            </w:rPr>
            <w:t>c) Edificaciones comerciales: la línea matriz cuando existe y la línea individual.</w:t>
          </w:r>
        </w:p>
        <w:p w14:paraId="6217E710" w14:textId="77777777" w:rsidR="0073258C" w:rsidRDefault="0073258C" w:rsidP="0073258C">
          <w:pPr>
            <w:autoSpaceDE w:val="0"/>
            <w:autoSpaceDN w:val="0"/>
            <w:adjustRightInd w:val="0"/>
            <w:spacing w:before="120"/>
            <w:ind w:left="357"/>
            <w:jc w:val="both"/>
            <w:rPr>
              <w:rFonts w:cs="Arial"/>
              <w:i/>
            </w:rPr>
          </w:pPr>
          <w:r w:rsidRPr="009515DB">
            <w:rPr>
              <w:rFonts w:cs="Arial"/>
              <w:i/>
            </w:rPr>
            <w:t>Cuando una línea matriz alimenta a más de un usuario la inspección de dicha línea se realizará por una sola vez en el periodo que le corresponda.”</w:t>
          </w:r>
        </w:p>
        <w:p w14:paraId="032DA3C2" w14:textId="77777777" w:rsidR="002C71D9" w:rsidRPr="002C71D9" w:rsidRDefault="002C71D9" w:rsidP="0073258C">
          <w:pPr>
            <w:pStyle w:val="Prrafodelista"/>
            <w:autoSpaceDE w:val="0"/>
            <w:autoSpaceDN w:val="0"/>
            <w:adjustRightInd w:val="0"/>
            <w:spacing w:before="120"/>
            <w:ind w:left="360"/>
            <w:jc w:val="both"/>
            <w:rPr>
              <w:rFonts w:ascii="ArialMT" w:hAnsi="ArialMT" w:cs="ArialMT"/>
              <w:lang w:val="es-CO"/>
            </w:rPr>
          </w:pPr>
        </w:p>
        <w:p w14:paraId="7C550F52" w14:textId="5F816C89" w:rsidR="00D6288D" w:rsidRPr="009515DB" w:rsidRDefault="007974D8" w:rsidP="00B82EA6">
          <w:pPr>
            <w:pStyle w:val="Prrafodelista"/>
            <w:numPr>
              <w:ilvl w:val="0"/>
              <w:numId w:val="34"/>
            </w:numPr>
            <w:autoSpaceDE w:val="0"/>
            <w:autoSpaceDN w:val="0"/>
            <w:adjustRightInd w:val="0"/>
            <w:spacing w:before="120"/>
            <w:jc w:val="both"/>
            <w:rPr>
              <w:rFonts w:ascii="ArialMT" w:hAnsi="ArialMT" w:cs="ArialMT"/>
              <w:lang w:val="es-CO"/>
            </w:rPr>
          </w:pPr>
          <w:r w:rsidRPr="009515DB">
            <w:rPr>
              <w:rFonts w:cs="Arial"/>
              <w:iCs/>
            </w:rPr>
            <w:t>Que,</w:t>
          </w:r>
          <w:r w:rsidR="00444F7C" w:rsidRPr="009515DB">
            <w:rPr>
              <w:rFonts w:cs="Arial"/>
              <w:iCs/>
            </w:rPr>
            <w:t xml:space="preserve"> </w:t>
          </w:r>
          <w:r w:rsidR="00D6288D" w:rsidRPr="009515DB">
            <w:rPr>
              <w:rFonts w:cs="Arial"/>
              <w:iCs/>
            </w:rPr>
            <w:t>para comercializa</w:t>
          </w:r>
          <w:r w:rsidR="00CB6394" w:rsidRPr="009515DB">
            <w:rPr>
              <w:rFonts w:cs="Arial"/>
              <w:iCs/>
            </w:rPr>
            <w:t xml:space="preserve">r </w:t>
          </w:r>
          <w:r w:rsidR="00EF435C" w:rsidRPr="009515DB">
            <w:rPr>
              <w:rFonts w:cs="Arial"/>
              <w:iCs/>
            </w:rPr>
            <w:t xml:space="preserve">la certificación </w:t>
          </w:r>
          <w:r w:rsidR="00D6288D" w:rsidRPr="009515DB">
            <w:rPr>
              <w:rFonts w:cs="Arial"/>
              <w:iCs/>
            </w:rPr>
            <w:t>de la línea matri</w:t>
          </w:r>
          <w:r w:rsidR="00C81D96">
            <w:rPr>
              <w:rFonts w:cs="Arial"/>
              <w:iCs/>
            </w:rPr>
            <w:t>z</w:t>
          </w:r>
          <w:r w:rsidR="00487945" w:rsidRPr="009515DB">
            <w:rPr>
              <w:rFonts w:cs="Arial"/>
              <w:iCs/>
            </w:rPr>
            <w:t>,</w:t>
          </w:r>
          <w:r w:rsidR="00D6288D" w:rsidRPr="009515DB">
            <w:rPr>
              <w:rFonts w:cs="Arial"/>
              <w:iCs/>
            </w:rPr>
            <w:t xml:space="preserve"> se requiere una actividad adicional que consiste en la asesoría y </w:t>
          </w:r>
          <w:r w:rsidR="00457604" w:rsidRPr="009515DB">
            <w:rPr>
              <w:rFonts w:cs="Arial"/>
              <w:iCs/>
            </w:rPr>
            <w:t xml:space="preserve">el </w:t>
          </w:r>
          <w:r w:rsidR="00D6288D" w:rsidRPr="009515DB">
            <w:rPr>
              <w:rFonts w:cs="Arial"/>
              <w:iCs/>
            </w:rPr>
            <w:t>diligenciamiento de las solicitudes necesarias para generar las ordenes de trabajo con la</w:t>
          </w:r>
          <w:r w:rsidR="00AD576C" w:rsidRPr="009515DB">
            <w:rPr>
              <w:rFonts w:cs="Arial"/>
              <w:iCs/>
            </w:rPr>
            <w:t>s</w:t>
          </w:r>
          <w:r w:rsidR="00D6288D" w:rsidRPr="009515DB">
            <w:rPr>
              <w:rFonts w:cs="Arial"/>
              <w:iCs/>
            </w:rPr>
            <w:t xml:space="preserve"> cual</w:t>
          </w:r>
          <w:r w:rsidR="00AD576C" w:rsidRPr="009515DB">
            <w:rPr>
              <w:rFonts w:cs="Arial"/>
              <w:iCs/>
            </w:rPr>
            <w:t>es</w:t>
          </w:r>
          <w:r w:rsidR="00D6288D" w:rsidRPr="009515DB">
            <w:rPr>
              <w:rFonts w:cs="Arial"/>
              <w:iCs/>
            </w:rPr>
            <w:t xml:space="preserve"> se realiza la certificación de la línea matriz</w:t>
          </w:r>
          <w:r w:rsidR="009320FC" w:rsidRPr="009515DB">
            <w:rPr>
              <w:rFonts w:cs="Arial"/>
              <w:iCs/>
            </w:rPr>
            <w:t>.</w:t>
          </w:r>
        </w:p>
        <w:p w14:paraId="49660CE9" w14:textId="77777777" w:rsidR="00EE6615" w:rsidRPr="00B600D0" w:rsidRDefault="00EE6615" w:rsidP="00B600D0">
          <w:pPr>
            <w:rPr>
              <w:rFonts w:ascii="ArialMT" w:hAnsi="ArialMT" w:cs="ArialMT"/>
            </w:rPr>
          </w:pPr>
        </w:p>
        <w:p w14:paraId="0385D473" w14:textId="3996AD6C" w:rsidR="004145DA" w:rsidRPr="00E80986" w:rsidRDefault="00B82EA6" w:rsidP="00651DA3">
          <w:pPr>
            <w:pStyle w:val="Prrafodelista"/>
            <w:numPr>
              <w:ilvl w:val="0"/>
              <w:numId w:val="34"/>
            </w:numPr>
            <w:autoSpaceDE w:val="0"/>
            <w:autoSpaceDN w:val="0"/>
            <w:adjustRightInd w:val="0"/>
            <w:spacing w:before="120"/>
            <w:ind w:left="357"/>
            <w:jc w:val="both"/>
          </w:pPr>
          <w:r w:rsidRPr="00311563">
            <w:rPr>
              <w:rStyle w:val="ui-provider"/>
            </w:rPr>
            <w:t xml:space="preserve">Que en cumplimiento de lo previsto en </w:t>
          </w:r>
          <w:r w:rsidR="00F4486A" w:rsidRPr="00F4486A">
            <w:rPr>
              <w:rStyle w:val="ui-provider"/>
            </w:rPr>
            <w:t>la Ley 1437 de 2011 y la Ley</w:t>
          </w:r>
          <w:r w:rsidR="00F4486A">
            <w:rPr>
              <w:rStyle w:val="ui-provider"/>
            </w:rPr>
            <w:t xml:space="preserve"> </w:t>
          </w:r>
          <w:r w:rsidR="00F4486A" w:rsidRPr="00F4486A">
            <w:rPr>
              <w:rStyle w:val="ui-provider"/>
            </w:rPr>
            <w:t xml:space="preserve">1712 de </w:t>
          </w:r>
          <w:r w:rsidR="007C7DE6" w:rsidRPr="00F4486A">
            <w:rPr>
              <w:rStyle w:val="ui-provider"/>
            </w:rPr>
            <w:t>2014</w:t>
          </w:r>
          <w:r w:rsidR="007C7DE6">
            <w:rPr>
              <w:rStyle w:val="ui-provider"/>
            </w:rPr>
            <w:t xml:space="preserve"> </w:t>
          </w:r>
          <w:r w:rsidR="007C7DE6" w:rsidRPr="00311563">
            <w:rPr>
              <w:rStyle w:val="ui-provider"/>
            </w:rPr>
            <w:t>y</w:t>
          </w:r>
          <w:r w:rsidRPr="00311563">
            <w:rPr>
              <w:rStyle w:val="ui-provider"/>
            </w:rPr>
            <w:t xml:space="preserve"> como parte del proceso de implementación de la Estrategia de Gobierno Digital en EPM, particularmente, en lo que concierne al componente de «Participación Ciudadana», el texto del presente decreto fue publicado </w:t>
          </w:r>
          <w:r w:rsidRPr="0049169E">
            <w:rPr>
              <w:rStyle w:val="ui-provider"/>
            </w:rPr>
            <w:t>en la página web www.epm.com.co entre el </w:t>
          </w:r>
          <w:proofErr w:type="spellStart"/>
          <w:r w:rsidR="00BC37A7" w:rsidRPr="0049169E">
            <w:rPr>
              <w:rStyle w:val="ui-provider"/>
              <w:highlight w:val="yellow"/>
            </w:rPr>
            <w:t>xxx</w:t>
          </w:r>
          <w:proofErr w:type="spellEnd"/>
          <w:r w:rsidR="0075249D" w:rsidRPr="0049169E">
            <w:rPr>
              <w:rStyle w:val="ui-provider"/>
            </w:rPr>
            <w:t xml:space="preserve"> </w:t>
          </w:r>
          <w:r w:rsidR="00F87B52" w:rsidRPr="0049169E">
            <w:rPr>
              <w:rStyle w:val="ui-provider"/>
            </w:rPr>
            <w:t xml:space="preserve">de </w:t>
          </w:r>
          <w:proofErr w:type="spellStart"/>
          <w:r w:rsidR="00F87B52" w:rsidRPr="0049169E">
            <w:rPr>
              <w:rStyle w:val="ui-provider"/>
            </w:rPr>
            <w:t>xxx</w:t>
          </w:r>
          <w:proofErr w:type="spellEnd"/>
          <w:r w:rsidR="00827648" w:rsidRPr="0049169E">
            <w:rPr>
              <w:rStyle w:val="ui-provider"/>
            </w:rPr>
            <w:t xml:space="preserve"> de </w:t>
          </w:r>
          <w:r w:rsidR="00453BEB" w:rsidRPr="0049169E">
            <w:rPr>
              <w:rStyle w:val="ui-provider"/>
            </w:rPr>
            <w:t>2023 y</w:t>
          </w:r>
          <w:r w:rsidRPr="0049169E">
            <w:rPr>
              <w:rStyle w:val="ui-provider"/>
            </w:rPr>
            <w:t xml:space="preserve"> el </w:t>
          </w:r>
          <w:proofErr w:type="spellStart"/>
          <w:r w:rsidR="00293088" w:rsidRPr="0049169E">
            <w:rPr>
              <w:rStyle w:val="ui-provider"/>
              <w:highlight w:val="yellow"/>
            </w:rPr>
            <w:t>xxxx</w:t>
          </w:r>
          <w:proofErr w:type="spellEnd"/>
          <w:r w:rsidR="008A273F" w:rsidRPr="0049169E">
            <w:rPr>
              <w:rStyle w:val="ui-provider"/>
            </w:rPr>
            <w:t xml:space="preserve"> </w:t>
          </w:r>
          <w:r w:rsidR="00827648" w:rsidRPr="0049169E">
            <w:rPr>
              <w:rStyle w:val="ui-provider"/>
            </w:rPr>
            <w:t xml:space="preserve">de </w:t>
          </w:r>
          <w:proofErr w:type="spellStart"/>
          <w:r w:rsidR="00293088" w:rsidRPr="0049169E">
            <w:rPr>
              <w:rStyle w:val="ui-provider"/>
              <w:highlight w:val="yellow"/>
            </w:rPr>
            <w:t>xxxx</w:t>
          </w:r>
          <w:proofErr w:type="spellEnd"/>
          <w:r w:rsidR="00827648" w:rsidRPr="0049169E">
            <w:rPr>
              <w:rStyle w:val="ui-provider"/>
            </w:rPr>
            <w:t xml:space="preserve"> </w:t>
          </w:r>
          <w:r w:rsidRPr="0049169E">
            <w:rPr>
              <w:rStyle w:val="ui-provider"/>
            </w:rPr>
            <w:t>de 2023</w:t>
          </w:r>
          <w:r w:rsidRPr="00311563">
            <w:rPr>
              <w:rStyle w:val="ui-provider"/>
            </w:rPr>
            <w:t xml:space="preserve"> para que los ciudadanos hicieran comentarios y observaciones, si lo consideraban pertinente. Durante dicho término </w:t>
          </w:r>
          <w:r w:rsidR="00F07048">
            <w:rPr>
              <w:rStyle w:val="ui-provider"/>
            </w:rPr>
            <w:t>__</w:t>
          </w:r>
          <w:r w:rsidRPr="00311563">
            <w:rPr>
              <w:rStyle w:val="ui-provider"/>
            </w:rPr>
            <w:t xml:space="preserve"> se recibieron observaciones o comentarios al texto de parte de la ciudadanía.</w:t>
          </w:r>
        </w:p>
      </w:sdtContent>
    </w:sdt>
    <w:p w14:paraId="268039D6" w14:textId="101884B4" w:rsidR="008A4E7E" w:rsidRDefault="008A4E7E" w:rsidP="00934C85">
      <w:pPr>
        <w:jc w:val="center"/>
        <w:rPr>
          <w:rFonts w:cs="Arial"/>
          <w:b/>
        </w:rPr>
      </w:pPr>
    </w:p>
    <w:p w14:paraId="29A5C361" w14:textId="77777777" w:rsidR="00BC50DE" w:rsidRDefault="00BC50DE" w:rsidP="00934C85">
      <w:pPr>
        <w:jc w:val="center"/>
        <w:rPr>
          <w:rFonts w:cs="Arial"/>
          <w:b/>
        </w:rPr>
      </w:pPr>
    </w:p>
    <w:p w14:paraId="44D24D6B" w14:textId="77777777" w:rsidR="0049169E" w:rsidRDefault="0049169E" w:rsidP="00934C85">
      <w:pPr>
        <w:jc w:val="center"/>
        <w:rPr>
          <w:rFonts w:cs="Arial"/>
          <w:b/>
        </w:rPr>
      </w:pPr>
    </w:p>
    <w:p w14:paraId="7B74BA71" w14:textId="77777777" w:rsidR="0049169E" w:rsidRDefault="0049169E" w:rsidP="00934C85">
      <w:pPr>
        <w:jc w:val="center"/>
        <w:rPr>
          <w:rFonts w:cs="Arial"/>
          <w:b/>
        </w:rPr>
      </w:pPr>
    </w:p>
    <w:p w14:paraId="4A3A1769" w14:textId="77777777" w:rsidR="0049169E" w:rsidRDefault="0049169E" w:rsidP="00934C85">
      <w:pPr>
        <w:jc w:val="center"/>
        <w:rPr>
          <w:rFonts w:cs="Arial"/>
          <w:b/>
        </w:rPr>
      </w:pPr>
    </w:p>
    <w:p w14:paraId="04F3B49D" w14:textId="77777777" w:rsidR="0049169E" w:rsidRDefault="0049169E" w:rsidP="00934C85">
      <w:pPr>
        <w:jc w:val="center"/>
        <w:rPr>
          <w:rFonts w:cs="Arial"/>
          <w:b/>
        </w:rPr>
      </w:pPr>
    </w:p>
    <w:sdt>
      <w:sdtPr>
        <w:rPr>
          <w:rFonts w:cs="Arial"/>
          <w:b/>
        </w:rPr>
        <w:alias w:val="Decreta"/>
        <w:tag w:val="Decreta"/>
        <w:id w:val="26502337"/>
        <w:lock w:val="sdtContentLocked"/>
        <w:placeholder>
          <w:docPart w:val="2290F47A66F34C11991537B515B8F0E1"/>
        </w:placeholder>
      </w:sdtPr>
      <w:sdtEndPr/>
      <w:sdtContent>
        <w:p w14:paraId="203787DB" w14:textId="77777777" w:rsidR="00AD5F55" w:rsidRDefault="00934C85" w:rsidP="00934C85">
          <w:pPr>
            <w:jc w:val="center"/>
            <w:rPr>
              <w:rFonts w:cs="Arial"/>
              <w:b/>
            </w:rPr>
          </w:pPr>
          <w:r w:rsidRPr="004145DA">
            <w:rPr>
              <w:rFonts w:cs="Arial"/>
              <w:b/>
            </w:rPr>
            <w:t>DECRETA</w:t>
          </w:r>
        </w:p>
      </w:sdtContent>
    </w:sdt>
    <w:p w14:paraId="0D63B07B" w14:textId="77777777" w:rsidR="00B41151" w:rsidRPr="00272A21" w:rsidRDefault="00B41151" w:rsidP="000B35C3">
      <w:pPr>
        <w:rPr>
          <w:rFonts w:cs="Arial"/>
          <w:lang w:val="es-ES_tradnl"/>
        </w:rPr>
      </w:pPr>
    </w:p>
    <w:sdt>
      <w:sdtPr>
        <w:rPr>
          <w:rFonts w:cs="Arial"/>
        </w:rPr>
        <w:id w:val="26934351"/>
        <w:placeholder>
          <w:docPart w:val="2290F47A66F34C11991537B515B8F0E1"/>
        </w:placeholder>
      </w:sdtPr>
      <w:sdtEndPr/>
      <w:sdtContent>
        <w:p w14:paraId="1D2F2611" w14:textId="69936643" w:rsidR="00C04B4C" w:rsidRDefault="00C04B4C" w:rsidP="00C243F5">
          <w:pPr>
            <w:autoSpaceDE w:val="0"/>
            <w:autoSpaceDN w:val="0"/>
            <w:adjustRightInd w:val="0"/>
            <w:spacing w:before="120"/>
            <w:jc w:val="both"/>
            <w:rPr>
              <w:rStyle w:val="ui-provider"/>
            </w:rPr>
          </w:pPr>
          <w:r w:rsidRPr="00F7470F">
            <w:rPr>
              <w:rFonts w:cs="Arial"/>
              <w:b/>
              <w:bCs/>
            </w:rPr>
            <w:t>Artículo 1°</w:t>
          </w:r>
          <w:r w:rsidR="0081578B">
            <w:rPr>
              <w:rFonts w:cs="Arial"/>
              <w:b/>
              <w:bCs/>
            </w:rPr>
            <w:t>:</w:t>
          </w:r>
          <w:r w:rsidRPr="00F7470F">
            <w:rPr>
              <w:rFonts w:cs="Arial"/>
              <w:b/>
              <w:bCs/>
            </w:rPr>
            <w:t xml:space="preserve"> </w:t>
          </w:r>
          <w:r w:rsidRPr="00F7470F">
            <w:rPr>
              <w:rFonts w:cs="Arial"/>
            </w:rPr>
            <w:t xml:space="preserve">Fijar </w:t>
          </w:r>
          <w:r w:rsidR="00D84BD8" w:rsidRPr="00F7470F">
            <w:rPr>
              <w:rFonts w:cs="Arial"/>
            </w:rPr>
            <w:t xml:space="preserve">los precios </w:t>
          </w:r>
          <w:r w:rsidRPr="00F7470F">
            <w:rPr>
              <w:rFonts w:cs="Arial"/>
            </w:rPr>
            <w:t xml:space="preserve">por la realización de la </w:t>
          </w:r>
          <w:r w:rsidR="00636B71" w:rsidRPr="00F7470F">
            <w:rPr>
              <w:rFonts w:cs="Arial"/>
            </w:rPr>
            <w:t>Revisión</w:t>
          </w:r>
          <w:r w:rsidRPr="00F7470F">
            <w:rPr>
              <w:rFonts w:cs="Arial"/>
            </w:rPr>
            <w:t xml:space="preserve"> Periódica</w:t>
          </w:r>
          <w:r w:rsidR="00636B71" w:rsidRPr="00F7470F">
            <w:rPr>
              <w:rFonts w:cs="Arial"/>
            </w:rPr>
            <w:t xml:space="preserve"> </w:t>
          </w:r>
          <w:r w:rsidR="0034441B" w:rsidRPr="00F7470F">
            <w:rPr>
              <w:rFonts w:cs="Arial"/>
            </w:rPr>
            <w:t>a las instalaciones que utilizan el servicio de gas natural por red</w:t>
          </w:r>
          <w:r w:rsidR="00EC330E" w:rsidRPr="00F7470F">
            <w:rPr>
              <w:rFonts w:cs="Arial"/>
            </w:rPr>
            <w:t xml:space="preserve">, </w:t>
          </w:r>
          <w:r w:rsidR="006372F6" w:rsidRPr="00F7470F">
            <w:rPr>
              <w:rFonts w:cs="Arial"/>
            </w:rPr>
            <w:t xml:space="preserve">realizadas </w:t>
          </w:r>
          <w:r w:rsidR="006372F6" w:rsidRPr="00F7470F">
            <w:rPr>
              <w:rFonts w:cs="Arial"/>
              <w:iCs/>
              <w:color w:val="000000"/>
            </w:rPr>
            <w:t xml:space="preserve">por </w:t>
          </w:r>
          <w:r w:rsidR="007638DE" w:rsidRPr="00F7470F">
            <w:rPr>
              <w:rFonts w:cs="Arial"/>
              <w:iCs/>
              <w:color w:val="000000"/>
            </w:rPr>
            <w:t xml:space="preserve">los Organismos de Inspección </w:t>
          </w:r>
          <w:r w:rsidR="00BA2D1F">
            <w:rPr>
              <w:rFonts w:cs="Arial"/>
              <w:iCs/>
              <w:color w:val="000000"/>
            </w:rPr>
            <w:t xml:space="preserve">contratados </w:t>
          </w:r>
          <w:r w:rsidR="004429C5">
            <w:rPr>
              <w:rFonts w:cs="Arial"/>
              <w:iCs/>
              <w:color w:val="000000"/>
            </w:rPr>
            <w:t xml:space="preserve">por </w:t>
          </w:r>
          <w:r w:rsidR="004429C5" w:rsidRPr="00F7470F">
            <w:rPr>
              <w:rStyle w:val="ui-provider"/>
            </w:rPr>
            <w:t>EPM</w:t>
          </w:r>
          <w:r w:rsidR="00F7470F" w:rsidRPr="00F7470F">
            <w:rPr>
              <w:rStyle w:val="ui-provider"/>
            </w:rPr>
            <w:t>, así:</w:t>
          </w:r>
          <w:r w:rsidR="00F7470F">
            <w:rPr>
              <w:rStyle w:val="ui-provider"/>
            </w:rPr>
            <w:t xml:space="preserve"> </w:t>
          </w:r>
          <w:r w:rsidR="00AC2A01">
            <w:rPr>
              <w:rStyle w:val="ui-provider"/>
            </w:rPr>
            <w:t xml:space="preserve"> </w:t>
          </w:r>
        </w:p>
        <w:p w14:paraId="24CECF90" w14:textId="77777777" w:rsidR="00143BF1" w:rsidRDefault="00143BF1" w:rsidP="00C243F5">
          <w:pPr>
            <w:autoSpaceDE w:val="0"/>
            <w:autoSpaceDN w:val="0"/>
            <w:adjustRightInd w:val="0"/>
            <w:spacing w:before="120"/>
            <w:jc w:val="both"/>
            <w:rPr>
              <w:rStyle w:val="ui-provider"/>
            </w:rPr>
          </w:pPr>
        </w:p>
        <w:p w14:paraId="0A5A73C5" w14:textId="6487E152" w:rsidR="00AC2A01" w:rsidRPr="00F7470F" w:rsidRDefault="00804B9F" w:rsidP="00AC2A01">
          <w:pPr>
            <w:pStyle w:val="Prrafodelista"/>
            <w:numPr>
              <w:ilvl w:val="0"/>
              <w:numId w:val="33"/>
            </w:numPr>
            <w:autoSpaceDE w:val="0"/>
            <w:autoSpaceDN w:val="0"/>
            <w:adjustRightInd w:val="0"/>
            <w:spacing w:before="120"/>
            <w:jc w:val="both"/>
            <w:rPr>
              <w:rFonts w:cs="Arial"/>
            </w:rPr>
          </w:pPr>
          <w:r w:rsidRPr="00F7470F">
            <w:rPr>
              <w:rFonts w:cs="Arial"/>
            </w:rPr>
            <w:t>Revisi</w:t>
          </w:r>
          <w:r w:rsidR="00BA2D1F">
            <w:rPr>
              <w:rFonts w:cs="Arial"/>
            </w:rPr>
            <w:t>ón</w:t>
          </w:r>
          <w:r w:rsidRPr="00F7470F">
            <w:rPr>
              <w:rFonts w:cs="Arial"/>
            </w:rPr>
            <w:t xml:space="preserve"> periódica residencial </w:t>
          </w:r>
          <w:r w:rsidR="00EC330E" w:rsidRPr="00F7470F">
            <w:rPr>
              <w:rFonts w:cs="Arial"/>
            </w:rPr>
            <w:tab/>
          </w:r>
          <w:r w:rsidR="00EC330E" w:rsidRPr="00F7470F">
            <w:rPr>
              <w:rFonts w:cs="Arial"/>
            </w:rPr>
            <w:tab/>
          </w:r>
          <w:r w:rsidR="00F87B52">
            <w:rPr>
              <w:rFonts w:cs="Arial"/>
            </w:rPr>
            <w:tab/>
          </w:r>
          <w:r w:rsidR="00EC330E" w:rsidRPr="00F7470F">
            <w:rPr>
              <w:rFonts w:cs="Arial"/>
            </w:rPr>
            <w:t>$</w:t>
          </w:r>
          <w:r w:rsidR="00435060">
            <w:rPr>
              <w:rFonts w:cs="Arial"/>
            </w:rPr>
            <w:t xml:space="preserve"> </w:t>
          </w:r>
          <w:r w:rsidR="00CE28BC">
            <w:rPr>
              <w:rFonts w:cs="Arial"/>
            </w:rPr>
            <w:t xml:space="preserve">    </w:t>
          </w:r>
          <w:r w:rsidR="008B33FF">
            <w:rPr>
              <w:rFonts w:cs="Arial"/>
            </w:rPr>
            <w:t xml:space="preserve"> </w:t>
          </w:r>
          <w:r w:rsidR="002406A4">
            <w:rPr>
              <w:rFonts w:cs="Arial"/>
            </w:rPr>
            <w:t>8</w:t>
          </w:r>
          <w:r w:rsidR="008E0433">
            <w:rPr>
              <w:rFonts w:cs="Arial"/>
            </w:rPr>
            <w:t>4</w:t>
          </w:r>
          <w:r w:rsidR="002406A4">
            <w:rPr>
              <w:rFonts w:cs="Arial"/>
            </w:rPr>
            <w:t>.3</w:t>
          </w:r>
          <w:r w:rsidR="008E0433">
            <w:rPr>
              <w:rFonts w:cs="Arial"/>
            </w:rPr>
            <w:t>98</w:t>
          </w:r>
          <w:r w:rsidR="00F04BE0" w:rsidRPr="00F7470F">
            <w:rPr>
              <w:rFonts w:cs="Arial"/>
            </w:rPr>
            <w:t xml:space="preserve"> + IVA </w:t>
          </w:r>
        </w:p>
        <w:p w14:paraId="4C3B7FBC" w14:textId="77777777" w:rsidR="003700C7" w:rsidRPr="00F7470F" w:rsidRDefault="003700C7" w:rsidP="003700C7">
          <w:pPr>
            <w:pStyle w:val="Prrafodelista"/>
            <w:autoSpaceDE w:val="0"/>
            <w:autoSpaceDN w:val="0"/>
            <w:adjustRightInd w:val="0"/>
            <w:spacing w:before="120"/>
            <w:jc w:val="both"/>
            <w:rPr>
              <w:rFonts w:cs="Arial"/>
            </w:rPr>
          </w:pPr>
        </w:p>
        <w:p w14:paraId="48A7133F" w14:textId="4BDC05DE" w:rsidR="00F04BE0" w:rsidRDefault="00F04BE0" w:rsidP="00AC2A01">
          <w:pPr>
            <w:pStyle w:val="Prrafodelista"/>
            <w:numPr>
              <w:ilvl w:val="0"/>
              <w:numId w:val="33"/>
            </w:numPr>
            <w:autoSpaceDE w:val="0"/>
            <w:autoSpaceDN w:val="0"/>
            <w:adjustRightInd w:val="0"/>
            <w:spacing w:before="120"/>
            <w:jc w:val="both"/>
            <w:rPr>
              <w:rFonts w:cs="Arial"/>
            </w:rPr>
          </w:pPr>
          <w:r w:rsidRPr="00F7470F">
            <w:rPr>
              <w:rFonts w:cs="Arial"/>
            </w:rPr>
            <w:t>Revisi</w:t>
          </w:r>
          <w:r w:rsidR="00BA2D1F">
            <w:rPr>
              <w:rFonts w:cs="Arial"/>
            </w:rPr>
            <w:t>ón</w:t>
          </w:r>
          <w:r w:rsidRPr="00F7470F">
            <w:rPr>
              <w:rFonts w:cs="Arial"/>
            </w:rPr>
            <w:t xml:space="preserve"> periódica </w:t>
          </w:r>
          <w:r w:rsidR="00BA2D1F">
            <w:rPr>
              <w:rFonts w:cs="Arial"/>
            </w:rPr>
            <w:t>c</w:t>
          </w:r>
          <w:r w:rsidRPr="00F7470F">
            <w:rPr>
              <w:rFonts w:cs="Arial"/>
            </w:rPr>
            <w:t xml:space="preserve">omercial </w:t>
          </w:r>
          <w:r w:rsidRPr="00F7470F">
            <w:rPr>
              <w:rFonts w:cs="Arial"/>
            </w:rPr>
            <w:tab/>
          </w:r>
          <w:r w:rsidRPr="00F7470F">
            <w:rPr>
              <w:rFonts w:cs="Arial"/>
            </w:rPr>
            <w:tab/>
          </w:r>
          <w:r w:rsidR="00F87B52">
            <w:rPr>
              <w:rFonts w:cs="Arial"/>
            </w:rPr>
            <w:tab/>
          </w:r>
          <w:r w:rsidR="00CE28BC" w:rsidRPr="00F7470F">
            <w:rPr>
              <w:rFonts w:cs="Arial"/>
            </w:rPr>
            <w:t>$</w:t>
          </w:r>
          <w:r w:rsidR="00CE28BC">
            <w:rPr>
              <w:rFonts w:cs="Arial"/>
            </w:rPr>
            <w:t xml:space="preserve">    133.261</w:t>
          </w:r>
          <w:r w:rsidRPr="00F7470F">
            <w:rPr>
              <w:rFonts w:cs="Arial"/>
            </w:rPr>
            <w:t xml:space="preserve"> + IVA </w:t>
          </w:r>
        </w:p>
        <w:p w14:paraId="07998B76" w14:textId="77777777" w:rsidR="00170D1F" w:rsidRPr="00170D1F" w:rsidRDefault="00170D1F" w:rsidP="00170D1F">
          <w:pPr>
            <w:pStyle w:val="Prrafodelista"/>
            <w:rPr>
              <w:rFonts w:cs="Arial"/>
            </w:rPr>
          </w:pPr>
        </w:p>
        <w:p w14:paraId="3448140E" w14:textId="48A05F4C" w:rsidR="00841496" w:rsidRPr="00096489" w:rsidRDefault="00841496" w:rsidP="00CE28BC">
          <w:pPr>
            <w:pStyle w:val="Prrafodelista"/>
            <w:numPr>
              <w:ilvl w:val="0"/>
              <w:numId w:val="33"/>
            </w:numPr>
            <w:autoSpaceDE w:val="0"/>
            <w:autoSpaceDN w:val="0"/>
            <w:adjustRightInd w:val="0"/>
            <w:spacing w:before="120" w:line="480" w:lineRule="auto"/>
            <w:jc w:val="both"/>
            <w:rPr>
              <w:rFonts w:ascii="ArialMT" w:hAnsi="ArialMT" w:cs="ArialMT"/>
              <w:color w:val="000000" w:themeColor="text1"/>
            </w:rPr>
          </w:pPr>
          <w:r w:rsidRPr="00096489">
            <w:rPr>
              <w:rFonts w:cs="Arial"/>
              <w:color w:val="000000" w:themeColor="text1"/>
            </w:rPr>
            <w:t xml:space="preserve">Industria Pequeña (0 - 60 </w:t>
          </w:r>
          <w:r w:rsidR="00493217" w:rsidRPr="00096489">
            <w:rPr>
              <w:rFonts w:cs="Arial"/>
              <w:color w:val="000000" w:themeColor="text1"/>
            </w:rPr>
            <w:t>m</w:t>
          </w:r>
          <w:r w:rsidR="00493217" w:rsidRPr="00096489">
            <w:rPr>
              <w:rFonts w:cs="Arial"/>
              <w:color w:val="000000" w:themeColor="text1"/>
              <w:vertAlign w:val="superscript"/>
            </w:rPr>
            <w:t>3</w:t>
          </w:r>
          <w:r w:rsidR="00493217">
            <w:rPr>
              <w:rFonts w:cs="Arial"/>
              <w:color w:val="000000" w:themeColor="text1"/>
            </w:rPr>
            <w:t>/ hora</w:t>
          </w:r>
          <w:r w:rsidRPr="00096489">
            <w:rPr>
              <w:rFonts w:cs="Arial"/>
              <w:color w:val="000000" w:themeColor="text1"/>
            </w:rPr>
            <w:t>)</w:t>
          </w:r>
          <w:r w:rsidRPr="00096489">
            <w:rPr>
              <w:rFonts w:cs="Arial"/>
              <w:color w:val="000000" w:themeColor="text1"/>
            </w:rPr>
            <w:tab/>
          </w:r>
          <w:r w:rsidR="00CE28BC" w:rsidRPr="00096489">
            <w:rPr>
              <w:rFonts w:cs="Arial"/>
              <w:color w:val="000000" w:themeColor="text1"/>
            </w:rPr>
            <w:tab/>
            <w:t xml:space="preserve">$ </w:t>
          </w:r>
          <w:r w:rsidR="00CE28BC" w:rsidRPr="00096489">
            <w:rPr>
              <w:rFonts w:cs="Arial"/>
              <w:b/>
              <w:bCs/>
              <w:color w:val="000000" w:themeColor="text1"/>
            </w:rPr>
            <w:t xml:space="preserve">   </w:t>
          </w:r>
          <w:r w:rsidR="00CE28BC" w:rsidRPr="00096489">
            <w:rPr>
              <w:rFonts w:cs="Arial"/>
              <w:color w:val="000000" w:themeColor="text1"/>
            </w:rPr>
            <w:t>608.006</w:t>
          </w:r>
          <w:r w:rsidR="00943AB4" w:rsidRPr="00096489">
            <w:rPr>
              <w:rFonts w:cs="Arial"/>
              <w:color w:val="000000" w:themeColor="text1"/>
            </w:rPr>
            <w:t xml:space="preserve"> + IVA</w:t>
          </w:r>
        </w:p>
        <w:p w14:paraId="4C361D99" w14:textId="07A10640" w:rsidR="00841496" w:rsidRPr="00096489" w:rsidRDefault="00841496" w:rsidP="00CE28BC">
          <w:pPr>
            <w:pStyle w:val="Prrafodelista"/>
            <w:numPr>
              <w:ilvl w:val="0"/>
              <w:numId w:val="33"/>
            </w:numPr>
            <w:autoSpaceDE w:val="0"/>
            <w:autoSpaceDN w:val="0"/>
            <w:adjustRightInd w:val="0"/>
            <w:spacing w:before="120" w:line="480" w:lineRule="auto"/>
            <w:jc w:val="both"/>
            <w:rPr>
              <w:rFonts w:ascii="ArialMT" w:hAnsi="ArialMT" w:cs="ArialMT"/>
              <w:color w:val="000000" w:themeColor="text1"/>
            </w:rPr>
          </w:pPr>
          <w:r w:rsidRPr="00096489">
            <w:rPr>
              <w:rFonts w:cs="Arial"/>
              <w:color w:val="000000" w:themeColor="text1"/>
            </w:rPr>
            <w:t>Industria Mediana</w:t>
          </w:r>
          <w:r w:rsidR="000A50AD" w:rsidRPr="00096489">
            <w:rPr>
              <w:rFonts w:cs="Arial"/>
              <w:color w:val="000000" w:themeColor="text1"/>
            </w:rPr>
            <w:t xml:space="preserve"> </w:t>
          </w:r>
          <w:r w:rsidR="00F73FCE" w:rsidRPr="00096489">
            <w:rPr>
              <w:rFonts w:cs="Arial"/>
              <w:color w:val="000000" w:themeColor="text1"/>
            </w:rPr>
            <w:t>(</w:t>
          </w:r>
          <w:r w:rsidRPr="00096489">
            <w:rPr>
              <w:rFonts w:cs="Arial"/>
              <w:color w:val="000000" w:themeColor="text1"/>
            </w:rPr>
            <w:t>61</w:t>
          </w:r>
          <w:r w:rsidR="00493217">
            <w:rPr>
              <w:rFonts w:cs="Arial"/>
              <w:color w:val="000000" w:themeColor="text1"/>
            </w:rPr>
            <w:t>-</w:t>
          </w:r>
          <w:r w:rsidRPr="00096489">
            <w:rPr>
              <w:rFonts w:cs="Arial"/>
              <w:color w:val="000000" w:themeColor="text1"/>
            </w:rPr>
            <w:t xml:space="preserve"> 200</w:t>
          </w:r>
          <w:r w:rsidR="00493217">
            <w:rPr>
              <w:rFonts w:cs="Arial"/>
              <w:color w:val="000000" w:themeColor="text1"/>
            </w:rPr>
            <w:t xml:space="preserve"> </w:t>
          </w:r>
          <w:r w:rsidRPr="00096489">
            <w:rPr>
              <w:rFonts w:cs="Arial"/>
              <w:color w:val="000000" w:themeColor="text1"/>
            </w:rPr>
            <w:t>m</w:t>
          </w:r>
          <w:r w:rsidR="00493217" w:rsidRPr="00096489">
            <w:rPr>
              <w:rFonts w:cs="Arial"/>
              <w:color w:val="000000" w:themeColor="text1"/>
              <w:vertAlign w:val="superscript"/>
            </w:rPr>
            <w:t>3</w:t>
          </w:r>
          <w:r w:rsidR="00493217">
            <w:rPr>
              <w:rFonts w:cs="Arial"/>
              <w:color w:val="000000" w:themeColor="text1"/>
            </w:rPr>
            <w:t>/ hora</w:t>
          </w:r>
          <w:r w:rsidR="000A50AD" w:rsidRPr="00096489">
            <w:rPr>
              <w:rFonts w:cs="Arial"/>
              <w:color w:val="000000" w:themeColor="text1"/>
            </w:rPr>
            <w:t>)</w:t>
          </w:r>
          <w:r w:rsidR="00CE28BC" w:rsidRPr="00096489">
            <w:rPr>
              <w:rFonts w:cs="Arial"/>
              <w:color w:val="000000" w:themeColor="text1"/>
            </w:rPr>
            <w:tab/>
          </w:r>
          <w:r w:rsidRPr="00096489">
            <w:rPr>
              <w:rFonts w:cs="Arial"/>
              <w:color w:val="000000" w:themeColor="text1"/>
            </w:rPr>
            <w:tab/>
          </w:r>
          <w:r w:rsidR="00CE28BC" w:rsidRPr="00096489">
            <w:rPr>
              <w:rFonts w:cs="Arial"/>
              <w:color w:val="000000" w:themeColor="text1"/>
            </w:rPr>
            <w:t>$    912.009</w:t>
          </w:r>
          <w:r w:rsidR="00943AB4" w:rsidRPr="00096489">
            <w:rPr>
              <w:rFonts w:cs="Arial"/>
              <w:color w:val="000000" w:themeColor="text1"/>
            </w:rPr>
            <w:t xml:space="preserve"> + IVA</w:t>
          </w:r>
        </w:p>
        <w:p w14:paraId="531A5F7B" w14:textId="0BCD1657" w:rsidR="00841496" w:rsidRPr="0049169E" w:rsidRDefault="00841496" w:rsidP="00CE28BC">
          <w:pPr>
            <w:pStyle w:val="Prrafodelista"/>
            <w:numPr>
              <w:ilvl w:val="0"/>
              <w:numId w:val="33"/>
            </w:numPr>
            <w:autoSpaceDE w:val="0"/>
            <w:autoSpaceDN w:val="0"/>
            <w:adjustRightInd w:val="0"/>
            <w:spacing w:before="120" w:line="480" w:lineRule="auto"/>
            <w:jc w:val="both"/>
            <w:rPr>
              <w:rFonts w:ascii="ArialMT" w:hAnsi="ArialMT" w:cs="ArialMT"/>
              <w:color w:val="000000" w:themeColor="text1"/>
            </w:rPr>
          </w:pPr>
          <w:r w:rsidRPr="00096489">
            <w:rPr>
              <w:rFonts w:cs="Arial"/>
              <w:color w:val="000000" w:themeColor="text1"/>
            </w:rPr>
            <w:t xml:space="preserve">Industria Grande </w:t>
          </w:r>
          <w:r w:rsidR="00CE28BC" w:rsidRPr="00096489">
            <w:rPr>
              <w:rFonts w:cs="Arial"/>
              <w:color w:val="000000" w:themeColor="text1"/>
            </w:rPr>
            <w:t>(</w:t>
          </w:r>
          <w:r w:rsidRPr="00096489">
            <w:rPr>
              <w:rFonts w:cs="Arial"/>
              <w:color w:val="000000" w:themeColor="text1"/>
            </w:rPr>
            <w:t xml:space="preserve">&gt; 201 </w:t>
          </w:r>
          <w:r w:rsidR="00493217" w:rsidRPr="00096489">
            <w:rPr>
              <w:rFonts w:cs="Arial"/>
              <w:color w:val="000000" w:themeColor="text1"/>
            </w:rPr>
            <w:t>m</w:t>
          </w:r>
          <w:r w:rsidR="00493217" w:rsidRPr="00096489">
            <w:rPr>
              <w:rFonts w:cs="Arial"/>
              <w:color w:val="000000" w:themeColor="text1"/>
              <w:vertAlign w:val="superscript"/>
            </w:rPr>
            <w:t>3</w:t>
          </w:r>
          <w:r w:rsidR="00493217">
            <w:rPr>
              <w:rFonts w:cs="Arial"/>
              <w:color w:val="000000" w:themeColor="text1"/>
            </w:rPr>
            <w:t>/ hora</w:t>
          </w:r>
          <w:r w:rsidR="00F803DD" w:rsidRPr="00096489">
            <w:rPr>
              <w:rFonts w:cs="Arial"/>
              <w:color w:val="000000" w:themeColor="text1"/>
            </w:rPr>
            <w:t xml:space="preserve">) </w:t>
          </w:r>
          <w:r w:rsidR="00F803DD" w:rsidRPr="00096489">
            <w:rPr>
              <w:rFonts w:cs="Arial"/>
              <w:color w:val="000000" w:themeColor="text1"/>
            </w:rPr>
            <w:tab/>
          </w:r>
          <w:r w:rsidR="00CE28BC" w:rsidRPr="00096489">
            <w:rPr>
              <w:rFonts w:cs="Arial"/>
              <w:color w:val="000000" w:themeColor="text1"/>
            </w:rPr>
            <w:tab/>
          </w:r>
          <w:r w:rsidRPr="00096489">
            <w:rPr>
              <w:rFonts w:cs="Arial"/>
              <w:color w:val="000000" w:themeColor="text1"/>
            </w:rPr>
            <w:t>$</w:t>
          </w:r>
          <w:r w:rsidR="00CE28BC" w:rsidRPr="00096489">
            <w:rPr>
              <w:rFonts w:cs="Arial"/>
              <w:color w:val="000000" w:themeColor="text1"/>
            </w:rPr>
            <w:t xml:space="preserve"> </w:t>
          </w:r>
          <w:r w:rsidR="00943AB4" w:rsidRPr="00096489">
            <w:rPr>
              <w:rFonts w:cs="Arial"/>
              <w:color w:val="000000" w:themeColor="text1"/>
            </w:rPr>
            <w:t>1</w:t>
          </w:r>
          <w:r w:rsidR="00F73FCE" w:rsidRPr="00096489">
            <w:rPr>
              <w:rFonts w:cs="Arial"/>
              <w:color w:val="000000" w:themeColor="text1"/>
            </w:rPr>
            <w:t>.</w:t>
          </w:r>
          <w:r w:rsidR="00943AB4" w:rsidRPr="00096489">
            <w:rPr>
              <w:rFonts w:cs="Arial"/>
              <w:color w:val="000000" w:themeColor="text1"/>
            </w:rPr>
            <w:t>368</w:t>
          </w:r>
          <w:r w:rsidR="00F73FCE" w:rsidRPr="00096489">
            <w:rPr>
              <w:rFonts w:cs="Arial"/>
              <w:color w:val="000000" w:themeColor="text1"/>
            </w:rPr>
            <w:t>.013 + IVA</w:t>
          </w:r>
        </w:p>
        <w:p w14:paraId="57C52C54" w14:textId="77777777" w:rsidR="0049169E" w:rsidRPr="00096489" w:rsidRDefault="0049169E" w:rsidP="0049169E">
          <w:pPr>
            <w:pStyle w:val="Prrafodelista"/>
            <w:autoSpaceDE w:val="0"/>
            <w:autoSpaceDN w:val="0"/>
            <w:adjustRightInd w:val="0"/>
            <w:spacing w:before="120" w:line="480" w:lineRule="auto"/>
            <w:ind w:left="1428"/>
            <w:jc w:val="both"/>
            <w:rPr>
              <w:rFonts w:ascii="ArialMT" w:hAnsi="ArialMT" w:cs="ArialMT"/>
              <w:color w:val="000000" w:themeColor="text1"/>
            </w:rPr>
          </w:pPr>
        </w:p>
        <w:p w14:paraId="1FEC2413" w14:textId="7C9EA316" w:rsidR="002A46BF" w:rsidRPr="00C058C0" w:rsidRDefault="002A46BF" w:rsidP="002A46BF">
          <w:pPr>
            <w:jc w:val="both"/>
            <w:rPr>
              <w:rFonts w:ascii="ArialMT" w:hAnsi="ArialMT" w:cs="ArialMT"/>
              <w:lang w:val="es-CO"/>
            </w:rPr>
          </w:pPr>
          <w:r>
            <w:rPr>
              <w:rFonts w:cs="Arial"/>
              <w:b/>
              <w:bCs/>
            </w:rPr>
            <w:t xml:space="preserve">Artículo </w:t>
          </w:r>
          <w:r w:rsidR="004A649F">
            <w:rPr>
              <w:rFonts w:cs="Arial"/>
              <w:b/>
              <w:bCs/>
            </w:rPr>
            <w:t>2</w:t>
          </w:r>
          <w:r w:rsidRPr="00C058C0">
            <w:rPr>
              <w:rFonts w:cs="Arial"/>
              <w:b/>
              <w:bCs/>
            </w:rPr>
            <w:t xml:space="preserve">°: </w:t>
          </w:r>
          <w:r w:rsidRPr="00CD5CDE">
            <w:rPr>
              <w:rFonts w:cs="Arial"/>
            </w:rPr>
            <w:t xml:space="preserve">Fijar el precio </w:t>
          </w:r>
          <w:r w:rsidR="00F504BC" w:rsidRPr="00CD5CDE">
            <w:rPr>
              <w:rFonts w:cs="Arial"/>
            </w:rPr>
            <w:t>para la</w:t>
          </w:r>
          <w:r w:rsidR="005F0CED" w:rsidRPr="00CD5CDE">
            <w:rPr>
              <w:rFonts w:cs="Arial"/>
            </w:rPr>
            <w:t xml:space="preserve"> realización de la </w:t>
          </w:r>
          <w:r w:rsidR="00496AAD" w:rsidRPr="00CD5CDE">
            <w:rPr>
              <w:rFonts w:cs="Arial"/>
            </w:rPr>
            <w:t>C</w:t>
          </w:r>
          <w:r w:rsidR="005F0CED" w:rsidRPr="00CD5CDE">
            <w:rPr>
              <w:rFonts w:cs="Arial"/>
            </w:rPr>
            <w:t xml:space="preserve">ertificación </w:t>
          </w:r>
          <w:r w:rsidR="004C0411" w:rsidRPr="00CD5CDE">
            <w:rPr>
              <w:rFonts w:cs="Arial"/>
            </w:rPr>
            <w:t>de</w:t>
          </w:r>
          <w:r w:rsidR="00465EC8" w:rsidRPr="00CD5CDE">
            <w:rPr>
              <w:rFonts w:cs="Arial"/>
            </w:rPr>
            <w:t xml:space="preserve"> la línea matriz por centro de medición</w:t>
          </w:r>
          <w:r w:rsidR="00EF2A3A" w:rsidRPr="00CD5CDE">
            <w:rPr>
              <w:rFonts w:cs="Arial"/>
            </w:rPr>
            <w:t xml:space="preserve"> en la respectiva </w:t>
          </w:r>
          <w:r w:rsidR="003F4C5A" w:rsidRPr="00CD5CDE">
            <w:rPr>
              <w:rFonts w:cs="Arial"/>
            </w:rPr>
            <w:t>edificación multiusuario</w:t>
          </w:r>
          <w:r w:rsidR="00D60B3D" w:rsidRPr="00CD5CDE">
            <w:rPr>
              <w:rFonts w:cs="Arial"/>
            </w:rPr>
            <w:t xml:space="preserve"> o en instalaciones</w:t>
          </w:r>
          <w:r w:rsidR="00D60B3D" w:rsidRPr="00C058C0">
            <w:rPr>
              <w:rFonts w:ascii="ArialMT" w:hAnsi="ArialMT" w:cs="ArialMT"/>
              <w:lang w:val="es-CO"/>
            </w:rPr>
            <w:t xml:space="preserve"> comerciales</w:t>
          </w:r>
          <w:r w:rsidR="00FE4DB3" w:rsidRPr="00C058C0">
            <w:rPr>
              <w:rFonts w:ascii="ArialMT" w:hAnsi="ArialMT" w:cs="ArialMT"/>
              <w:lang w:val="es-CO"/>
            </w:rPr>
            <w:t>, así:</w:t>
          </w:r>
          <w:r w:rsidR="00F55D37">
            <w:rPr>
              <w:rFonts w:ascii="ArialMT" w:hAnsi="ArialMT" w:cs="ArialMT"/>
              <w:lang w:val="es-CO"/>
            </w:rPr>
            <w:t xml:space="preserve"> </w:t>
          </w:r>
        </w:p>
        <w:p w14:paraId="14DF9971" w14:textId="610E4696" w:rsidR="00DA1CDE" w:rsidRPr="00C058C0" w:rsidRDefault="00DA1CDE" w:rsidP="002A46BF">
          <w:pPr>
            <w:jc w:val="both"/>
            <w:rPr>
              <w:rFonts w:ascii="ArialMT" w:hAnsi="ArialMT" w:cs="ArialMT"/>
              <w:lang w:val="es-CO"/>
            </w:rPr>
          </w:pPr>
        </w:p>
        <w:p w14:paraId="2F8005AA" w14:textId="2924940B" w:rsidR="005B1378" w:rsidRPr="008A03E3" w:rsidRDefault="00DB5004" w:rsidP="001772C4">
          <w:pPr>
            <w:pStyle w:val="Prrafodelista"/>
            <w:numPr>
              <w:ilvl w:val="0"/>
              <w:numId w:val="22"/>
            </w:numPr>
            <w:autoSpaceDE w:val="0"/>
            <w:autoSpaceDN w:val="0"/>
            <w:adjustRightInd w:val="0"/>
            <w:spacing w:before="120"/>
            <w:jc w:val="both"/>
            <w:rPr>
              <w:rFonts w:ascii="ArialMT" w:hAnsi="ArialMT" w:cs="ArialMT"/>
              <w:lang w:val="es-CO"/>
            </w:rPr>
          </w:pPr>
          <w:r>
            <w:rPr>
              <w:rFonts w:ascii="ArialMT" w:hAnsi="ArialMT" w:cs="ArialMT"/>
              <w:lang w:val="es-CO"/>
            </w:rPr>
            <w:t>Estrato 1 y 2</w:t>
          </w:r>
          <w:r w:rsidR="00691803">
            <w:rPr>
              <w:rFonts w:ascii="ArialMT" w:hAnsi="ArialMT" w:cs="ArialMT"/>
              <w:lang w:val="es-CO"/>
            </w:rPr>
            <w:t xml:space="preserve"> </w:t>
          </w:r>
          <w:r w:rsidR="00DA1CDE" w:rsidRPr="004911A6">
            <w:rPr>
              <w:rFonts w:ascii="ArialMT" w:hAnsi="ArialMT" w:cs="ArialMT"/>
              <w:lang w:val="es-CO"/>
            </w:rPr>
            <w:tab/>
          </w:r>
          <w:r w:rsidR="00071353">
            <w:rPr>
              <w:rFonts w:ascii="ArialMT" w:hAnsi="ArialMT" w:cs="ArialMT"/>
              <w:lang w:val="es-CO"/>
            </w:rPr>
            <w:tab/>
          </w:r>
          <w:r w:rsidR="00071353">
            <w:rPr>
              <w:rFonts w:ascii="ArialMT" w:hAnsi="ArialMT" w:cs="ArialMT"/>
              <w:lang w:val="es-CO"/>
            </w:rPr>
            <w:tab/>
          </w:r>
          <w:r w:rsidR="00071353">
            <w:rPr>
              <w:rFonts w:ascii="ArialMT" w:hAnsi="ArialMT" w:cs="ArialMT"/>
              <w:lang w:val="es-CO"/>
            </w:rPr>
            <w:tab/>
          </w:r>
          <w:r w:rsidR="00DA1CDE" w:rsidRPr="003D1A27">
            <w:rPr>
              <w:rFonts w:ascii="ArialMT" w:hAnsi="ArialMT" w:cs="ArialMT"/>
              <w:lang w:val="es-CO"/>
            </w:rPr>
            <w:t>$</w:t>
          </w:r>
          <w:r w:rsidR="003D1A27">
            <w:rPr>
              <w:rFonts w:ascii="ArialMT" w:hAnsi="ArialMT" w:cs="ArialMT"/>
              <w:lang w:val="es-CO"/>
            </w:rPr>
            <w:t xml:space="preserve"> </w:t>
          </w:r>
          <w:r w:rsidR="00D6376E" w:rsidRPr="003D1A27">
            <w:rPr>
              <w:rFonts w:ascii="ArialMT" w:hAnsi="ArialMT" w:cs="ArialMT"/>
              <w:lang w:val="es-CO"/>
            </w:rPr>
            <w:t xml:space="preserve"> </w:t>
          </w:r>
          <w:r w:rsidR="00071353" w:rsidRPr="003D1A27">
            <w:rPr>
              <w:rFonts w:ascii="ArialMT" w:hAnsi="ArialMT" w:cs="ArialMT"/>
              <w:lang w:val="es-CO"/>
            </w:rPr>
            <w:t>8.403</w:t>
          </w:r>
          <w:r w:rsidR="004542FF" w:rsidRPr="003D1A27">
            <w:rPr>
              <w:rFonts w:ascii="ArialMT" w:hAnsi="ArialMT" w:cs="ArialMT"/>
              <w:lang w:val="es-CO"/>
            </w:rPr>
            <w:t xml:space="preserve"> + I</w:t>
          </w:r>
          <w:r w:rsidR="006D2CD7" w:rsidRPr="003D1A27">
            <w:rPr>
              <w:rFonts w:ascii="ArialMT" w:hAnsi="ArialMT" w:cs="ArialMT"/>
              <w:lang w:val="es-CO"/>
            </w:rPr>
            <w:t>VA</w:t>
          </w:r>
        </w:p>
        <w:p w14:paraId="234F420B" w14:textId="3C1BC172" w:rsidR="00071353" w:rsidRDefault="00071353" w:rsidP="001772C4">
          <w:pPr>
            <w:pStyle w:val="Prrafodelista"/>
            <w:numPr>
              <w:ilvl w:val="0"/>
              <w:numId w:val="22"/>
            </w:numPr>
            <w:autoSpaceDE w:val="0"/>
            <w:autoSpaceDN w:val="0"/>
            <w:adjustRightInd w:val="0"/>
            <w:spacing w:before="120"/>
            <w:jc w:val="both"/>
            <w:rPr>
              <w:rFonts w:ascii="ArialMT" w:hAnsi="ArialMT" w:cs="ArialMT"/>
              <w:lang w:val="es-CO"/>
            </w:rPr>
          </w:pPr>
          <w:r>
            <w:rPr>
              <w:rFonts w:ascii="ArialMT" w:hAnsi="ArialMT" w:cs="ArialMT"/>
              <w:lang w:val="es-CO"/>
            </w:rPr>
            <w:t>Estrato 3 y 4</w:t>
          </w:r>
          <w:r>
            <w:rPr>
              <w:rFonts w:ascii="ArialMT" w:hAnsi="ArialMT" w:cs="ArialMT"/>
              <w:lang w:val="es-CO"/>
            </w:rPr>
            <w:tab/>
          </w:r>
          <w:r>
            <w:rPr>
              <w:rFonts w:ascii="ArialMT" w:hAnsi="ArialMT" w:cs="ArialMT"/>
              <w:lang w:val="es-CO"/>
            </w:rPr>
            <w:tab/>
          </w:r>
          <w:r>
            <w:rPr>
              <w:rFonts w:ascii="ArialMT" w:hAnsi="ArialMT" w:cs="ArialMT"/>
              <w:lang w:val="es-CO"/>
            </w:rPr>
            <w:tab/>
          </w:r>
          <w:r>
            <w:rPr>
              <w:rFonts w:ascii="ArialMT" w:hAnsi="ArialMT" w:cs="ArialMT"/>
              <w:lang w:val="es-CO"/>
            </w:rPr>
            <w:tab/>
          </w:r>
          <w:r>
            <w:rPr>
              <w:rFonts w:ascii="ArialMT" w:hAnsi="ArialMT" w:cs="ArialMT"/>
              <w:lang w:val="es-CO"/>
            </w:rPr>
            <w:tab/>
          </w:r>
          <w:r w:rsidR="007C7B97">
            <w:rPr>
              <w:rFonts w:ascii="ArialMT" w:hAnsi="ArialMT" w:cs="ArialMT"/>
              <w:lang w:val="es-CO"/>
            </w:rPr>
            <w:t>$</w:t>
          </w:r>
          <w:r w:rsidR="008B33FF">
            <w:rPr>
              <w:rFonts w:ascii="ArialMT" w:hAnsi="ArialMT" w:cs="ArialMT"/>
              <w:lang w:val="es-CO"/>
            </w:rPr>
            <w:t xml:space="preserve"> </w:t>
          </w:r>
          <w:r w:rsidR="00D6376E">
            <w:rPr>
              <w:rFonts w:ascii="ArialMT" w:hAnsi="ArialMT" w:cs="ArialMT"/>
              <w:lang w:val="es-CO"/>
            </w:rPr>
            <w:t xml:space="preserve"> </w:t>
          </w:r>
          <w:r w:rsidR="007C7B97">
            <w:rPr>
              <w:rFonts w:ascii="ArialMT" w:hAnsi="ArialMT" w:cs="ArialMT"/>
              <w:lang w:val="es-CO"/>
            </w:rPr>
            <w:t xml:space="preserve">9.552 + IVA </w:t>
          </w:r>
        </w:p>
        <w:p w14:paraId="14399110" w14:textId="6490D819" w:rsidR="007C7B97" w:rsidRDefault="007C7B97" w:rsidP="001772C4">
          <w:pPr>
            <w:pStyle w:val="Prrafodelista"/>
            <w:numPr>
              <w:ilvl w:val="0"/>
              <w:numId w:val="22"/>
            </w:numPr>
            <w:autoSpaceDE w:val="0"/>
            <w:autoSpaceDN w:val="0"/>
            <w:adjustRightInd w:val="0"/>
            <w:spacing w:before="120"/>
            <w:jc w:val="both"/>
            <w:rPr>
              <w:rFonts w:ascii="ArialMT" w:hAnsi="ArialMT" w:cs="ArialMT"/>
              <w:lang w:val="es-CO"/>
            </w:rPr>
          </w:pPr>
          <w:r>
            <w:rPr>
              <w:rFonts w:ascii="ArialMT" w:hAnsi="ArialMT" w:cs="ArialMT"/>
              <w:lang w:val="es-CO"/>
            </w:rPr>
            <w:t xml:space="preserve">Estrato 5 y 6 </w:t>
          </w:r>
          <w:r>
            <w:rPr>
              <w:rFonts w:ascii="ArialMT" w:hAnsi="ArialMT" w:cs="ArialMT"/>
              <w:lang w:val="es-CO"/>
            </w:rPr>
            <w:tab/>
          </w:r>
          <w:r>
            <w:rPr>
              <w:rFonts w:ascii="ArialMT" w:hAnsi="ArialMT" w:cs="ArialMT"/>
              <w:lang w:val="es-CO"/>
            </w:rPr>
            <w:tab/>
          </w:r>
          <w:r>
            <w:rPr>
              <w:rFonts w:ascii="ArialMT" w:hAnsi="ArialMT" w:cs="ArialMT"/>
              <w:lang w:val="es-CO"/>
            </w:rPr>
            <w:tab/>
          </w:r>
          <w:r>
            <w:rPr>
              <w:rFonts w:ascii="ArialMT" w:hAnsi="ArialMT" w:cs="ArialMT"/>
              <w:lang w:val="es-CO"/>
            </w:rPr>
            <w:tab/>
            <w:t>$</w:t>
          </w:r>
          <w:r w:rsidR="00F53BAA">
            <w:rPr>
              <w:rFonts w:ascii="ArialMT" w:hAnsi="ArialMT" w:cs="ArialMT"/>
              <w:lang w:val="es-CO"/>
            </w:rPr>
            <w:t>10.239 +</w:t>
          </w:r>
          <w:r w:rsidR="00D6376E">
            <w:rPr>
              <w:rFonts w:ascii="ArialMT" w:hAnsi="ArialMT" w:cs="ArialMT"/>
              <w:lang w:val="es-CO"/>
            </w:rPr>
            <w:t xml:space="preserve"> </w:t>
          </w:r>
          <w:r w:rsidR="00F53BAA">
            <w:rPr>
              <w:rFonts w:ascii="ArialMT" w:hAnsi="ArialMT" w:cs="ArialMT"/>
              <w:lang w:val="es-CO"/>
            </w:rPr>
            <w:t>IV</w:t>
          </w:r>
          <w:r w:rsidR="00D6376E">
            <w:rPr>
              <w:rFonts w:ascii="ArialMT" w:hAnsi="ArialMT" w:cs="ArialMT"/>
              <w:lang w:val="es-CO"/>
            </w:rPr>
            <w:t>A</w:t>
          </w:r>
        </w:p>
        <w:p w14:paraId="197A1CBE" w14:textId="79C5F2D2" w:rsidR="009A3892" w:rsidRPr="008A03E3" w:rsidRDefault="00EC0338" w:rsidP="001772C4">
          <w:pPr>
            <w:pStyle w:val="Prrafodelista"/>
            <w:numPr>
              <w:ilvl w:val="0"/>
              <w:numId w:val="22"/>
            </w:numPr>
            <w:autoSpaceDE w:val="0"/>
            <w:autoSpaceDN w:val="0"/>
            <w:adjustRightInd w:val="0"/>
            <w:spacing w:before="120"/>
            <w:jc w:val="both"/>
            <w:rPr>
              <w:rFonts w:ascii="ArialMT" w:hAnsi="ArialMT" w:cs="ArialMT"/>
              <w:lang w:val="es-CO"/>
            </w:rPr>
          </w:pPr>
          <w:r>
            <w:rPr>
              <w:rFonts w:ascii="ArialMT" w:hAnsi="ArialMT" w:cs="ArialMT"/>
              <w:lang w:val="es-CO"/>
            </w:rPr>
            <w:t xml:space="preserve">Comercios </w:t>
          </w:r>
          <w:r>
            <w:rPr>
              <w:rFonts w:ascii="ArialMT" w:hAnsi="ArialMT" w:cs="ArialMT"/>
              <w:lang w:val="es-CO"/>
            </w:rPr>
            <w:tab/>
          </w:r>
          <w:r>
            <w:rPr>
              <w:rFonts w:ascii="ArialMT" w:hAnsi="ArialMT" w:cs="ArialMT"/>
              <w:lang w:val="es-CO"/>
            </w:rPr>
            <w:tab/>
          </w:r>
          <w:r>
            <w:rPr>
              <w:rFonts w:ascii="ArialMT" w:hAnsi="ArialMT" w:cs="ArialMT"/>
              <w:lang w:val="es-CO"/>
            </w:rPr>
            <w:tab/>
          </w:r>
          <w:r>
            <w:rPr>
              <w:rFonts w:ascii="ArialMT" w:hAnsi="ArialMT" w:cs="ArialMT"/>
              <w:lang w:val="es-CO"/>
            </w:rPr>
            <w:tab/>
          </w:r>
          <w:r>
            <w:rPr>
              <w:rFonts w:ascii="ArialMT" w:hAnsi="ArialMT" w:cs="ArialMT"/>
              <w:lang w:val="es-CO"/>
            </w:rPr>
            <w:tab/>
            <w:t>$10.239 + IVA</w:t>
          </w:r>
        </w:p>
        <w:p w14:paraId="0CCD0087" w14:textId="474F71A4" w:rsidR="00BC7766" w:rsidRPr="004911A6" w:rsidRDefault="00BC7766" w:rsidP="008A03E3">
          <w:pPr>
            <w:pStyle w:val="Prrafodelista"/>
            <w:autoSpaceDE w:val="0"/>
            <w:autoSpaceDN w:val="0"/>
            <w:adjustRightInd w:val="0"/>
            <w:spacing w:before="120"/>
            <w:ind w:left="1428"/>
            <w:jc w:val="both"/>
            <w:rPr>
              <w:rFonts w:ascii="ArialMT" w:hAnsi="ArialMT" w:cs="ArialMT"/>
              <w:lang w:val="es-CO"/>
            </w:rPr>
          </w:pPr>
        </w:p>
        <w:p w14:paraId="2AC17247" w14:textId="3C832571" w:rsidR="005B1378" w:rsidRPr="00C058C0" w:rsidRDefault="005B1378" w:rsidP="005B1378">
          <w:pPr>
            <w:jc w:val="both"/>
            <w:rPr>
              <w:rFonts w:cs="Arial"/>
              <w:bCs/>
            </w:rPr>
          </w:pPr>
          <w:r>
            <w:rPr>
              <w:rFonts w:cs="Arial"/>
              <w:b/>
              <w:bCs/>
            </w:rPr>
            <w:t xml:space="preserve">Artículo </w:t>
          </w:r>
          <w:r w:rsidR="00015413">
            <w:rPr>
              <w:rFonts w:cs="Arial"/>
              <w:b/>
              <w:bCs/>
            </w:rPr>
            <w:t>3</w:t>
          </w:r>
          <w:r w:rsidRPr="00C058C0">
            <w:rPr>
              <w:rFonts w:cs="Arial"/>
              <w:b/>
              <w:bCs/>
            </w:rPr>
            <w:t xml:space="preserve">°: </w:t>
          </w:r>
          <w:r w:rsidRPr="00C058C0">
            <w:rPr>
              <w:rFonts w:ascii="ArialMT" w:hAnsi="ArialMT" w:cs="ArialMT"/>
              <w:lang w:val="es-CO"/>
            </w:rPr>
            <w:t xml:space="preserve">Fijar el precio </w:t>
          </w:r>
          <w:r w:rsidR="00FE4DB3" w:rsidRPr="00C058C0">
            <w:rPr>
              <w:rFonts w:ascii="ArialMT" w:hAnsi="ArialMT" w:cs="ArialMT"/>
              <w:lang w:val="es-CO"/>
            </w:rPr>
            <w:t xml:space="preserve">para la </w:t>
          </w:r>
          <w:r w:rsidR="005724A4" w:rsidRPr="00C058C0">
            <w:rPr>
              <w:rFonts w:ascii="ArialMT" w:hAnsi="ArialMT" w:cs="ArialMT"/>
              <w:lang w:val="es-CO"/>
            </w:rPr>
            <w:t>pre-validación</w:t>
          </w:r>
          <w:r w:rsidR="004B64DF" w:rsidRPr="00C058C0">
            <w:rPr>
              <w:rFonts w:ascii="ArialMT" w:hAnsi="ArialMT" w:cs="ArialMT"/>
              <w:lang w:val="es-CO"/>
            </w:rPr>
            <w:t xml:space="preserve"> d</w:t>
          </w:r>
          <w:r w:rsidR="0051342D" w:rsidRPr="00C058C0">
            <w:rPr>
              <w:rFonts w:ascii="ArialMT" w:hAnsi="ArialMT" w:cs="ArialMT"/>
              <w:lang w:val="es-CO"/>
            </w:rPr>
            <w:t xml:space="preserve">e la </w:t>
          </w:r>
          <w:r w:rsidR="00F6012B" w:rsidRPr="004911A6">
            <w:rPr>
              <w:rFonts w:ascii="ArialMT" w:hAnsi="ArialMT" w:cs="ArialMT"/>
              <w:lang w:val="es-CO"/>
            </w:rPr>
            <w:t>certificación</w:t>
          </w:r>
          <w:r w:rsidR="0051342D" w:rsidRPr="00C058C0">
            <w:rPr>
              <w:rFonts w:ascii="ArialMT" w:hAnsi="ArialMT" w:cs="ArialMT"/>
              <w:lang w:val="es-CO"/>
            </w:rPr>
            <w:t xml:space="preserve"> de</w:t>
          </w:r>
          <w:r w:rsidR="00F6012B" w:rsidRPr="00C058C0">
            <w:rPr>
              <w:rFonts w:ascii="ArialMT" w:hAnsi="ArialMT" w:cs="ArialMT"/>
              <w:lang w:val="es-CO"/>
            </w:rPr>
            <w:t xml:space="preserve"> la</w:t>
          </w:r>
          <w:r w:rsidR="0051342D" w:rsidRPr="00C058C0">
            <w:rPr>
              <w:rFonts w:ascii="ArialMT" w:hAnsi="ArialMT" w:cs="ArialMT"/>
              <w:lang w:val="es-CO"/>
            </w:rPr>
            <w:t xml:space="preserve"> línea matriz</w:t>
          </w:r>
          <w:r w:rsidR="001E7447">
            <w:rPr>
              <w:rFonts w:ascii="ArialMT" w:hAnsi="ArialMT" w:cs="ArialMT"/>
              <w:lang w:val="es-CO"/>
            </w:rPr>
            <w:t xml:space="preserve"> </w:t>
          </w:r>
          <w:r w:rsidR="00BB38F8" w:rsidRPr="00C058C0">
            <w:rPr>
              <w:rFonts w:ascii="ArialMT" w:hAnsi="ArialMT" w:cs="ArialMT"/>
              <w:lang w:val="es-CO"/>
            </w:rPr>
            <w:t xml:space="preserve">en edificación multiusuario o en instalaciones comerciales </w:t>
          </w:r>
          <w:r w:rsidR="00677F9D" w:rsidRPr="00C058C0">
            <w:rPr>
              <w:rFonts w:ascii="ArialMT" w:hAnsi="ArialMT" w:cs="ArialMT"/>
              <w:lang w:val="es-CO"/>
            </w:rPr>
            <w:t>a intervenir p</w:t>
          </w:r>
          <w:r w:rsidR="005823FA" w:rsidRPr="00C058C0">
            <w:rPr>
              <w:rFonts w:ascii="ArialMT" w:hAnsi="ArialMT" w:cs="ArialMT"/>
              <w:lang w:val="es-CO"/>
            </w:rPr>
            <w:t>o</w:t>
          </w:r>
          <w:r w:rsidR="00677F9D" w:rsidRPr="00C058C0">
            <w:rPr>
              <w:rFonts w:ascii="ArialMT" w:hAnsi="ArialMT" w:cs="ArialMT"/>
              <w:lang w:val="es-CO"/>
            </w:rPr>
            <w:t>r parte de la estrategia comercial</w:t>
          </w:r>
          <w:r w:rsidR="00FE4DB3" w:rsidRPr="00C058C0">
            <w:t>, así:</w:t>
          </w:r>
        </w:p>
        <w:p w14:paraId="0E4C9374" w14:textId="5BDA3D8B" w:rsidR="005B1378" w:rsidRPr="00C058C0" w:rsidRDefault="005B1378" w:rsidP="002A46BF">
          <w:pPr>
            <w:jc w:val="both"/>
            <w:rPr>
              <w:rFonts w:ascii="ArialMT" w:hAnsi="ArialMT" w:cs="ArialMT"/>
              <w:lang w:val="es-CO"/>
            </w:rPr>
          </w:pPr>
        </w:p>
        <w:p w14:paraId="5E77F29C" w14:textId="620F2171" w:rsidR="006959FE" w:rsidRPr="00F2515E" w:rsidRDefault="00C6293C" w:rsidP="001772C4">
          <w:pPr>
            <w:pStyle w:val="Prrafodelista"/>
            <w:numPr>
              <w:ilvl w:val="0"/>
              <w:numId w:val="22"/>
            </w:numPr>
            <w:autoSpaceDE w:val="0"/>
            <w:autoSpaceDN w:val="0"/>
            <w:adjustRightInd w:val="0"/>
            <w:spacing w:before="120"/>
            <w:jc w:val="both"/>
            <w:rPr>
              <w:rFonts w:ascii="ArialMT" w:hAnsi="ArialMT" w:cs="ArialMT"/>
              <w:lang w:val="es-CO"/>
            </w:rPr>
          </w:pPr>
          <w:r w:rsidRPr="004911A6">
            <w:rPr>
              <w:rFonts w:ascii="ArialMT" w:hAnsi="ArialMT" w:cs="ArialMT"/>
              <w:lang w:val="es-CO"/>
            </w:rPr>
            <w:t>Pre-validación</w:t>
          </w:r>
          <w:r w:rsidR="005A55F4" w:rsidRPr="004911A6">
            <w:rPr>
              <w:rFonts w:ascii="ArialMT" w:hAnsi="ArialMT" w:cs="ArialMT"/>
              <w:lang w:val="es-CO"/>
            </w:rPr>
            <w:t xml:space="preserve"> </w:t>
          </w:r>
          <w:r w:rsidR="003430EA" w:rsidRPr="004911A6">
            <w:rPr>
              <w:rFonts w:ascii="ArialMT" w:hAnsi="ArialMT" w:cs="ArialMT"/>
              <w:lang w:val="es-CO"/>
            </w:rPr>
            <w:t xml:space="preserve">por centro de medición   </w:t>
          </w:r>
          <w:r w:rsidR="00E93EAC" w:rsidRPr="004911A6">
            <w:rPr>
              <w:rFonts w:ascii="ArialMT" w:hAnsi="ArialMT" w:cs="ArialMT"/>
              <w:lang w:val="es-CO"/>
            </w:rPr>
            <w:t xml:space="preserve">    </w:t>
          </w:r>
          <w:r w:rsidR="003430EA" w:rsidRPr="004911A6">
            <w:rPr>
              <w:rFonts w:ascii="ArialMT" w:hAnsi="ArialMT" w:cs="ArialMT"/>
              <w:b/>
              <w:bCs/>
              <w:lang w:val="es-CO"/>
            </w:rPr>
            <w:t>$</w:t>
          </w:r>
          <w:r w:rsidR="00C16CE6">
            <w:rPr>
              <w:rFonts w:ascii="ArialMT" w:hAnsi="ArialMT" w:cs="ArialMT"/>
              <w:b/>
              <w:bCs/>
              <w:lang w:val="es-CO"/>
            </w:rPr>
            <w:t>1</w:t>
          </w:r>
          <w:r w:rsidR="00E93EAC" w:rsidRPr="004911A6">
            <w:rPr>
              <w:rFonts w:ascii="ArialMT" w:hAnsi="ArialMT" w:cs="ArialMT"/>
              <w:b/>
              <w:bCs/>
              <w:lang w:val="es-CO"/>
            </w:rPr>
            <w:t>.</w:t>
          </w:r>
          <w:r w:rsidR="00C16CE6">
            <w:rPr>
              <w:rFonts w:ascii="ArialMT" w:hAnsi="ArialMT" w:cs="ArialMT"/>
              <w:b/>
              <w:bCs/>
              <w:lang w:val="es-CO"/>
            </w:rPr>
            <w:t>681</w:t>
          </w:r>
          <w:r w:rsidR="003430EA" w:rsidRPr="004911A6">
            <w:rPr>
              <w:rFonts w:ascii="ArialMT" w:hAnsi="ArialMT" w:cs="ArialMT"/>
              <w:b/>
              <w:bCs/>
              <w:lang w:val="es-CO"/>
            </w:rPr>
            <w:t xml:space="preserve"> + IVA</w:t>
          </w:r>
        </w:p>
        <w:p w14:paraId="5233454D" w14:textId="48175B41" w:rsidR="004F6789" w:rsidRPr="004911A6" w:rsidRDefault="004F6789" w:rsidP="00DD002F">
          <w:pPr>
            <w:pStyle w:val="Prrafodelista"/>
            <w:autoSpaceDE w:val="0"/>
            <w:autoSpaceDN w:val="0"/>
            <w:adjustRightInd w:val="0"/>
            <w:spacing w:before="120"/>
            <w:jc w:val="both"/>
            <w:rPr>
              <w:rFonts w:ascii="ArialMT" w:hAnsi="ArialMT" w:cs="ArialMT"/>
              <w:lang w:val="es-CO"/>
            </w:rPr>
          </w:pPr>
        </w:p>
        <w:p w14:paraId="1216ACF1" w14:textId="77777777" w:rsidR="005A382D" w:rsidRPr="00C058C0" w:rsidRDefault="005A382D" w:rsidP="004C0411">
          <w:pPr>
            <w:jc w:val="both"/>
            <w:rPr>
              <w:rFonts w:cs="Arial"/>
            </w:rPr>
          </w:pPr>
        </w:p>
        <w:p w14:paraId="1B387A1E" w14:textId="4B562574" w:rsidR="008F07F8" w:rsidRDefault="00BA2D1F" w:rsidP="00142CF0">
          <w:pPr>
            <w:jc w:val="both"/>
            <w:rPr>
              <w:rStyle w:val="ui-provider"/>
            </w:rPr>
          </w:pPr>
          <w:r w:rsidRPr="00512FDB">
            <w:rPr>
              <w:rStyle w:val="ui-provider"/>
              <w:b/>
              <w:bCs/>
            </w:rPr>
            <w:t>Artículo 4°:</w:t>
          </w:r>
          <w:r w:rsidR="0081578B">
            <w:rPr>
              <w:rStyle w:val="ui-provider"/>
            </w:rPr>
            <w:t xml:space="preserve"> </w:t>
          </w:r>
          <w:r w:rsidR="00F4402C">
            <w:rPr>
              <w:rStyle w:val="ui-provider"/>
            </w:rPr>
            <w:t xml:space="preserve">Los precios </w:t>
          </w:r>
          <w:r>
            <w:rPr>
              <w:rStyle w:val="ui-provider"/>
            </w:rPr>
            <w:t xml:space="preserve">anteriores </w:t>
          </w:r>
          <w:r w:rsidR="00F4402C">
            <w:rPr>
              <w:rStyle w:val="ui-provider"/>
            </w:rPr>
            <w:t xml:space="preserve">se definen </w:t>
          </w:r>
          <w:r w:rsidR="008F07F8" w:rsidRPr="00A96B5F">
            <w:rPr>
              <w:rStyle w:val="ui-provider"/>
            </w:rPr>
            <w:t>con base en el valor de los materiales establecidos en los contratos en ejecución celebrados por EPM para la realización de trabajos y servicios, más</w:t>
          </w:r>
          <w:r w:rsidR="00BF1E6C" w:rsidRPr="00A96B5F">
            <w:rPr>
              <w:rStyle w:val="ui-provider"/>
            </w:rPr>
            <w:t xml:space="preserve"> los costos administrativos y un</w:t>
          </w:r>
          <w:r w:rsidR="008F07F8" w:rsidRPr="00A96B5F">
            <w:rPr>
              <w:rStyle w:val="ui-provider"/>
            </w:rPr>
            <w:t xml:space="preserve"> margen de utilidad</w:t>
          </w:r>
          <w:r w:rsidR="00BF1E6C" w:rsidRPr="00A96B5F">
            <w:rPr>
              <w:rStyle w:val="ui-provider"/>
            </w:rPr>
            <w:t xml:space="preserve"> de acuerdo con las condiciones de mercado.</w:t>
          </w:r>
        </w:p>
        <w:p w14:paraId="3C7BBF8E" w14:textId="77777777" w:rsidR="0049169E" w:rsidRDefault="0049169E" w:rsidP="00142CF0">
          <w:pPr>
            <w:jc w:val="both"/>
            <w:rPr>
              <w:rStyle w:val="ui-provider"/>
            </w:rPr>
          </w:pPr>
        </w:p>
        <w:p w14:paraId="562D734A" w14:textId="77777777" w:rsidR="006A5A5C" w:rsidRDefault="006A5A5C" w:rsidP="00142CF0">
          <w:pPr>
            <w:jc w:val="both"/>
            <w:rPr>
              <w:rStyle w:val="ui-provider"/>
            </w:rPr>
          </w:pPr>
        </w:p>
        <w:p w14:paraId="013CC816" w14:textId="42E79E72" w:rsidR="005A382D" w:rsidRDefault="00BA2D1F" w:rsidP="004C0411">
          <w:pPr>
            <w:jc w:val="both"/>
            <w:rPr>
              <w:rStyle w:val="ui-provider"/>
            </w:rPr>
          </w:pPr>
          <w:r w:rsidRPr="00512FDB">
            <w:rPr>
              <w:rStyle w:val="ui-provider"/>
              <w:b/>
              <w:bCs/>
            </w:rPr>
            <w:lastRenderedPageBreak/>
            <w:t>Artículo 5°:</w:t>
          </w:r>
          <w:r w:rsidR="0081578B">
            <w:rPr>
              <w:rStyle w:val="ui-provider"/>
              <w:b/>
              <w:bCs/>
            </w:rPr>
            <w:t xml:space="preserve"> </w:t>
          </w:r>
          <w:r w:rsidR="00FE26FE">
            <w:rPr>
              <w:rStyle w:val="ui-provider"/>
            </w:rPr>
            <w:t xml:space="preserve">Todos </w:t>
          </w:r>
          <w:r w:rsidR="00F4402C">
            <w:rPr>
              <w:rStyle w:val="ui-provider"/>
            </w:rPr>
            <w:t xml:space="preserve">los precios </w:t>
          </w:r>
          <w:r>
            <w:rPr>
              <w:rStyle w:val="ui-provider"/>
            </w:rPr>
            <w:t xml:space="preserve">previstos en el presente Decreto </w:t>
          </w:r>
          <w:r w:rsidR="00F4402C">
            <w:rPr>
              <w:rStyle w:val="ui-provider"/>
            </w:rPr>
            <w:t xml:space="preserve">se </w:t>
          </w:r>
          <w:r w:rsidR="00C51439">
            <w:rPr>
              <w:rStyle w:val="ui-provider"/>
            </w:rPr>
            <w:t>ajustará</w:t>
          </w:r>
          <w:r w:rsidR="00F4402C">
            <w:rPr>
              <w:rStyle w:val="ui-provider"/>
            </w:rPr>
            <w:t>n</w:t>
          </w:r>
          <w:r w:rsidR="00C51439">
            <w:rPr>
              <w:rStyle w:val="ui-provider"/>
            </w:rPr>
            <w:t xml:space="preserve"> en el mismo porcentaje que la variación anual del salario mínimo legal vigente decretado por el Gobierno Nacional (SMMLV) a partir del primero de enero de cada año.</w:t>
          </w:r>
        </w:p>
        <w:p w14:paraId="3B5EE9E0" w14:textId="77777777" w:rsidR="00A84059" w:rsidRPr="00A84059" w:rsidRDefault="002F7199" w:rsidP="00A84059">
          <w:pPr>
            <w:rPr>
              <w:rFonts w:ascii="Times New Roman" w:hAnsi="Times New Roman"/>
              <w:lang w:val="es-CO" w:eastAsia="es-CO"/>
            </w:rPr>
          </w:pPr>
          <w:r>
            <w:rPr>
              <w:rFonts w:ascii="Times New Roman" w:hAnsi="Times New Roman"/>
              <w:lang w:val="es-CO" w:eastAsia="es-CO"/>
            </w:rPr>
            <w:pict w14:anchorId="34CCB1EA">
              <v:rect id="_x0000_i1025" style="width:0;height:1.5pt" o:hralign="center" o:hrstd="t" o:hr="t" fillcolor="#a0a0a0" stroked="f"/>
            </w:pict>
          </w:r>
        </w:p>
        <w:p w14:paraId="313FFB6F" w14:textId="77777777" w:rsidR="00371A44" w:rsidRDefault="00371A44" w:rsidP="00371A44">
          <w:pPr>
            <w:jc w:val="both"/>
            <w:rPr>
              <w:rFonts w:cs="Arial"/>
              <w:bCs/>
            </w:rPr>
          </w:pPr>
        </w:p>
        <w:p w14:paraId="7E9D8D6A" w14:textId="77F50CF4" w:rsidR="00371A44" w:rsidRDefault="00371A44" w:rsidP="00371A44">
          <w:pPr>
            <w:pStyle w:val="Default"/>
            <w:rPr>
              <w:rFonts w:ascii="ArialMT" w:hAnsi="ArialMT" w:cs="ArialMT"/>
            </w:rPr>
          </w:pPr>
          <w:r w:rsidRPr="009F724E">
            <w:rPr>
              <w:b/>
              <w:bCs/>
            </w:rPr>
            <w:t xml:space="preserve">Artículo </w:t>
          </w:r>
          <w:r w:rsidR="00BA2D1F">
            <w:rPr>
              <w:b/>
              <w:bCs/>
            </w:rPr>
            <w:t>6</w:t>
          </w:r>
          <w:r w:rsidRPr="009F724E">
            <w:rPr>
              <w:b/>
              <w:bCs/>
            </w:rPr>
            <w:t>°:</w:t>
          </w:r>
          <w:r w:rsidRPr="009F724E">
            <w:rPr>
              <w:color w:val="000000" w:themeColor="text1"/>
            </w:rPr>
            <w:t xml:space="preserve"> </w:t>
          </w:r>
          <w:r w:rsidRPr="009F724E">
            <w:rPr>
              <w:b/>
            </w:rPr>
            <w:t>Derogatoria y vigencia:</w:t>
          </w:r>
          <w:r w:rsidRPr="009F724E">
            <w:rPr>
              <w:rFonts w:ascii="Arial-BoldMT" w:hAnsi="Arial-BoldMT" w:cs="Arial-BoldMT"/>
              <w:b/>
              <w:bCs/>
            </w:rPr>
            <w:t xml:space="preserve"> </w:t>
          </w:r>
          <w:r w:rsidRPr="009F724E">
            <w:t xml:space="preserve">El presente Decreto rige a partir de su publicación y deroga el </w:t>
          </w:r>
          <w:r w:rsidR="00C736C6">
            <w:rPr>
              <w:rFonts w:ascii="Arial-BoldMT" w:hAnsi="Arial-BoldMT" w:cs="Arial-BoldMT"/>
              <w:b/>
              <w:bCs/>
            </w:rPr>
            <w:t>DECRETO 2023-DECGGL-2405</w:t>
          </w:r>
          <w:r w:rsidR="000A2A30">
            <w:rPr>
              <w:rFonts w:ascii="Arial-BoldMT" w:hAnsi="Arial-BoldMT" w:cs="Arial-BoldMT"/>
              <w:b/>
              <w:bCs/>
            </w:rPr>
            <w:t xml:space="preserve"> de junio 13 de 2023</w:t>
          </w:r>
          <w:r w:rsidRPr="009F724E">
            <w:t>, así como todas aquellas disposiciones que le sean contrarias.</w:t>
          </w:r>
        </w:p>
        <w:p w14:paraId="7453AE78" w14:textId="49592715" w:rsidR="00371A44" w:rsidRDefault="00371A44" w:rsidP="004C0411">
          <w:pPr>
            <w:jc w:val="both"/>
            <w:rPr>
              <w:rFonts w:cs="Arial"/>
            </w:rPr>
          </w:pPr>
        </w:p>
        <w:p w14:paraId="7C3D2345" w14:textId="77777777" w:rsidR="00371A44" w:rsidRDefault="00371A44" w:rsidP="004C0411">
          <w:pPr>
            <w:jc w:val="both"/>
            <w:rPr>
              <w:rFonts w:cs="Arial"/>
            </w:rPr>
          </w:pPr>
        </w:p>
        <w:p w14:paraId="23312593" w14:textId="034ECDE0" w:rsidR="006D2CD7" w:rsidRPr="004C0411" w:rsidRDefault="002F7199" w:rsidP="004C0411">
          <w:pPr>
            <w:jc w:val="both"/>
            <w:rPr>
              <w:rFonts w:cs="Arial"/>
            </w:rPr>
          </w:pPr>
        </w:p>
      </w:sdtContent>
    </w:sdt>
    <w:p w14:paraId="27EF7321" w14:textId="77777777" w:rsidR="006D2CD7" w:rsidRPr="0004592A" w:rsidRDefault="006D2CD7" w:rsidP="008E7B80">
      <w:pPr>
        <w:rPr>
          <w:rFonts w:cs="Arial"/>
          <w:b/>
        </w:rPr>
      </w:pPr>
    </w:p>
    <w:p w14:paraId="375E46D6" w14:textId="77777777" w:rsidR="004145DA" w:rsidRPr="00E635CB" w:rsidRDefault="003837B5" w:rsidP="004145DA">
      <w:pPr>
        <w:rPr>
          <w:rFonts w:cs="Arial"/>
        </w:rPr>
      </w:pPr>
      <w:r w:rsidRPr="00E635CB">
        <w:rPr>
          <w:rFonts w:cs="Arial"/>
        </w:rPr>
        <w:t>Dado en Medellín, e</w:t>
      </w:r>
      <w:r w:rsidR="00356DEE" w:rsidRPr="00E635CB">
        <w:rPr>
          <w:rFonts w:cs="Arial"/>
        </w:rPr>
        <w:t>n</w:t>
      </w:r>
      <w:r w:rsidR="00A50493" w:rsidRPr="00E635CB">
        <w:rPr>
          <w:rFonts w:cs="Arial"/>
        </w:rPr>
        <w:t xml:space="preserve"> </w:t>
      </w:r>
      <w:sdt>
        <w:sdtPr>
          <w:rPr>
            <w:rStyle w:val="Estilo4"/>
          </w:rPr>
          <w:id w:val="450365116"/>
          <w:lock w:val="sdtLocked"/>
          <w:placeholder>
            <w:docPart w:val="AAFBEF421BD14FC38C89B1EE7647CCB8"/>
          </w:placeholder>
          <w:showingPlcHdr/>
        </w:sdtPr>
        <w:sdtEndPr>
          <w:rPr>
            <w:rStyle w:val="Fuentedeprrafopredeter"/>
            <w:rFonts w:cs="Arial"/>
          </w:rPr>
        </w:sdtEndPr>
        <w:sdtContent>
          <w:r w:rsidR="00A50493" w:rsidRPr="00E635CB">
            <w:rPr>
              <w:rStyle w:val="Textodelmarcadordeposicin"/>
              <w:color w:val="auto"/>
            </w:rPr>
            <w:t>¡FECHADELSISTEMA!</w:t>
          </w:r>
        </w:sdtContent>
      </w:sdt>
    </w:p>
    <w:p w14:paraId="36D057DB" w14:textId="77777777" w:rsidR="004145DA" w:rsidRPr="004145DA" w:rsidRDefault="007B3BCC" w:rsidP="007B3BCC">
      <w:pPr>
        <w:tabs>
          <w:tab w:val="left" w:pos="5655"/>
        </w:tabs>
        <w:rPr>
          <w:rFonts w:cs="Arial"/>
        </w:rPr>
      </w:pPr>
      <w:r>
        <w:rPr>
          <w:rFonts w:cs="Arial"/>
        </w:rPr>
        <w:tab/>
      </w:r>
    </w:p>
    <w:p w14:paraId="71C72FC4" w14:textId="77777777" w:rsidR="004145DA" w:rsidRPr="004145DA" w:rsidRDefault="004145DA" w:rsidP="004145DA">
      <w:pPr>
        <w:tabs>
          <w:tab w:val="left" w:pos="2410"/>
        </w:tabs>
        <w:rPr>
          <w:rFonts w:cs="Arial"/>
        </w:rPr>
      </w:pPr>
    </w:p>
    <w:tbl>
      <w:tblPr>
        <w:tblW w:w="9349" w:type="dxa"/>
        <w:jc w:val="center"/>
        <w:tblCellMar>
          <w:left w:w="70" w:type="dxa"/>
          <w:right w:w="70" w:type="dxa"/>
        </w:tblCellMar>
        <w:tblLook w:val="0000" w:firstRow="0" w:lastRow="0" w:firstColumn="0" w:lastColumn="0" w:noHBand="0" w:noVBand="0"/>
      </w:tblPr>
      <w:tblGrid>
        <w:gridCol w:w="4536"/>
        <w:gridCol w:w="4813"/>
      </w:tblGrid>
      <w:tr w:rsidR="003319D2" w:rsidRPr="004145DA" w14:paraId="62F3E7E7" w14:textId="77777777" w:rsidTr="00354A90">
        <w:trPr>
          <w:trHeight w:val="80"/>
          <w:jc w:val="center"/>
        </w:trPr>
        <w:tc>
          <w:tcPr>
            <w:tcW w:w="4536" w:type="dxa"/>
            <w:tcBorders>
              <w:right w:val="single" w:sz="4" w:space="0" w:color="auto"/>
            </w:tcBorders>
          </w:tcPr>
          <w:p w14:paraId="01806FC9" w14:textId="77777777" w:rsidR="003319D2" w:rsidRPr="009332A1" w:rsidRDefault="003319D2" w:rsidP="00CE4657">
            <w:pPr>
              <w:tabs>
                <w:tab w:val="left" w:pos="2410"/>
                <w:tab w:val="left" w:pos="4253"/>
              </w:tabs>
              <w:ind w:left="180"/>
              <w:rPr>
                <w:rFonts w:cs="Arial"/>
                <w:b/>
                <w:lang w:val="it-IT"/>
              </w:rPr>
            </w:pPr>
          </w:p>
          <w:p w14:paraId="374D35FB" w14:textId="77777777" w:rsidR="003319D2" w:rsidRPr="009332A1" w:rsidRDefault="003319D2" w:rsidP="00CE4657">
            <w:pPr>
              <w:tabs>
                <w:tab w:val="left" w:pos="2410"/>
                <w:tab w:val="left" w:pos="4253"/>
              </w:tabs>
              <w:ind w:left="180"/>
              <w:rPr>
                <w:rFonts w:cs="Arial"/>
                <w:b/>
                <w:lang w:val="it-IT"/>
              </w:rPr>
            </w:pPr>
          </w:p>
          <w:p w14:paraId="281CAE5C" w14:textId="77777777" w:rsidR="003319D2" w:rsidRPr="009332A1" w:rsidRDefault="003319D2" w:rsidP="00D26D93">
            <w:pPr>
              <w:tabs>
                <w:tab w:val="left" w:pos="2410"/>
                <w:tab w:val="left" w:pos="4253"/>
              </w:tabs>
              <w:rPr>
                <w:rFonts w:cs="Arial"/>
                <w:b/>
              </w:rPr>
            </w:pPr>
          </w:p>
        </w:tc>
        <w:tc>
          <w:tcPr>
            <w:tcW w:w="4813" w:type="dxa"/>
            <w:tcBorders>
              <w:left w:val="single" w:sz="4" w:space="0" w:color="auto"/>
            </w:tcBorders>
          </w:tcPr>
          <w:p w14:paraId="6F59CBFF" w14:textId="77777777" w:rsidR="003319D2" w:rsidRPr="009332A1" w:rsidRDefault="00C70DD6" w:rsidP="00C70DD6">
            <w:pPr>
              <w:tabs>
                <w:tab w:val="left" w:pos="2410"/>
              </w:tabs>
              <w:rPr>
                <w:rFonts w:cs="Arial"/>
                <w:b/>
              </w:rPr>
            </w:pPr>
            <w:r>
              <w:rPr>
                <w:rFonts w:cs="Arial"/>
                <w:b/>
                <w:noProof/>
                <w:lang w:val="es-CO" w:eastAsia="es-CO"/>
              </w:rPr>
              <w:drawing>
                <wp:inline distT="0" distB="0" distL="0" distR="0" wp14:anchorId="19357F3E" wp14:editId="345F3BE6">
                  <wp:extent cx="2190750" cy="914400"/>
                  <wp:effectExtent l="19050" t="0" r="0" b="0"/>
                  <wp:docPr id="5" name="4 Imagen" descr="Firma Ba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Base.GIF"/>
                          <pic:cNvPicPr/>
                        </pic:nvPicPr>
                        <pic:blipFill>
                          <a:blip r:embed="rId11" cstate="print"/>
                          <a:stretch>
                            <a:fillRect/>
                          </a:stretch>
                        </pic:blipFill>
                        <pic:spPr>
                          <a:xfrm>
                            <a:off x="0" y="0"/>
                            <a:ext cx="2190750" cy="914400"/>
                          </a:xfrm>
                          <a:prstGeom prst="rect">
                            <a:avLst/>
                          </a:prstGeom>
                        </pic:spPr>
                      </pic:pic>
                    </a:graphicData>
                  </a:graphic>
                </wp:inline>
              </w:drawing>
            </w:r>
          </w:p>
        </w:tc>
      </w:tr>
      <w:tr w:rsidR="00C70DD6" w:rsidRPr="006A2CAD" w14:paraId="1A0A24FA" w14:textId="77777777" w:rsidTr="00823464">
        <w:trPr>
          <w:trHeight w:val="449"/>
          <w:jc w:val="center"/>
        </w:trPr>
        <w:sdt>
          <w:sdtPr>
            <w:rPr>
              <w:rFonts w:cs="Arial"/>
              <w:b w:val="0"/>
            </w:rPr>
            <w:id w:val="21587369"/>
            <w:lock w:val="sdtContentLocked"/>
            <w:placeholder>
              <w:docPart w:val="7A3AB477B8E84CF8B6DEB03845FD45F8"/>
            </w:placeholder>
          </w:sdtPr>
          <w:sdtEndPr/>
          <w:sdtContent>
            <w:tc>
              <w:tcPr>
                <w:tcW w:w="4536" w:type="dxa"/>
                <w:tcBorders>
                  <w:right w:val="single" w:sz="4" w:space="0" w:color="auto"/>
                </w:tcBorders>
              </w:tcPr>
              <w:p w14:paraId="421462E8" w14:textId="77777777" w:rsidR="00C70DD6" w:rsidRPr="006A2CAD" w:rsidRDefault="006A2CAD" w:rsidP="00823464">
                <w:pPr>
                  <w:pStyle w:val="Estilo5"/>
                  <w:rPr>
                    <w:rFonts w:cs="Arial"/>
                    <w:b w:val="0"/>
                    <w:lang w:val="en-US"/>
                  </w:rPr>
                </w:pPr>
                <w:r w:rsidRPr="006A2CAD">
                  <w:rPr>
                    <w:rFonts w:cs="Arial"/>
                  </w:rPr>
                  <w:t>¡Cargo Aprobador!</w:t>
                </w:r>
              </w:p>
            </w:tc>
          </w:sdtContent>
        </w:sdt>
        <w:sdt>
          <w:sdtPr>
            <w:rPr>
              <w:rFonts w:cs="Arial"/>
              <w:b w:val="0"/>
              <w:noProof/>
              <w:lang w:val="en-US" w:eastAsia="es-ES_tradnl"/>
            </w:rPr>
            <w:id w:val="21587381"/>
            <w:lock w:val="sdtContentLocked"/>
            <w:placeholder>
              <w:docPart w:val="7A3AB477B8E84CF8B6DEB03845FD45F8"/>
            </w:placeholder>
          </w:sdtPr>
          <w:sdtEndPr/>
          <w:sdtContent>
            <w:tc>
              <w:tcPr>
                <w:tcW w:w="4813" w:type="dxa"/>
                <w:tcBorders>
                  <w:left w:val="single" w:sz="4" w:space="0" w:color="auto"/>
                </w:tcBorders>
              </w:tcPr>
              <w:p w14:paraId="23233DE4" w14:textId="77777777" w:rsidR="00C70DD6" w:rsidRPr="006A2CAD" w:rsidRDefault="006A2CAD" w:rsidP="00823464">
                <w:pPr>
                  <w:pStyle w:val="Estilo6"/>
                  <w:rPr>
                    <w:rFonts w:cs="Arial"/>
                    <w:b w:val="0"/>
                    <w:noProof/>
                    <w:lang w:val="en-US" w:eastAsia="es-ES_tradnl"/>
                  </w:rPr>
                </w:pPr>
                <w:r w:rsidRPr="006A2CAD">
                  <w:rPr>
                    <w:rFonts w:cs="Arial"/>
                    <w:noProof/>
                    <w:lang w:val="en-US" w:eastAsia="es-ES_tradnl"/>
                  </w:rPr>
                  <w:t>¡Aprobador Documento!</w:t>
                </w:r>
              </w:p>
            </w:tc>
          </w:sdtContent>
        </w:sdt>
      </w:tr>
    </w:tbl>
    <w:p w14:paraId="123959CC" w14:textId="77777777" w:rsidR="00EF522B" w:rsidRDefault="00EF522B" w:rsidP="00EF522B">
      <w:pPr>
        <w:rPr>
          <w:rFonts w:cs="Arial"/>
        </w:rPr>
      </w:pPr>
    </w:p>
    <w:p w14:paraId="0A0897A2" w14:textId="77777777" w:rsidR="00541D82" w:rsidRDefault="00541D82" w:rsidP="00EF522B"/>
    <w:sectPr w:rsidR="00541D82" w:rsidSect="004F045D">
      <w:headerReference w:type="even" r:id="rId12"/>
      <w:headerReference w:type="default" r:id="rId13"/>
      <w:footerReference w:type="default" r:id="rId14"/>
      <w:headerReference w:type="first" r:id="rId15"/>
      <w:footerReference w:type="first" r:id="rId16"/>
      <w:pgSz w:w="12240" w:h="15840" w:code="1"/>
      <w:pgMar w:top="1440" w:right="1080" w:bottom="1440" w:left="1080" w:header="709" w:footer="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4A68E" w14:textId="77777777" w:rsidR="00CF0E15" w:rsidRDefault="00CF0E15">
      <w:r>
        <w:separator/>
      </w:r>
    </w:p>
    <w:p w14:paraId="2676598C" w14:textId="77777777" w:rsidR="00CF0E15" w:rsidRDefault="00CF0E15"/>
  </w:endnote>
  <w:endnote w:type="continuationSeparator" w:id="0">
    <w:p w14:paraId="7417BA61" w14:textId="77777777" w:rsidR="00CF0E15" w:rsidRDefault="00CF0E15">
      <w:r>
        <w:continuationSeparator/>
      </w:r>
    </w:p>
    <w:p w14:paraId="4D561585" w14:textId="77777777" w:rsidR="00CF0E15" w:rsidRDefault="00CF0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92CC" w14:textId="77777777" w:rsidR="00313ADE" w:rsidRDefault="00313ADE" w:rsidP="00884578">
    <w:pPr>
      <w:pStyle w:val="Piedepgina"/>
      <w:jc w:val="center"/>
    </w:pPr>
  </w:p>
  <w:p w14:paraId="7C956742" w14:textId="77777777" w:rsidR="00313ADE" w:rsidRDefault="00313ADE" w:rsidP="00884578">
    <w:pPr>
      <w:pStyle w:val="Piedepgina"/>
      <w:jc w:val="center"/>
    </w:pPr>
  </w:p>
  <w:p w14:paraId="0AA7564D" w14:textId="77777777" w:rsidR="00313ADE" w:rsidRDefault="00313ADE" w:rsidP="00884578">
    <w:pPr>
      <w:pStyle w:val="Piedepgina"/>
      <w:jc w:val="center"/>
    </w:pPr>
    <w:r>
      <w:rPr>
        <w:noProof/>
        <w:lang w:val="es-CO" w:eastAsia="es-CO"/>
      </w:rPr>
      <w:drawing>
        <wp:anchor distT="0" distB="0" distL="114300" distR="114300" simplePos="0" relativeHeight="251659776" behindDoc="0" locked="0" layoutInCell="1" allowOverlap="1" wp14:anchorId="53F613EA" wp14:editId="2266C76F">
          <wp:simplePos x="0" y="0"/>
          <wp:positionH relativeFrom="column">
            <wp:posOffset>-600075</wp:posOffset>
          </wp:positionH>
          <wp:positionV relativeFrom="paragraph">
            <wp:posOffset>21590</wp:posOffset>
          </wp:positionV>
          <wp:extent cx="6236970" cy="341630"/>
          <wp:effectExtent l="19050" t="0" r="0" b="0"/>
          <wp:wrapSquare wrapText="bothSides"/>
          <wp:docPr id="2"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6970" cy="341630"/>
                  </a:xfrm>
                  <a:prstGeom prst="rect">
                    <a:avLst/>
                  </a:prstGeom>
                  <a:noFill/>
                  <a:ln w="9525">
                    <a:noFill/>
                    <a:miter lim="800000"/>
                    <a:headEnd/>
                    <a:tailEnd/>
                  </a:ln>
                </pic:spPr>
              </pic:pic>
            </a:graphicData>
          </a:graphic>
        </wp:anchor>
      </w:drawing>
    </w:r>
  </w:p>
  <w:p w14:paraId="50A67D3F" w14:textId="77777777" w:rsidR="00313ADE" w:rsidRDefault="00313ADE" w:rsidP="00866F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8D72" w14:textId="77777777" w:rsidR="00313ADE" w:rsidRDefault="00313ADE">
    <w:pPr>
      <w:pStyle w:val="Piedepgina"/>
    </w:pPr>
    <w:r w:rsidRPr="00866F53">
      <w:rPr>
        <w:noProof/>
        <w:lang w:val="es-CO" w:eastAsia="es-CO"/>
      </w:rPr>
      <w:drawing>
        <wp:anchor distT="0" distB="0" distL="114300" distR="114300" simplePos="0" relativeHeight="251661824" behindDoc="0" locked="0" layoutInCell="1" allowOverlap="1" wp14:anchorId="239F42E8" wp14:editId="2FD6810B">
          <wp:simplePos x="0" y="0"/>
          <wp:positionH relativeFrom="column">
            <wp:posOffset>-584200</wp:posOffset>
          </wp:positionH>
          <wp:positionV relativeFrom="paragraph">
            <wp:posOffset>-152400</wp:posOffset>
          </wp:positionV>
          <wp:extent cx="6238875" cy="342900"/>
          <wp:effectExtent l="19050" t="0" r="9525" b="0"/>
          <wp:wrapSquare wrapText="bothSides"/>
          <wp:docPr id="4" name="Imagen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srcRect/>
                  <a:stretch>
                    <a:fillRect/>
                  </a:stretch>
                </pic:blipFill>
                <pic:spPr bwMode="auto">
                  <a:xfrm>
                    <a:off x="0" y="0"/>
                    <a:ext cx="6238875" cy="3429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439B" w14:textId="77777777" w:rsidR="00CF0E15" w:rsidRDefault="00CF0E15">
      <w:r>
        <w:separator/>
      </w:r>
    </w:p>
    <w:p w14:paraId="084F6874" w14:textId="77777777" w:rsidR="00CF0E15" w:rsidRDefault="00CF0E15"/>
  </w:footnote>
  <w:footnote w:type="continuationSeparator" w:id="0">
    <w:p w14:paraId="2BBDD7A6" w14:textId="77777777" w:rsidR="00CF0E15" w:rsidRDefault="00CF0E15">
      <w:r>
        <w:continuationSeparator/>
      </w:r>
    </w:p>
    <w:p w14:paraId="2D06BC0B" w14:textId="77777777" w:rsidR="00CF0E15" w:rsidRDefault="00CF0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D704" w14:textId="77777777" w:rsidR="00313ADE" w:rsidRDefault="002F7199">
    <w:pPr>
      <w:pStyle w:val="Encabezado"/>
    </w:pPr>
    <w:r>
      <w:rPr>
        <w:noProof/>
      </w:rPr>
      <w:pict w14:anchorId="73EF8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425.1pt;height:433.7pt;z-index:-251659776;mso-position-horizontal:center;mso-position-horizontal-relative:margin;mso-position-vertical:center;mso-position-vertical-relative:margin" o:allowincell="f">
          <v:imagedata r:id="rId1" o:title="trama"/>
          <w10:wrap anchorx="margin" anchory="margin"/>
        </v:shape>
      </w:pict>
    </w:r>
  </w:p>
  <w:p w14:paraId="142F71D3" w14:textId="77777777" w:rsidR="00F714B7" w:rsidRDefault="00F714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5353"/>
      <w:gridCol w:w="3367"/>
    </w:tblGrid>
    <w:tr w:rsidR="00313ADE" w14:paraId="3256DDE2" w14:textId="77777777" w:rsidTr="00426B7F">
      <w:tc>
        <w:tcPr>
          <w:tcW w:w="5353" w:type="dxa"/>
        </w:tcPr>
        <w:p w14:paraId="3BA8764F" w14:textId="1FDF2067" w:rsidR="00313ADE" w:rsidRPr="000E0537" w:rsidRDefault="00313ADE" w:rsidP="003E36BF">
          <w:pPr>
            <w:pStyle w:val="Encabezado"/>
            <w:rPr>
              <w:rStyle w:val="Nmerodepgina"/>
              <w:rFonts w:cs="Arial"/>
              <w:sz w:val="20"/>
              <w:szCs w:val="20"/>
            </w:rPr>
          </w:pPr>
          <w:r w:rsidRPr="000E0537">
            <w:rPr>
              <w:rFonts w:cs="Arial"/>
              <w:sz w:val="20"/>
              <w:szCs w:val="20"/>
            </w:rPr>
            <w:t xml:space="preserve">Hoja  </w:t>
          </w:r>
          <w:r w:rsidR="00C32BAD" w:rsidRPr="000E0537">
            <w:rPr>
              <w:rStyle w:val="Nmerodepgina"/>
              <w:rFonts w:cs="Arial"/>
              <w:sz w:val="20"/>
              <w:szCs w:val="20"/>
            </w:rPr>
            <w:fldChar w:fldCharType="begin"/>
          </w:r>
          <w:r w:rsidRPr="000E0537">
            <w:rPr>
              <w:rStyle w:val="Nmerodepgina"/>
              <w:rFonts w:cs="Arial"/>
              <w:sz w:val="20"/>
              <w:szCs w:val="20"/>
            </w:rPr>
            <w:instrText xml:space="preserve"> PAGE </w:instrText>
          </w:r>
          <w:r w:rsidR="00C32BAD" w:rsidRPr="000E0537">
            <w:rPr>
              <w:rStyle w:val="Nmerodepgina"/>
              <w:rFonts w:cs="Arial"/>
              <w:sz w:val="20"/>
              <w:szCs w:val="20"/>
            </w:rPr>
            <w:fldChar w:fldCharType="separate"/>
          </w:r>
          <w:r w:rsidR="00C35AB0">
            <w:rPr>
              <w:rStyle w:val="Nmerodepgina"/>
              <w:rFonts w:cs="Arial"/>
              <w:noProof/>
              <w:sz w:val="20"/>
              <w:szCs w:val="20"/>
            </w:rPr>
            <w:t>3</w:t>
          </w:r>
          <w:r w:rsidR="00C32BAD" w:rsidRPr="000E0537">
            <w:rPr>
              <w:rStyle w:val="Nmerodepgina"/>
              <w:rFonts w:cs="Arial"/>
              <w:sz w:val="20"/>
              <w:szCs w:val="20"/>
            </w:rPr>
            <w:fldChar w:fldCharType="end"/>
          </w:r>
          <w:r w:rsidRPr="000E0537">
            <w:rPr>
              <w:rStyle w:val="Nmerodepgina"/>
              <w:rFonts w:cs="Arial"/>
              <w:sz w:val="20"/>
              <w:szCs w:val="20"/>
            </w:rPr>
            <w:t xml:space="preserve"> de </w:t>
          </w:r>
          <w:r w:rsidR="00C32BAD" w:rsidRPr="000E0537">
            <w:rPr>
              <w:rStyle w:val="Nmerodepgina"/>
              <w:rFonts w:cs="Arial"/>
              <w:sz w:val="20"/>
              <w:szCs w:val="20"/>
            </w:rPr>
            <w:fldChar w:fldCharType="begin"/>
          </w:r>
          <w:r w:rsidRPr="000E0537">
            <w:rPr>
              <w:rStyle w:val="Nmerodepgina"/>
              <w:rFonts w:cs="Arial"/>
              <w:sz w:val="20"/>
              <w:szCs w:val="20"/>
            </w:rPr>
            <w:instrText xml:space="preserve"> NUMPAGES </w:instrText>
          </w:r>
          <w:r w:rsidR="00C32BAD" w:rsidRPr="000E0537">
            <w:rPr>
              <w:rStyle w:val="Nmerodepgina"/>
              <w:rFonts w:cs="Arial"/>
              <w:sz w:val="20"/>
              <w:szCs w:val="20"/>
            </w:rPr>
            <w:fldChar w:fldCharType="separate"/>
          </w:r>
          <w:r w:rsidR="00C35AB0">
            <w:rPr>
              <w:rStyle w:val="Nmerodepgina"/>
              <w:rFonts w:cs="Arial"/>
              <w:noProof/>
              <w:sz w:val="20"/>
              <w:szCs w:val="20"/>
            </w:rPr>
            <w:t>3</w:t>
          </w:r>
          <w:r w:rsidR="00C32BAD" w:rsidRPr="000E0537">
            <w:rPr>
              <w:rStyle w:val="Nmerodepgina"/>
              <w:rFonts w:cs="Arial"/>
              <w:sz w:val="20"/>
              <w:szCs w:val="20"/>
            </w:rPr>
            <w:fldChar w:fldCharType="end"/>
          </w:r>
        </w:p>
        <w:p w14:paraId="48CF8E17" w14:textId="77777777" w:rsidR="0040450E" w:rsidRPr="00A64EA6" w:rsidRDefault="002F7199" w:rsidP="00AB392D">
          <w:pPr>
            <w:rPr>
              <w:rFonts w:cs="Arial"/>
              <w:sz w:val="20"/>
              <w:szCs w:val="20"/>
            </w:rPr>
          </w:pPr>
          <w:sdt>
            <w:sdtPr>
              <w:rPr>
                <w:rStyle w:val="Nmerodepgina"/>
                <w:rFonts w:cs="Arial"/>
                <w:sz w:val="20"/>
                <w:szCs w:val="20"/>
              </w:rPr>
              <w:alias w:val="Numero2"/>
              <w:tag w:val="Numero2"/>
              <w:id w:val="25088913"/>
              <w:lock w:val="sdtContentLocked"/>
              <w:placeholder>
                <w:docPart w:val="2290F47A66F34C11991537B515B8F0E1"/>
              </w:placeholder>
            </w:sdtPr>
            <w:sdtEndPr>
              <w:rPr>
                <w:rStyle w:val="Nmerodepgina"/>
              </w:rPr>
            </w:sdtEndPr>
            <w:sdtContent>
              <w:r w:rsidR="0096447E">
                <w:rPr>
                  <w:rStyle w:val="Nmerodepgina"/>
                  <w:rFonts w:cs="Arial"/>
                  <w:sz w:val="20"/>
                  <w:szCs w:val="20"/>
                </w:rPr>
                <w:t xml:space="preserve">DECRETO </w:t>
              </w:r>
              <w:r w:rsidR="0096447E" w:rsidRPr="0096447E">
                <w:rPr>
                  <w:rStyle w:val="Nmerodepgina"/>
                  <w:rFonts w:cs="Arial"/>
                  <w:sz w:val="20"/>
                  <w:szCs w:val="20"/>
                </w:rPr>
                <w:t>DECRETO NÚMERO ASIGNADO POR EL SISTEMA</w:t>
              </w:r>
            </w:sdtContent>
          </w:sdt>
        </w:p>
      </w:tc>
      <w:tc>
        <w:tcPr>
          <w:tcW w:w="3367" w:type="dxa"/>
        </w:tcPr>
        <w:p w14:paraId="5D8AD694" w14:textId="77777777" w:rsidR="00313ADE" w:rsidRDefault="00313ADE" w:rsidP="000E0537">
          <w:pPr>
            <w:pStyle w:val="Encabezado"/>
            <w:jc w:val="right"/>
          </w:pPr>
          <w:r>
            <w:rPr>
              <w:noProof/>
              <w:lang w:val="es-CO" w:eastAsia="es-CO"/>
            </w:rPr>
            <w:drawing>
              <wp:inline distT="0" distB="0" distL="0" distR="0" wp14:anchorId="4656C365" wp14:editId="0992E31F">
                <wp:extent cx="1209675" cy="533400"/>
                <wp:effectExtent l="19050" t="0" r="9525" b="0"/>
                <wp:docPr id="1" name="Imagen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209675" cy="533400"/>
                        </a:xfrm>
                        <a:prstGeom prst="rect">
                          <a:avLst/>
                        </a:prstGeom>
                        <a:noFill/>
                        <a:ln w="9525">
                          <a:noFill/>
                          <a:miter lim="800000"/>
                          <a:headEnd/>
                          <a:tailEnd/>
                        </a:ln>
                      </pic:spPr>
                    </pic:pic>
                  </a:graphicData>
                </a:graphic>
              </wp:inline>
            </w:drawing>
          </w:r>
        </w:p>
      </w:tc>
    </w:tr>
  </w:tbl>
  <w:p w14:paraId="498AF314" w14:textId="77777777" w:rsidR="00313ADE" w:rsidRDefault="002F7199" w:rsidP="00DE4862">
    <w:pPr>
      <w:pStyle w:val="Encabezado"/>
      <w:jc w:val="right"/>
    </w:pPr>
    <w:r>
      <w:rPr>
        <w:noProof/>
      </w:rPr>
      <w:pict w14:anchorId="631FBF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left:0;text-align:left;margin-left:-84.75pt;margin-top:101.35pt;width:522.1pt;height:532.7pt;z-index:-251658752;mso-position-horizontal-relative:margin;mso-position-vertical-relative:margin">
          <v:imagedata r:id="rId2" o:title="trama"/>
          <w10:wrap anchorx="margin" anchory="margin"/>
        </v:shape>
      </w:pict>
    </w:r>
  </w:p>
  <w:p w14:paraId="729C2725" w14:textId="77777777" w:rsidR="00F714B7" w:rsidRDefault="00F714B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4E8B" w14:textId="77777777" w:rsidR="00313ADE" w:rsidRDefault="00876A5D" w:rsidP="003E36BF">
    <w:pPr>
      <w:pStyle w:val="Encabezado"/>
      <w:jc w:val="right"/>
    </w:pPr>
    <w:r>
      <w:rPr>
        <w:noProof/>
        <w:lang w:val="es-CO" w:eastAsia="es-CO"/>
      </w:rPr>
      <w:drawing>
        <wp:anchor distT="0" distB="0" distL="114300" distR="114300" simplePos="0" relativeHeight="251658752" behindDoc="1" locked="0" layoutInCell="1" allowOverlap="1" wp14:anchorId="5BFDB57B" wp14:editId="2F280674">
          <wp:simplePos x="0" y="0"/>
          <wp:positionH relativeFrom="margin">
            <wp:posOffset>-1082040</wp:posOffset>
          </wp:positionH>
          <wp:positionV relativeFrom="margin">
            <wp:posOffset>1474470</wp:posOffset>
          </wp:positionV>
          <wp:extent cx="6630670" cy="6765290"/>
          <wp:effectExtent l="0" t="0" r="0" b="0"/>
          <wp:wrapNone/>
          <wp:docPr id="9" name="Imagen 3" descr="t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670" cy="6765290"/>
                  </a:xfrm>
                  <a:prstGeom prst="rect">
                    <a:avLst/>
                  </a:prstGeom>
                  <a:noFill/>
                </pic:spPr>
              </pic:pic>
            </a:graphicData>
          </a:graphic>
          <wp14:sizeRelH relativeFrom="page">
            <wp14:pctWidth>0</wp14:pctWidth>
          </wp14:sizeRelH>
          <wp14:sizeRelV relativeFrom="page">
            <wp14:pctHeight>0</wp14:pctHeight>
          </wp14:sizeRelV>
        </wp:anchor>
      </w:drawing>
    </w:r>
    <w:r w:rsidR="00313ADE">
      <w:rPr>
        <w:noProof/>
        <w:lang w:val="es-CO" w:eastAsia="es-CO"/>
      </w:rPr>
      <w:drawing>
        <wp:inline distT="0" distB="0" distL="0" distR="0" wp14:anchorId="2D8C50A8" wp14:editId="7AFEFF90">
          <wp:extent cx="1209675" cy="533400"/>
          <wp:effectExtent l="19050" t="0" r="9525" b="0"/>
          <wp:docPr id="3" name="Imagen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2"/>
                  <a:srcRect/>
                  <a:stretch>
                    <a:fillRect/>
                  </a:stretch>
                </pic:blipFill>
                <pic:spPr bwMode="auto">
                  <a:xfrm>
                    <a:off x="0" y="0"/>
                    <a:ext cx="1209675"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C89B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4C3E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960C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8C85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B6BD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E0E9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28C8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4290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CE6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5461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F67A6"/>
    <w:multiLevelType w:val="hybridMultilevel"/>
    <w:tmpl w:val="4CAA7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070143"/>
    <w:multiLevelType w:val="hybridMultilevel"/>
    <w:tmpl w:val="433A5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2E502E7"/>
    <w:multiLevelType w:val="hybridMultilevel"/>
    <w:tmpl w:val="864CAB7C"/>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3" w15:restartNumberingAfterBreak="0">
    <w:nsid w:val="12EC2200"/>
    <w:multiLevelType w:val="hybridMultilevel"/>
    <w:tmpl w:val="3F145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35E400A"/>
    <w:multiLevelType w:val="hybridMultilevel"/>
    <w:tmpl w:val="2598A3C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5" w15:restartNumberingAfterBreak="0">
    <w:nsid w:val="13E9060F"/>
    <w:multiLevelType w:val="hybridMultilevel"/>
    <w:tmpl w:val="522252C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182E41A7"/>
    <w:multiLevelType w:val="hybridMultilevel"/>
    <w:tmpl w:val="A816EE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189F45DC"/>
    <w:multiLevelType w:val="hybridMultilevel"/>
    <w:tmpl w:val="7C3EC596"/>
    <w:lvl w:ilvl="0" w:tplc="76C6039A">
      <w:start w:val="1"/>
      <w:numFmt w:val="upperLetter"/>
      <w:lvlText w:val="%1."/>
      <w:lvlJc w:val="left"/>
      <w:pPr>
        <w:ind w:left="717" w:hanging="360"/>
      </w:pPr>
      <w:rPr>
        <w:rFonts w:hint="default"/>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18" w15:restartNumberingAfterBreak="0">
    <w:nsid w:val="1AD63352"/>
    <w:multiLevelType w:val="hybridMultilevel"/>
    <w:tmpl w:val="D1EE5924"/>
    <w:lvl w:ilvl="0" w:tplc="863E7FBC">
      <w:start w:val="1"/>
      <w:numFmt w:val="decimal"/>
      <w:lvlText w:val="%1."/>
      <w:lvlJc w:val="left"/>
      <w:pPr>
        <w:tabs>
          <w:tab w:val="num" w:pos="360"/>
        </w:tabs>
        <w:ind w:left="360" w:hanging="360"/>
      </w:pPr>
      <w:rPr>
        <w:rFonts w:cs="Times New Roman"/>
        <w:color w:val="000000" w:themeColor="text1"/>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1D8942D7"/>
    <w:multiLevelType w:val="hybridMultilevel"/>
    <w:tmpl w:val="B5A407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75220DE"/>
    <w:multiLevelType w:val="hybridMultilevel"/>
    <w:tmpl w:val="1A1642A4"/>
    <w:lvl w:ilvl="0" w:tplc="F162FCF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621F1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8CE1A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9864B9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54485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3871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802A05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C4DF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0A66F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BE112DA"/>
    <w:multiLevelType w:val="hybridMultilevel"/>
    <w:tmpl w:val="D87468D0"/>
    <w:lvl w:ilvl="0" w:tplc="240A000F">
      <w:start w:val="1"/>
      <w:numFmt w:val="decimal"/>
      <w:lvlText w:val="%1."/>
      <w:lvlJc w:val="left"/>
      <w:pPr>
        <w:ind w:left="1077" w:hanging="360"/>
      </w:pPr>
    </w:lvl>
    <w:lvl w:ilvl="1" w:tplc="240A0019" w:tentative="1">
      <w:start w:val="1"/>
      <w:numFmt w:val="lowerLetter"/>
      <w:lvlText w:val="%2."/>
      <w:lvlJc w:val="left"/>
      <w:pPr>
        <w:ind w:left="1797" w:hanging="360"/>
      </w:pPr>
    </w:lvl>
    <w:lvl w:ilvl="2" w:tplc="240A001B" w:tentative="1">
      <w:start w:val="1"/>
      <w:numFmt w:val="lowerRoman"/>
      <w:lvlText w:val="%3."/>
      <w:lvlJc w:val="right"/>
      <w:pPr>
        <w:ind w:left="2517" w:hanging="180"/>
      </w:pPr>
    </w:lvl>
    <w:lvl w:ilvl="3" w:tplc="240A000F" w:tentative="1">
      <w:start w:val="1"/>
      <w:numFmt w:val="decimal"/>
      <w:lvlText w:val="%4."/>
      <w:lvlJc w:val="left"/>
      <w:pPr>
        <w:ind w:left="3237" w:hanging="360"/>
      </w:pPr>
    </w:lvl>
    <w:lvl w:ilvl="4" w:tplc="240A0019" w:tentative="1">
      <w:start w:val="1"/>
      <w:numFmt w:val="lowerLetter"/>
      <w:lvlText w:val="%5."/>
      <w:lvlJc w:val="left"/>
      <w:pPr>
        <w:ind w:left="3957" w:hanging="360"/>
      </w:pPr>
    </w:lvl>
    <w:lvl w:ilvl="5" w:tplc="240A001B" w:tentative="1">
      <w:start w:val="1"/>
      <w:numFmt w:val="lowerRoman"/>
      <w:lvlText w:val="%6."/>
      <w:lvlJc w:val="right"/>
      <w:pPr>
        <w:ind w:left="4677" w:hanging="180"/>
      </w:pPr>
    </w:lvl>
    <w:lvl w:ilvl="6" w:tplc="240A000F" w:tentative="1">
      <w:start w:val="1"/>
      <w:numFmt w:val="decimal"/>
      <w:lvlText w:val="%7."/>
      <w:lvlJc w:val="left"/>
      <w:pPr>
        <w:ind w:left="5397" w:hanging="360"/>
      </w:pPr>
    </w:lvl>
    <w:lvl w:ilvl="7" w:tplc="240A0019" w:tentative="1">
      <w:start w:val="1"/>
      <w:numFmt w:val="lowerLetter"/>
      <w:lvlText w:val="%8."/>
      <w:lvlJc w:val="left"/>
      <w:pPr>
        <w:ind w:left="6117" w:hanging="360"/>
      </w:pPr>
    </w:lvl>
    <w:lvl w:ilvl="8" w:tplc="240A001B" w:tentative="1">
      <w:start w:val="1"/>
      <w:numFmt w:val="lowerRoman"/>
      <w:lvlText w:val="%9."/>
      <w:lvlJc w:val="right"/>
      <w:pPr>
        <w:ind w:left="6837" w:hanging="180"/>
      </w:pPr>
    </w:lvl>
  </w:abstractNum>
  <w:abstractNum w:abstractNumId="22" w15:restartNumberingAfterBreak="0">
    <w:nsid w:val="2CCE1880"/>
    <w:multiLevelType w:val="hybridMultilevel"/>
    <w:tmpl w:val="06180A3A"/>
    <w:lvl w:ilvl="0" w:tplc="B2ACF594">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E85565F"/>
    <w:multiLevelType w:val="hybridMultilevel"/>
    <w:tmpl w:val="232242D4"/>
    <w:lvl w:ilvl="0" w:tplc="0504DD4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488B4C84"/>
    <w:multiLevelType w:val="hybridMultilevel"/>
    <w:tmpl w:val="3D542516"/>
    <w:lvl w:ilvl="0" w:tplc="D63A2A90">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B17721C"/>
    <w:multiLevelType w:val="hybridMultilevel"/>
    <w:tmpl w:val="B4CEEEC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6" w15:restartNumberingAfterBreak="0">
    <w:nsid w:val="552B24E8"/>
    <w:multiLevelType w:val="hybridMultilevel"/>
    <w:tmpl w:val="124AF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5E87C54"/>
    <w:multiLevelType w:val="hybridMultilevel"/>
    <w:tmpl w:val="261EA94A"/>
    <w:lvl w:ilvl="0" w:tplc="083EB112">
      <w:start w:val="1"/>
      <w:numFmt w:val="decimal"/>
      <w:lvlText w:val="%1."/>
      <w:lvlJc w:val="left"/>
      <w:pPr>
        <w:ind w:left="360" w:hanging="360"/>
      </w:pPr>
      <w:rPr>
        <w:rFonts w:hint="default"/>
        <w:i w:val="0"/>
        <w:color w:val="auto"/>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963781F"/>
    <w:multiLevelType w:val="hybridMultilevel"/>
    <w:tmpl w:val="77C8ABF6"/>
    <w:lvl w:ilvl="0" w:tplc="10062778">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250585D"/>
    <w:multiLevelType w:val="hybridMultilevel"/>
    <w:tmpl w:val="4612B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16163E0"/>
    <w:multiLevelType w:val="hybridMultilevel"/>
    <w:tmpl w:val="DABCEB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44D6BFA"/>
    <w:multiLevelType w:val="hybridMultilevel"/>
    <w:tmpl w:val="29D2B2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796971AC"/>
    <w:multiLevelType w:val="hybridMultilevel"/>
    <w:tmpl w:val="DFCEA40C"/>
    <w:lvl w:ilvl="0" w:tplc="127C9DE8">
      <w:start w:val="5"/>
      <w:numFmt w:val="decimal"/>
      <w:lvlText w:val="%1."/>
      <w:lvlJc w:val="left"/>
      <w:pPr>
        <w:ind w:left="360" w:hanging="360"/>
      </w:pPr>
      <w:rPr>
        <w:rFonts w:hint="default"/>
        <w:i w:val="0"/>
        <w:strike w:val="0"/>
        <w:color w:val="auto"/>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FA834ED"/>
    <w:multiLevelType w:val="hybridMultilevel"/>
    <w:tmpl w:val="70AA9034"/>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34" w15:restartNumberingAfterBreak="0">
    <w:nsid w:val="7FFE17D4"/>
    <w:multiLevelType w:val="hybridMultilevel"/>
    <w:tmpl w:val="E1CCC9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56345711">
    <w:abstractNumId w:val="23"/>
  </w:num>
  <w:num w:numId="2" w16cid:durableId="823081909">
    <w:abstractNumId w:val="24"/>
  </w:num>
  <w:num w:numId="3" w16cid:durableId="665980927">
    <w:abstractNumId w:val="19"/>
  </w:num>
  <w:num w:numId="4" w16cid:durableId="780489186">
    <w:abstractNumId w:val="28"/>
  </w:num>
  <w:num w:numId="5" w16cid:durableId="792751049">
    <w:abstractNumId w:val="13"/>
  </w:num>
  <w:num w:numId="6" w16cid:durableId="388958370">
    <w:abstractNumId w:val="8"/>
  </w:num>
  <w:num w:numId="7" w16cid:durableId="1771580146">
    <w:abstractNumId w:val="3"/>
  </w:num>
  <w:num w:numId="8" w16cid:durableId="40329739">
    <w:abstractNumId w:val="2"/>
  </w:num>
  <w:num w:numId="9" w16cid:durableId="2019651728">
    <w:abstractNumId w:val="1"/>
  </w:num>
  <w:num w:numId="10" w16cid:durableId="1931111720">
    <w:abstractNumId w:val="0"/>
  </w:num>
  <w:num w:numId="11" w16cid:durableId="1446122483">
    <w:abstractNumId w:val="9"/>
  </w:num>
  <w:num w:numId="12" w16cid:durableId="669909865">
    <w:abstractNumId w:val="7"/>
  </w:num>
  <w:num w:numId="13" w16cid:durableId="1963418809">
    <w:abstractNumId w:val="6"/>
  </w:num>
  <w:num w:numId="14" w16cid:durableId="1562640543">
    <w:abstractNumId w:val="5"/>
  </w:num>
  <w:num w:numId="15" w16cid:durableId="521743527">
    <w:abstractNumId w:val="4"/>
  </w:num>
  <w:num w:numId="16" w16cid:durableId="105851254">
    <w:abstractNumId w:val="18"/>
  </w:num>
  <w:num w:numId="17" w16cid:durableId="897011090">
    <w:abstractNumId w:val="27"/>
  </w:num>
  <w:num w:numId="18" w16cid:durableId="2104523548">
    <w:abstractNumId w:val="22"/>
  </w:num>
  <w:num w:numId="19" w16cid:durableId="2078362797">
    <w:abstractNumId w:val="34"/>
  </w:num>
  <w:num w:numId="20" w16cid:durableId="978723707">
    <w:abstractNumId w:val="21"/>
  </w:num>
  <w:num w:numId="21" w16cid:durableId="515578212">
    <w:abstractNumId w:val="20"/>
  </w:num>
  <w:num w:numId="22" w16cid:durableId="1777287321">
    <w:abstractNumId w:val="14"/>
  </w:num>
  <w:num w:numId="23" w16cid:durableId="1379551269">
    <w:abstractNumId w:val="12"/>
  </w:num>
  <w:num w:numId="24" w16cid:durableId="1328052517">
    <w:abstractNumId w:val="31"/>
  </w:num>
  <w:num w:numId="25" w16cid:durableId="1719740643">
    <w:abstractNumId w:val="11"/>
  </w:num>
  <w:num w:numId="26" w16cid:durableId="9337140">
    <w:abstractNumId w:val="33"/>
  </w:num>
  <w:num w:numId="27" w16cid:durableId="961766136">
    <w:abstractNumId w:val="10"/>
  </w:num>
  <w:num w:numId="28" w16cid:durableId="1325012353">
    <w:abstractNumId w:val="26"/>
  </w:num>
  <w:num w:numId="29" w16cid:durableId="1500390783">
    <w:abstractNumId w:val="30"/>
  </w:num>
  <w:num w:numId="30" w16cid:durableId="1821460447">
    <w:abstractNumId w:val="29"/>
  </w:num>
  <w:num w:numId="31" w16cid:durableId="741947672">
    <w:abstractNumId w:val="16"/>
  </w:num>
  <w:num w:numId="32" w16cid:durableId="1677414211">
    <w:abstractNumId w:val="17"/>
  </w:num>
  <w:num w:numId="33" w16cid:durableId="352877301">
    <w:abstractNumId w:val="25"/>
  </w:num>
  <w:num w:numId="34" w16cid:durableId="1863208045">
    <w:abstractNumId w:val="32"/>
  </w:num>
  <w:num w:numId="35" w16cid:durableId="20848391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styleLockTheme/>
  <w:styleLockQFSet/>
  <w:defaultTabStop w:val="708"/>
  <w:hyphenationZone w:val="425"/>
  <w:drawingGridHorizontalSpacing w:val="12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A34"/>
    <w:rsid w:val="00003CFD"/>
    <w:rsid w:val="00007AF8"/>
    <w:rsid w:val="00012EA4"/>
    <w:rsid w:val="00015413"/>
    <w:rsid w:val="00017904"/>
    <w:rsid w:val="00021B00"/>
    <w:rsid w:val="00043D93"/>
    <w:rsid w:val="0004511A"/>
    <w:rsid w:val="0004592A"/>
    <w:rsid w:val="00046299"/>
    <w:rsid w:val="000469E3"/>
    <w:rsid w:val="00047E33"/>
    <w:rsid w:val="000522DD"/>
    <w:rsid w:val="00062398"/>
    <w:rsid w:val="00062DDA"/>
    <w:rsid w:val="00063F45"/>
    <w:rsid w:val="00066650"/>
    <w:rsid w:val="00071353"/>
    <w:rsid w:val="00080259"/>
    <w:rsid w:val="00085177"/>
    <w:rsid w:val="0008771B"/>
    <w:rsid w:val="00093E19"/>
    <w:rsid w:val="00096489"/>
    <w:rsid w:val="000A29E2"/>
    <w:rsid w:val="000A2A30"/>
    <w:rsid w:val="000A3CFE"/>
    <w:rsid w:val="000A4A15"/>
    <w:rsid w:val="000A50AD"/>
    <w:rsid w:val="000A51B7"/>
    <w:rsid w:val="000A72A7"/>
    <w:rsid w:val="000A7D87"/>
    <w:rsid w:val="000B2A25"/>
    <w:rsid w:val="000B2EBB"/>
    <w:rsid w:val="000B33B9"/>
    <w:rsid w:val="000B35C3"/>
    <w:rsid w:val="000B51C4"/>
    <w:rsid w:val="000B6DE2"/>
    <w:rsid w:val="000C3D84"/>
    <w:rsid w:val="000C64D3"/>
    <w:rsid w:val="000D285B"/>
    <w:rsid w:val="000E0537"/>
    <w:rsid w:val="000E0AAD"/>
    <w:rsid w:val="000F18A3"/>
    <w:rsid w:val="000F3E0C"/>
    <w:rsid w:val="000F6B28"/>
    <w:rsid w:val="00100079"/>
    <w:rsid w:val="00104D3A"/>
    <w:rsid w:val="001050FD"/>
    <w:rsid w:val="00110B4D"/>
    <w:rsid w:val="001138D4"/>
    <w:rsid w:val="00115485"/>
    <w:rsid w:val="00116663"/>
    <w:rsid w:val="001205FE"/>
    <w:rsid w:val="0012146D"/>
    <w:rsid w:val="00125159"/>
    <w:rsid w:val="00135836"/>
    <w:rsid w:val="00137676"/>
    <w:rsid w:val="00137C73"/>
    <w:rsid w:val="00142CF0"/>
    <w:rsid w:val="00143394"/>
    <w:rsid w:val="00143BF1"/>
    <w:rsid w:val="00146D46"/>
    <w:rsid w:val="0015525D"/>
    <w:rsid w:val="001604C8"/>
    <w:rsid w:val="00160CE7"/>
    <w:rsid w:val="0016345E"/>
    <w:rsid w:val="001648DE"/>
    <w:rsid w:val="00170D1F"/>
    <w:rsid w:val="00171E26"/>
    <w:rsid w:val="00172A2E"/>
    <w:rsid w:val="001772C4"/>
    <w:rsid w:val="001804DA"/>
    <w:rsid w:val="00183B58"/>
    <w:rsid w:val="00187553"/>
    <w:rsid w:val="001919E7"/>
    <w:rsid w:val="00193005"/>
    <w:rsid w:val="00193188"/>
    <w:rsid w:val="001951A9"/>
    <w:rsid w:val="00196FE0"/>
    <w:rsid w:val="001A2E80"/>
    <w:rsid w:val="001A3343"/>
    <w:rsid w:val="001A3F76"/>
    <w:rsid w:val="001B1273"/>
    <w:rsid w:val="001B1411"/>
    <w:rsid w:val="001C1A34"/>
    <w:rsid w:val="001C2FE6"/>
    <w:rsid w:val="001C31CE"/>
    <w:rsid w:val="001E6860"/>
    <w:rsid w:val="001E7447"/>
    <w:rsid w:val="001F332F"/>
    <w:rsid w:val="001F4108"/>
    <w:rsid w:val="001F5125"/>
    <w:rsid w:val="001F7251"/>
    <w:rsid w:val="0020169D"/>
    <w:rsid w:val="002035B9"/>
    <w:rsid w:val="0021059D"/>
    <w:rsid w:val="00211BA6"/>
    <w:rsid w:val="0021363A"/>
    <w:rsid w:val="002146BA"/>
    <w:rsid w:val="002178D5"/>
    <w:rsid w:val="00220AED"/>
    <w:rsid w:val="00222094"/>
    <w:rsid w:val="00223562"/>
    <w:rsid w:val="002320F2"/>
    <w:rsid w:val="0023447B"/>
    <w:rsid w:val="00234C15"/>
    <w:rsid w:val="00234EA9"/>
    <w:rsid w:val="002369CA"/>
    <w:rsid w:val="00240219"/>
    <w:rsid w:val="002406A4"/>
    <w:rsid w:val="00241F54"/>
    <w:rsid w:val="002440B7"/>
    <w:rsid w:val="00260682"/>
    <w:rsid w:val="0026258E"/>
    <w:rsid w:val="00267E5B"/>
    <w:rsid w:val="002703D4"/>
    <w:rsid w:val="00270CC0"/>
    <w:rsid w:val="00271BEA"/>
    <w:rsid w:val="00272A21"/>
    <w:rsid w:val="00274981"/>
    <w:rsid w:val="002800FD"/>
    <w:rsid w:val="002825A9"/>
    <w:rsid w:val="002839D8"/>
    <w:rsid w:val="0029260A"/>
    <w:rsid w:val="00293088"/>
    <w:rsid w:val="0029376A"/>
    <w:rsid w:val="002A2691"/>
    <w:rsid w:val="002A26FB"/>
    <w:rsid w:val="002A2DEF"/>
    <w:rsid w:val="002A2F72"/>
    <w:rsid w:val="002A3291"/>
    <w:rsid w:val="002A46BF"/>
    <w:rsid w:val="002B0260"/>
    <w:rsid w:val="002B13D1"/>
    <w:rsid w:val="002B2844"/>
    <w:rsid w:val="002B5300"/>
    <w:rsid w:val="002C1C73"/>
    <w:rsid w:val="002C2C93"/>
    <w:rsid w:val="002C71D9"/>
    <w:rsid w:val="002D0E6A"/>
    <w:rsid w:val="002D4FF0"/>
    <w:rsid w:val="002E0D54"/>
    <w:rsid w:val="002E0FDC"/>
    <w:rsid w:val="002E46F4"/>
    <w:rsid w:val="002F3E52"/>
    <w:rsid w:val="002F7199"/>
    <w:rsid w:val="00301321"/>
    <w:rsid w:val="00306674"/>
    <w:rsid w:val="00310A6D"/>
    <w:rsid w:val="00311563"/>
    <w:rsid w:val="00313ADE"/>
    <w:rsid w:val="00317AAD"/>
    <w:rsid w:val="00317BD8"/>
    <w:rsid w:val="0032049A"/>
    <w:rsid w:val="003228B0"/>
    <w:rsid w:val="003261D9"/>
    <w:rsid w:val="00326337"/>
    <w:rsid w:val="003319D2"/>
    <w:rsid w:val="00332598"/>
    <w:rsid w:val="003430EA"/>
    <w:rsid w:val="0034339B"/>
    <w:rsid w:val="00343AE9"/>
    <w:rsid w:val="0034405C"/>
    <w:rsid w:val="0034441B"/>
    <w:rsid w:val="00345ACD"/>
    <w:rsid w:val="003466FD"/>
    <w:rsid w:val="00347F91"/>
    <w:rsid w:val="0035067A"/>
    <w:rsid w:val="00351CE5"/>
    <w:rsid w:val="00354A90"/>
    <w:rsid w:val="00355E2A"/>
    <w:rsid w:val="00356DEE"/>
    <w:rsid w:val="003638AC"/>
    <w:rsid w:val="00364643"/>
    <w:rsid w:val="00365574"/>
    <w:rsid w:val="00365BD8"/>
    <w:rsid w:val="003700C7"/>
    <w:rsid w:val="00371A44"/>
    <w:rsid w:val="00372F20"/>
    <w:rsid w:val="00374AAF"/>
    <w:rsid w:val="00376F31"/>
    <w:rsid w:val="00377010"/>
    <w:rsid w:val="00380953"/>
    <w:rsid w:val="00381D6B"/>
    <w:rsid w:val="003837B5"/>
    <w:rsid w:val="003844DA"/>
    <w:rsid w:val="00386234"/>
    <w:rsid w:val="0038631B"/>
    <w:rsid w:val="0038726B"/>
    <w:rsid w:val="00390E78"/>
    <w:rsid w:val="00391BED"/>
    <w:rsid w:val="003A1946"/>
    <w:rsid w:val="003A2C48"/>
    <w:rsid w:val="003A3090"/>
    <w:rsid w:val="003A7902"/>
    <w:rsid w:val="003A7E19"/>
    <w:rsid w:val="003B2FFC"/>
    <w:rsid w:val="003B4950"/>
    <w:rsid w:val="003C3F91"/>
    <w:rsid w:val="003C762B"/>
    <w:rsid w:val="003D0B11"/>
    <w:rsid w:val="003D146C"/>
    <w:rsid w:val="003D1A27"/>
    <w:rsid w:val="003D2765"/>
    <w:rsid w:val="003D3446"/>
    <w:rsid w:val="003D5106"/>
    <w:rsid w:val="003D655F"/>
    <w:rsid w:val="003E2C58"/>
    <w:rsid w:val="003E36BF"/>
    <w:rsid w:val="003E5E61"/>
    <w:rsid w:val="003F10D8"/>
    <w:rsid w:val="003F4C5A"/>
    <w:rsid w:val="004002D3"/>
    <w:rsid w:val="00400ED3"/>
    <w:rsid w:val="00403477"/>
    <w:rsid w:val="0040448B"/>
    <w:rsid w:val="0040450E"/>
    <w:rsid w:val="0040729B"/>
    <w:rsid w:val="00407422"/>
    <w:rsid w:val="00413C96"/>
    <w:rsid w:val="004145B6"/>
    <w:rsid w:val="004145DA"/>
    <w:rsid w:val="0041634A"/>
    <w:rsid w:val="00416692"/>
    <w:rsid w:val="004177F2"/>
    <w:rsid w:val="00417E0C"/>
    <w:rsid w:val="00420DD4"/>
    <w:rsid w:val="00426B7F"/>
    <w:rsid w:val="00427713"/>
    <w:rsid w:val="004315ED"/>
    <w:rsid w:val="004327A3"/>
    <w:rsid w:val="004335C9"/>
    <w:rsid w:val="00435060"/>
    <w:rsid w:val="004429C5"/>
    <w:rsid w:val="00443D8B"/>
    <w:rsid w:val="00443E42"/>
    <w:rsid w:val="00444F7C"/>
    <w:rsid w:val="004454B3"/>
    <w:rsid w:val="00450325"/>
    <w:rsid w:val="00451E0A"/>
    <w:rsid w:val="004538D1"/>
    <w:rsid w:val="00453BEB"/>
    <w:rsid w:val="004542FF"/>
    <w:rsid w:val="00457604"/>
    <w:rsid w:val="0046374F"/>
    <w:rsid w:val="0046447A"/>
    <w:rsid w:val="00464EFD"/>
    <w:rsid w:val="00465EC8"/>
    <w:rsid w:val="0047020A"/>
    <w:rsid w:val="00474699"/>
    <w:rsid w:val="004758A9"/>
    <w:rsid w:val="004766FF"/>
    <w:rsid w:val="00484EFD"/>
    <w:rsid w:val="00485683"/>
    <w:rsid w:val="00487945"/>
    <w:rsid w:val="00490758"/>
    <w:rsid w:val="004911A6"/>
    <w:rsid w:val="0049169E"/>
    <w:rsid w:val="00493217"/>
    <w:rsid w:val="004952E2"/>
    <w:rsid w:val="004964B8"/>
    <w:rsid w:val="00496AAD"/>
    <w:rsid w:val="004A649F"/>
    <w:rsid w:val="004B25C7"/>
    <w:rsid w:val="004B2D02"/>
    <w:rsid w:val="004B4B3F"/>
    <w:rsid w:val="004B64DF"/>
    <w:rsid w:val="004C0411"/>
    <w:rsid w:val="004D5793"/>
    <w:rsid w:val="004D6030"/>
    <w:rsid w:val="004E1F92"/>
    <w:rsid w:val="004E2F3E"/>
    <w:rsid w:val="004E4228"/>
    <w:rsid w:val="004E5496"/>
    <w:rsid w:val="004E6E3B"/>
    <w:rsid w:val="004F045D"/>
    <w:rsid w:val="004F2354"/>
    <w:rsid w:val="004F29E5"/>
    <w:rsid w:val="004F31C1"/>
    <w:rsid w:val="004F4873"/>
    <w:rsid w:val="004F65E2"/>
    <w:rsid w:val="004F6789"/>
    <w:rsid w:val="004F74E8"/>
    <w:rsid w:val="004F7E8D"/>
    <w:rsid w:val="005021F5"/>
    <w:rsid w:val="00504192"/>
    <w:rsid w:val="00510960"/>
    <w:rsid w:val="00512FDB"/>
    <w:rsid w:val="0051342D"/>
    <w:rsid w:val="00515324"/>
    <w:rsid w:val="005230FB"/>
    <w:rsid w:val="0053546F"/>
    <w:rsid w:val="00535650"/>
    <w:rsid w:val="00537612"/>
    <w:rsid w:val="00537901"/>
    <w:rsid w:val="00541D82"/>
    <w:rsid w:val="00542906"/>
    <w:rsid w:val="00543AEF"/>
    <w:rsid w:val="00545C13"/>
    <w:rsid w:val="0054626B"/>
    <w:rsid w:val="00547EA9"/>
    <w:rsid w:val="0055077D"/>
    <w:rsid w:val="00550F52"/>
    <w:rsid w:val="0055150F"/>
    <w:rsid w:val="005531BD"/>
    <w:rsid w:val="0055397B"/>
    <w:rsid w:val="00555F9E"/>
    <w:rsid w:val="005724A4"/>
    <w:rsid w:val="00576F60"/>
    <w:rsid w:val="00581984"/>
    <w:rsid w:val="005823FA"/>
    <w:rsid w:val="005843F0"/>
    <w:rsid w:val="0058673B"/>
    <w:rsid w:val="00595493"/>
    <w:rsid w:val="00597280"/>
    <w:rsid w:val="005A229F"/>
    <w:rsid w:val="005A297E"/>
    <w:rsid w:val="005A382D"/>
    <w:rsid w:val="005A48B4"/>
    <w:rsid w:val="005A4B59"/>
    <w:rsid w:val="005A55F4"/>
    <w:rsid w:val="005A6C14"/>
    <w:rsid w:val="005B1378"/>
    <w:rsid w:val="005B33F6"/>
    <w:rsid w:val="005B5EED"/>
    <w:rsid w:val="005C010C"/>
    <w:rsid w:val="005C20A8"/>
    <w:rsid w:val="005C6D8F"/>
    <w:rsid w:val="005D0C52"/>
    <w:rsid w:val="005D29A3"/>
    <w:rsid w:val="005D2E61"/>
    <w:rsid w:val="005D5BF5"/>
    <w:rsid w:val="005E6848"/>
    <w:rsid w:val="005E6D9B"/>
    <w:rsid w:val="005F0CED"/>
    <w:rsid w:val="005F242F"/>
    <w:rsid w:val="005F2BF8"/>
    <w:rsid w:val="005F46EF"/>
    <w:rsid w:val="005F4701"/>
    <w:rsid w:val="005F6888"/>
    <w:rsid w:val="00600DBA"/>
    <w:rsid w:val="0060255B"/>
    <w:rsid w:val="00602FA3"/>
    <w:rsid w:val="006039ED"/>
    <w:rsid w:val="006128DF"/>
    <w:rsid w:val="006138BC"/>
    <w:rsid w:val="00616A51"/>
    <w:rsid w:val="00622E6D"/>
    <w:rsid w:val="00624A72"/>
    <w:rsid w:val="00625FAE"/>
    <w:rsid w:val="0062700F"/>
    <w:rsid w:val="006311AA"/>
    <w:rsid w:val="00634F78"/>
    <w:rsid w:val="00636B71"/>
    <w:rsid w:val="00636FFA"/>
    <w:rsid w:val="006372F6"/>
    <w:rsid w:val="006410AA"/>
    <w:rsid w:val="00644116"/>
    <w:rsid w:val="006457DC"/>
    <w:rsid w:val="00647454"/>
    <w:rsid w:val="00647970"/>
    <w:rsid w:val="00647B80"/>
    <w:rsid w:val="00647DE7"/>
    <w:rsid w:val="00653DEE"/>
    <w:rsid w:val="006542AC"/>
    <w:rsid w:val="006542E9"/>
    <w:rsid w:val="00654A4D"/>
    <w:rsid w:val="00656AA5"/>
    <w:rsid w:val="00656FFF"/>
    <w:rsid w:val="006648DC"/>
    <w:rsid w:val="006656A2"/>
    <w:rsid w:val="00666FA3"/>
    <w:rsid w:val="00667707"/>
    <w:rsid w:val="00667E21"/>
    <w:rsid w:val="00674896"/>
    <w:rsid w:val="00674C6C"/>
    <w:rsid w:val="00676A26"/>
    <w:rsid w:val="00677F9D"/>
    <w:rsid w:val="00681DA2"/>
    <w:rsid w:val="0068299C"/>
    <w:rsid w:val="006847E4"/>
    <w:rsid w:val="00687933"/>
    <w:rsid w:val="00691803"/>
    <w:rsid w:val="00692417"/>
    <w:rsid w:val="006927A5"/>
    <w:rsid w:val="0069475C"/>
    <w:rsid w:val="006959FE"/>
    <w:rsid w:val="00696F1A"/>
    <w:rsid w:val="00697F5E"/>
    <w:rsid w:val="006A25E5"/>
    <w:rsid w:val="006A2CAD"/>
    <w:rsid w:val="006A5A5C"/>
    <w:rsid w:val="006A5B59"/>
    <w:rsid w:val="006B0027"/>
    <w:rsid w:val="006B16B9"/>
    <w:rsid w:val="006B2AD3"/>
    <w:rsid w:val="006B6CCB"/>
    <w:rsid w:val="006C1A46"/>
    <w:rsid w:val="006C2624"/>
    <w:rsid w:val="006C64A1"/>
    <w:rsid w:val="006C7774"/>
    <w:rsid w:val="006D2CD7"/>
    <w:rsid w:val="006D6508"/>
    <w:rsid w:val="006E1976"/>
    <w:rsid w:val="006F3295"/>
    <w:rsid w:val="006F46A4"/>
    <w:rsid w:val="006F5B1A"/>
    <w:rsid w:val="006F7D74"/>
    <w:rsid w:val="00707074"/>
    <w:rsid w:val="00710543"/>
    <w:rsid w:val="0071125D"/>
    <w:rsid w:val="007121A1"/>
    <w:rsid w:val="007213D0"/>
    <w:rsid w:val="0072144E"/>
    <w:rsid w:val="0072173B"/>
    <w:rsid w:val="00725AC3"/>
    <w:rsid w:val="0073108E"/>
    <w:rsid w:val="0073258C"/>
    <w:rsid w:val="00734DDF"/>
    <w:rsid w:val="007352EE"/>
    <w:rsid w:val="00741279"/>
    <w:rsid w:val="0074391D"/>
    <w:rsid w:val="00750BDD"/>
    <w:rsid w:val="00751779"/>
    <w:rsid w:val="0075249D"/>
    <w:rsid w:val="00754B00"/>
    <w:rsid w:val="007567C2"/>
    <w:rsid w:val="00761237"/>
    <w:rsid w:val="007613EE"/>
    <w:rsid w:val="007614DD"/>
    <w:rsid w:val="00762462"/>
    <w:rsid w:val="007638DE"/>
    <w:rsid w:val="007653E9"/>
    <w:rsid w:val="00771E14"/>
    <w:rsid w:val="00776719"/>
    <w:rsid w:val="0077674F"/>
    <w:rsid w:val="00784DCD"/>
    <w:rsid w:val="00787A4D"/>
    <w:rsid w:val="007916E5"/>
    <w:rsid w:val="00793C7D"/>
    <w:rsid w:val="007974D8"/>
    <w:rsid w:val="007B0AF5"/>
    <w:rsid w:val="007B147D"/>
    <w:rsid w:val="007B2F89"/>
    <w:rsid w:val="007B3BCC"/>
    <w:rsid w:val="007B3F17"/>
    <w:rsid w:val="007B4413"/>
    <w:rsid w:val="007B4605"/>
    <w:rsid w:val="007B4A34"/>
    <w:rsid w:val="007B7063"/>
    <w:rsid w:val="007C1627"/>
    <w:rsid w:val="007C3376"/>
    <w:rsid w:val="007C7B97"/>
    <w:rsid w:val="007C7DE6"/>
    <w:rsid w:val="007D4A6B"/>
    <w:rsid w:val="007D671F"/>
    <w:rsid w:val="007E5F8B"/>
    <w:rsid w:val="007E6A17"/>
    <w:rsid w:val="007F1D11"/>
    <w:rsid w:val="007F34F4"/>
    <w:rsid w:val="007F3F4C"/>
    <w:rsid w:val="007F4A79"/>
    <w:rsid w:val="00801443"/>
    <w:rsid w:val="008039A3"/>
    <w:rsid w:val="00803CFA"/>
    <w:rsid w:val="0080497D"/>
    <w:rsid w:val="00804B9F"/>
    <w:rsid w:val="0080650F"/>
    <w:rsid w:val="00806CE5"/>
    <w:rsid w:val="008120FB"/>
    <w:rsid w:val="00814ACF"/>
    <w:rsid w:val="0081578B"/>
    <w:rsid w:val="00823464"/>
    <w:rsid w:val="00827648"/>
    <w:rsid w:val="00830144"/>
    <w:rsid w:val="00832E48"/>
    <w:rsid w:val="00834026"/>
    <w:rsid w:val="0083638C"/>
    <w:rsid w:val="00841496"/>
    <w:rsid w:val="00841836"/>
    <w:rsid w:val="00845E03"/>
    <w:rsid w:val="00845E8D"/>
    <w:rsid w:val="00846584"/>
    <w:rsid w:val="00847208"/>
    <w:rsid w:val="008506FC"/>
    <w:rsid w:val="00851512"/>
    <w:rsid w:val="00851AEA"/>
    <w:rsid w:val="00854B1F"/>
    <w:rsid w:val="008574CF"/>
    <w:rsid w:val="00861396"/>
    <w:rsid w:val="00861864"/>
    <w:rsid w:val="00864D7A"/>
    <w:rsid w:val="008665B4"/>
    <w:rsid w:val="00866F53"/>
    <w:rsid w:val="00870387"/>
    <w:rsid w:val="00876A5D"/>
    <w:rsid w:val="008811A8"/>
    <w:rsid w:val="00884578"/>
    <w:rsid w:val="0089044B"/>
    <w:rsid w:val="00891FF5"/>
    <w:rsid w:val="008930E4"/>
    <w:rsid w:val="00897FC5"/>
    <w:rsid w:val="008A03E3"/>
    <w:rsid w:val="008A1440"/>
    <w:rsid w:val="008A273F"/>
    <w:rsid w:val="008A4E7E"/>
    <w:rsid w:val="008B33FF"/>
    <w:rsid w:val="008B40BA"/>
    <w:rsid w:val="008C01BF"/>
    <w:rsid w:val="008D4505"/>
    <w:rsid w:val="008D5BF2"/>
    <w:rsid w:val="008E0433"/>
    <w:rsid w:val="008E5880"/>
    <w:rsid w:val="008E7B80"/>
    <w:rsid w:val="008F07F8"/>
    <w:rsid w:val="008F1A47"/>
    <w:rsid w:val="009000A4"/>
    <w:rsid w:val="009001D6"/>
    <w:rsid w:val="00900A6A"/>
    <w:rsid w:val="00907EA9"/>
    <w:rsid w:val="00911F7B"/>
    <w:rsid w:val="009170D2"/>
    <w:rsid w:val="00920616"/>
    <w:rsid w:val="009210CE"/>
    <w:rsid w:val="00926E13"/>
    <w:rsid w:val="009320FC"/>
    <w:rsid w:val="00934C85"/>
    <w:rsid w:val="00935900"/>
    <w:rsid w:val="009419BA"/>
    <w:rsid w:val="00943AB4"/>
    <w:rsid w:val="00946E23"/>
    <w:rsid w:val="009515DB"/>
    <w:rsid w:val="00955AEE"/>
    <w:rsid w:val="0096447E"/>
    <w:rsid w:val="00964E75"/>
    <w:rsid w:val="00966D97"/>
    <w:rsid w:val="00967219"/>
    <w:rsid w:val="009679F8"/>
    <w:rsid w:val="00970B12"/>
    <w:rsid w:val="00970B5F"/>
    <w:rsid w:val="00972FE2"/>
    <w:rsid w:val="00977F9F"/>
    <w:rsid w:val="00991AD6"/>
    <w:rsid w:val="009A3892"/>
    <w:rsid w:val="009A4736"/>
    <w:rsid w:val="009A726F"/>
    <w:rsid w:val="009B44A3"/>
    <w:rsid w:val="009B7360"/>
    <w:rsid w:val="009C4955"/>
    <w:rsid w:val="009C78B4"/>
    <w:rsid w:val="009D0245"/>
    <w:rsid w:val="009D0F89"/>
    <w:rsid w:val="009D3647"/>
    <w:rsid w:val="009E0E1E"/>
    <w:rsid w:val="009E62BB"/>
    <w:rsid w:val="009E64F9"/>
    <w:rsid w:val="009E656F"/>
    <w:rsid w:val="009E6FEB"/>
    <w:rsid w:val="009F38EF"/>
    <w:rsid w:val="009F724E"/>
    <w:rsid w:val="00A01E39"/>
    <w:rsid w:val="00A03E8B"/>
    <w:rsid w:val="00A055EF"/>
    <w:rsid w:val="00A05EF8"/>
    <w:rsid w:val="00A06901"/>
    <w:rsid w:val="00A06B89"/>
    <w:rsid w:val="00A121BB"/>
    <w:rsid w:val="00A12C9B"/>
    <w:rsid w:val="00A1367B"/>
    <w:rsid w:val="00A16424"/>
    <w:rsid w:val="00A24007"/>
    <w:rsid w:val="00A25746"/>
    <w:rsid w:val="00A259C3"/>
    <w:rsid w:val="00A267A4"/>
    <w:rsid w:val="00A30C15"/>
    <w:rsid w:val="00A32EC2"/>
    <w:rsid w:val="00A444FB"/>
    <w:rsid w:val="00A45BA0"/>
    <w:rsid w:val="00A466E2"/>
    <w:rsid w:val="00A46EB2"/>
    <w:rsid w:val="00A50493"/>
    <w:rsid w:val="00A61930"/>
    <w:rsid w:val="00A64EA6"/>
    <w:rsid w:val="00A6728D"/>
    <w:rsid w:val="00A701FB"/>
    <w:rsid w:val="00A72A92"/>
    <w:rsid w:val="00A745D5"/>
    <w:rsid w:val="00A805C4"/>
    <w:rsid w:val="00A84059"/>
    <w:rsid w:val="00A85FC7"/>
    <w:rsid w:val="00A86B47"/>
    <w:rsid w:val="00A93368"/>
    <w:rsid w:val="00A95713"/>
    <w:rsid w:val="00A95C88"/>
    <w:rsid w:val="00A95D3E"/>
    <w:rsid w:val="00A965AC"/>
    <w:rsid w:val="00A96B5F"/>
    <w:rsid w:val="00A97E65"/>
    <w:rsid w:val="00AA0139"/>
    <w:rsid w:val="00AA196D"/>
    <w:rsid w:val="00AA4877"/>
    <w:rsid w:val="00AB09FA"/>
    <w:rsid w:val="00AB392D"/>
    <w:rsid w:val="00AC2A01"/>
    <w:rsid w:val="00AC403C"/>
    <w:rsid w:val="00AC4B42"/>
    <w:rsid w:val="00AD2B0D"/>
    <w:rsid w:val="00AD4003"/>
    <w:rsid w:val="00AD576C"/>
    <w:rsid w:val="00AD5BF1"/>
    <w:rsid w:val="00AD5F55"/>
    <w:rsid w:val="00AD727E"/>
    <w:rsid w:val="00AE0B8F"/>
    <w:rsid w:val="00AE0CE6"/>
    <w:rsid w:val="00AE27DF"/>
    <w:rsid w:val="00AE5D28"/>
    <w:rsid w:val="00AE6785"/>
    <w:rsid w:val="00AF3B48"/>
    <w:rsid w:val="00AF449D"/>
    <w:rsid w:val="00AF7D3D"/>
    <w:rsid w:val="00B07A52"/>
    <w:rsid w:val="00B109C1"/>
    <w:rsid w:val="00B22B09"/>
    <w:rsid w:val="00B30AD1"/>
    <w:rsid w:val="00B31021"/>
    <w:rsid w:val="00B35C92"/>
    <w:rsid w:val="00B366CB"/>
    <w:rsid w:val="00B41151"/>
    <w:rsid w:val="00B43FDE"/>
    <w:rsid w:val="00B44101"/>
    <w:rsid w:val="00B44549"/>
    <w:rsid w:val="00B47B5E"/>
    <w:rsid w:val="00B51DDD"/>
    <w:rsid w:val="00B524B8"/>
    <w:rsid w:val="00B52DF7"/>
    <w:rsid w:val="00B57218"/>
    <w:rsid w:val="00B600D0"/>
    <w:rsid w:val="00B66FE8"/>
    <w:rsid w:val="00B7081A"/>
    <w:rsid w:val="00B72AC0"/>
    <w:rsid w:val="00B81EDF"/>
    <w:rsid w:val="00B8278C"/>
    <w:rsid w:val="00B82BC8"/>
    <w:rsid w:val="00B82EA6"/>
    <w:rsid w:val="00B83378"/>
    <w:rsid w:val="00B93579"/>
    <w:rsid w:val="00B95309"/>
    <w:rsid w:val="00B95E8D"/>
    <w:rsid w:val="00B962EA"/>
    <w:rsid w:val="00B96970"/>
    <w:rsid w:val="00BA2D1F"/>
    <w:rsid w:val="00BB0765"/>
    <w:rsid w:val="00BB38F8"/>
    <w:rsid w:val="00BB43D0"/>
    <w:rsid w:val="00BC37A7"/>
    <w:rsid w:val="00BC50DE"/>
    <w:rsid w:val="00BC5FCF"/>
    <w:rsid w:val="00BC7766"/>
    <w:rsid w:val="00BD14AD"/>
    <w:rsid w:val="00BE5A96"/>
    <w:rsid w:val="00BE6152"/>
    <w:rsid w:val="00BE78CF"/>
    <w:rsid w:val="00BF00A4"/>
    <w:rsid w:val="00BF1E6C"/>
    <w:rsid w:val="00BF23EC"/>
    <w:rsid w:val="00BF327B"/>
    <w:rsid w:val="00BF34D5"/>
    <w:rsid w:val="00BF3B17"/>
    <w:rsid w:val="00BF6B01"/>
    <w:rsid w:val="00C04463"/>
    <w:rsid w:val="00C04B4C"/>
    <w:rsid w:val="00C058C0"/>
    <w:rsid w:val="00C10A62"/>
    <w:rsid w:val="00C1203C"/>
    <w:rsid w:val="00C133E9"/>
    <w:rsid w:val="00C146BF"/>
    <w:rsid w:val="00C149A3"/>
    <w:rsid w:val="00C15FDC"/>
    <w:rsid w:val="00C16CE6"/>
    <w:rsid w:val="00C22B43"/>
    <w:rsid w:val="00C23BE7"/>
    <w:rsid w:val="00C243F5"/>
    <w:rsid w:val="00C301D7"/>
    <w:rsid w:val="00C32BAD"/>
    <w:rsid w:val="00C3383A"/>
    <w:rsid w:val="00C35AB0"/>
    <w:rsid w:val="00C3767B"/>
    <w:rsid w:val="00C40AAB"/>
    <w:rsid w:val="00C40AAF"/>
    <w:rsid w:val="00C431BC"/>
    <w:rsid w:val="00C51439"/>
    <w:rsid w:val="00C547E7"/>
    <w:rsid w:val="00C56C50"/>
    <w:rsid w:val="00C6293C"/>
    <w:rsid w:val="00C63FBC"/>
    <w:rsid w:val="00C67290"/>
    <w:rsid w:val="00C70DD6"/>
    <w:rsid w:val="00C736C6"/>
    <w:rsid w:val="00C7385E"/>
    <w:rsid w:val="00C775B3"/>
    <w:rsid w:val="00C77A9F"/>
    <w:rsid w:val="00C80446"/>
    <w:rsid w:val="00C81D96"/>
    <w:rsid w:val="00C86986"/>
    <w:rsid w:val="00C8721F"/>
    <w:rsid w:val="00C90353"/>
    <w:rsid w:val="00C9197D"/>
    <w:rsid w:val="00C92159"/>
    <w:rsid w:val="00C94C19"/>
    <w:rsid w:val="00C94FEB"/>
    <w:rsid w:val="00C97C27"/>
    <w:rsid w:val="00CA0655"/>
    <w:rsid w:val="00CA2002"/>
    <w:rsid w:val="00CA41DD"/>
    <w:rsid w:val="00CA576A"/>
    <w:rsid w:val="00CA76DB"/>
    <w:rsid w:val="00CA7E66"/>
    <w:rsid w:val="00CB0374"/>
    <w:rsid w:val="00CB0EFF"/>
    <w:rsid w:val="00CB12DA"/>
    <w:rsid w:val="00CB3B1F"/>
    <w:rsid w:val="00CB3B8D"/>
    <w:rsid w:val="00CB4CE8"/>
    <w:rsid w:val="00CB6394"/>
    <w:rsid w:val="00CB70C5"/>
    <w:rsid w:val="00CC19C3"/>
    <w:rsid w:val="00CC2B39"/>
    <w:rsid w:val="00CC3086"/>
    <w:rsid w:val="00CC4848"/>
    <w:rsid w:val="00CC4AD9"/>
    <w:rsid w:val="00CD005D"/>
    <w:rsid w:val="00CD056D"/>
    <w:rsid w:val="00CD093F"/>
    <w:rsid w:val="00CD374F"/>
    <w:rsid w:val="00CD5CDE"/>
    <w:rsid w:val="00CD5FF2"/>
    <w:rsid w:val="00CE28BC"/>
    <w:rsid w:val="00CE2ECA"/>
    <w:rsid w:val="00CE4F3C"/>
    <w:rsid w:val="00CE5867"/>
    <w:rsid w:val="00CE6E54"/>
    <w:rsid w:val="00CE7505"/>
    <w:rsid w:val="00CF0E15"/>
    <w:rsid w:val="00CF5577"/>
    <w:rsid w:val="00CF67A1"/>
    <w:rsid w:val="00CF79D6"/>
    <w:rsid w:val="00CF79F8"/>
    <w:rsid w:val="00D0479A"/>
    <w:rsid w:val="00D04E9F"/>
    <w:rsid w:val="00D10058"/>
    <w:rsid w:val="00D21B92"/>
    <w:rsid w:val="00D25491"/>
    <w:rsid w:val="00D26389"/>
    <w:rsid w:val="00D26D16"/>
    <w:rsid w:val="00D26D93"/>
    <w:rsid w:val="00D306BB"/>
    <w:rsid w:val="00D3106F"/>
    <w:rsid w:val="00D3179C"/>
    <w:rsid w:val="00D32E31"/>
    <w:rsid w:val="00D34CA6"/>
    <w:rsid w:val="00D36840"/>
    <w:rsid w:val="00D422CB"/>
    <w:rsid w:val="00D4238F"/>
    <w:rsid w:val="00D44143"/>
    <w:rsid w:val="00D44C6F"/>
    <w:rsid w:val="00D47664"/>
    <w:rsid w:val="00D5147A"/>
    <w:rsid w:val="00D57616"/>
    <w:rsid w:val="00D602D1"/>
    <w:rsid w:val="00D603D6"/>
    <w:rsid w:val="00D60B3D"/>
    <w:rsid w:val="00D6288D"/>
    <w:rsid w:val="00D6376E"/>
    <w:rsid w:val="00D648AB"/>
    <w:rsid w:val="00D65AAC"/>
    <w:rsid w:val="00D66461"/>
    <w:rsid w:val="00D66913"/>
    <w:rsid w:val="00D73D20"/>
    <w:rsid w:val="00D81691"/>
    <w:rsid w:val="00D8236A"/>
    <w:rsid w:val="00D8352B"/>
    <w:rsid w:val="00D845EB"/>
    <w:rsid w:val="00D84BD8"/>
    <w:rsid w:val="00D857C5"/>
    <w:rsid w:val="00D91DCF"/>
    <w:rsid w:val="00D92710"/>
    <w:rsid w:val="00D93F09"/>
    <w:rsid w:val="00D9583F"/>
    <w:rsid w:val="00DA1CDE"/>
    <w:rsid w:val="00DA22A5"/>
    <w:rsid w:val="00DA3106"/>
    <w:rsid w:val="00DA5164"/>
    <w:rsid w:val="00DB0223"/>
    <w:rsid w:val="00DB5004"/>
    <w:rsid w:val="00DC37DB"/>
    <w:rsid w:val="00DC3A41"/>
    <w:rsid w:val="00DC5325"/>
    <w:rsid w:val="00DD002F"/>
    <w:rsid w:val="00DD07AD"/>
    <w:rsid w:val="00DD0D8A"/>
    <w:rsid w:val="00DD3181"/>
    <w:rsid w:val="00DD3C48"/>
    <w:rsid w:val="00DD4BE5"/>
    <w:rsid w:val="00DD796E"/>
    <w:rsid w:val="00DE00C0"/>
    <w:rsid w:val="00DE0552"/>
    <w:rsid w:val="00DE14A5"/>
    <w:rsid w:val="00DE1DEF"/>
    <w:rsid w:val="00DE4862"/>
    <w:rsid w:val="00DE7815"/>
    <w:rsid w:val="00DF0395"/>
    <w:rsid w:val="00DF33D6"/>
    <w:rsid w:val="00E00762"/>
    <w:rsid w:val="00E00E3A"/>
    <w:rsid w:val="00E05146"/>
    <w:rsid w:val="00E13F08"/>
    <w:rsid w:val="00E14DA3"/>
    <w:rsid w:val="00E159AE"/>
    <w:rsid w:val="00E15FB2"/>
    <w:rsid w:val="00E23F4F"/>
    <w:rsid w:val="00E261D7"/>
    <w:rsid w:val="00E26C50"/>
    <w:rsid w:val="00E31558"/>
    <w:rsid w:val="00E31AD9"/>
    <w:rsid w:val="00E3348B"/>
    <w:rsid w:val="00E36910"/>
    <w:rsid w:val="00E410AC"/>
    <w:rsid w:val="00E52B15"/>
    <w:rsid w:val="00E530F2"/>
    <w:rsid w:val="00E53EC1"/>
    <w:rsid w:val="00E56FA4"/>
    <w:rsid w:val="00E5799F"/>
    <w:rsid w:val="00E57FBC"/>
    <w:rsid w:val="00E635CB"/>
    <w:rsid w:val="00E649C6"/>
    <w:rsid w:val="00E6592E"/>
    <w:rsid w:val="00E65D57"/>
    <w:rsid w:val="00E669DA"/>
    <w:rsid w:val="00E66E7E"/>
    <w:rsid w:val="00E6770D"/>
    <w:rsid w:val="00E71BB8"/>
    <w:rsid w:val="00E72093"/>
    <w:rsid w:val="00E723E0"/>
    <w:rsid w:val="00E746D9"/>
    <w:rsid w:val="00E76A82"/>
    <w:rsid w:val="00E80986"/>
    <w:rsid w:val="00E80DC5"/>
    <w:rsid w:val="00E8109B"/>
    <w:rsid w:val="00E833F4"/>
    <w:rsid w:val="00E84AFD"/>
    <w:rsid w:val="00E84B27"/>
    <w:rsid w:val="00E8782A"/>
    <w:rsid w:val="00E878E6"/>
    <w:rsid w:val="00E90009"/>
    <w:rsid w:val="00E90600"/>
    <w:rsid w:val="00E92685"/>
    <w:rsid w:val="00E93EAC"/>
    <w:rsid w:val="00E94D7C"/>
    <w:rsid w:val="00EA399A"/>
    <w:rsid w:val="00EA6E39"/>
    <w:rsid w:val="00EB32C8"/>
    <w:rsid w:val="00EB6BC0"/>
    <w:rsid w:val="00EB76B5"/>
    <w:rsid w:val="00EC0338"/>
    <w:rsid w:val="00EC330E"/>
    <w:rsid w:val="00EC489F"/>
    <w:rsid w:val="00EC4F71"/>
    <w:rsid w:val="00EC5D8C"/>
    <w:rsid w:val="00EC60DD"/>
    <w:rsid w:val="00EC7408"/>
    <w:rsid w:val="00ED073F"/>
    <w:rsid w:val="00ED4050"/>
    <w:rsid w:val="00ED43C7"/>
    <w:rsid w:val="00ED6374"/>
    <w:rsid w:val="00ED78A8"/>
    <w:rsid w:val="00EE6615"/>
    <w:rsid w:val="00EF1266"/>
    <w:rsid w:val="00EF2188"/>
    <w:rsid w:val="00EF2A3A"/>
    <w:rsid w:val="00EF435C"/>
    <w:rsid w:val="00EF522B"/>
    <w:rsid w:val="00EF67E3"/>
    <w:rsid w:val="00F005B5"/>
    <w:rsid w:val="00F02BEE"/>
    <w:rsid w:val="00F046B8"/>
    <w:rsid w:val="00F04BE0"/>
    <w:rsid w:val="00F05E2E"/>
    <w:rsid w:val="00F07048"/>
    <w:rsid w:val="00F10BCF"/>
    <w:rsid w:val="00F21081"/>
    <w:rsid w:val="00F23041"/>
    <w:rsid w:val="00F2322C"/>
    <w:rsid w:val="00F23B6D"/>
    <w:rsid w:val="00F2515E"/>
    <w:rsid w:val="00F27E42"/>
    <w:rsid w:val="00F329F0"/>
    <w:rsid w:val="00F33BB7"/>
    <w:rsid w:val="00F35766"/>
    <w:rsid w:val="00F37411"/>
    <w:rsid w:val="00F41CBA"/>
    <w:rsid w:val="00F43A70"/>
    <w:rsid w:val="00F43B3D"/>
    <w:rsid w:val="00F43B5F"/>
    <w:rsid w:val="00F4402C"/>
    <w:rsid w:val="00F4486A"/>
    <w:rsid w:val="00F4632F"/>
    <w:rsid w:val="00F465BF"/>
    <w:rsid w:val="00F46F7C"/>
    <w:rsid w:val="00F4704B"/>
    <w:rsid w:val="00F4734A"/>
    <w:rsid w:val="00F504BC"/>
    <w:rsid w:val="00F5104A"/>
    <w:rsid w:val="00F53BAA"/>
    <w:rsid w:val="00F55D37"/>
    <w:rsid w:val="00F55D9C"/>
    <w:rsid w:val="00F56CD5"/>
    <w:rsid w:val="00F6012B"/>
    <w:rsid w:val="00F61E02"/>
    <w:rsid w:val="00F63BE3"/>
    <w:rsid w:val="00F714B7"/>
    <w:rsid w:val="00F73FCE"/>
    <w:rsid w:val="00F74015"/>
    <w:rsid w:val="00F7470F"/>
    <w:rsid w:val="00F74BF8"/>
    <w:rsid w:val="00F76349"/>
    <w:rsid w:val="00F8032D"/>
    <w:rsid w:val="00F803DD"/>
    <w:rsid w:val="00F830ED"/>
    <w:rsid w:val="00F8455F"/>
    <w:rsid w:val="00F86A02"/>
    <w:rsid w:val="00F87B52"/>
    <w:rsid w:val="00F90DAF"/>
    <w:rsid w:val="00F91880"/>
    <w:rsid w:val="00F93625"/>
    <w:rsid w:val="00F9448F"/>
    <w:rsid w:val="00F95BDB"/>
    <w:rsid w:val="00FA1B23"/>
    <w:rsid w:val="00FB2174"/>
    <w:rsid w:val="00FB373C"/>
    <w:rsid w:val="00FB43AB"/>
    <w:rsid w:val="00FB63F8"/>
    <w:rsid w:val="00FB7120"/>
    <w:rsid w:val="00FC440A"/>
    <w:rsid w:val="00FC630E"/>
    <w:rsid w:val="00FD0E43"/>
    <w:rsid w:val="00FD240F"/>
    <w:rsid w:val="00FD42A6"/>
    <w:rsid w:val="00FD4CD9"/>
    <w:rsid w:val="00FD4E4F"/>
    <w:rsid w:val="00FE068E"/>
    <w:rsid w:val="00FE1020"/>
    <w:rsid w:val="00FE26FE"/>
    <w:rsid w:val="00FE42D2"/>
    <w:rsid w:val="00FE4DB3"/>
    <w:rsid w:val="00FE7105"/>
    <w:rsid w:val="00FF67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10A79E4"/>
  <w15:docId w15:val="{71F16CD9-06A7-43E2-945A-59CF4AA76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s-ES" w:eastAsia="es-ES" w:bidi="ar-SA"/>
      </w:rPr>
    </w:rPrDefault>
    <w:pPrDefault/>
  </w:docDefaults>
  <w:latentStyles w:defLockedState="1" w:defUIPriority="0" w:defSemiHidden="0" w:defUnhideWhenUsed="0" w:defQFormat="0" w:count="376">
    <w:lsdException w:name="Normal" w:locked="0" w:qFormat="1"/>
    <w:lsdException w:name="heading 1" w:qFormat="1"/>
    <w:lsdException w:name="heading 2" w:locked="0"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0"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Estilo_Arial_Normal"/>
    <w:qFormat/>
    <w:rsid w:val="00B93579"/>
    <w:rPr>
      <w:rFonts w:ascii="Arial" w:hAnsi="Arial"/>
      <w:sz w:val="24"/>
      <w:szCs w:val="24"/>
    </w:rPr>
  </w:style>
  <w:style w:type="paragraph" w:styleId="Ttulo2">
    <w:name w:val="heading 2"/>
    <w:basedOn w:val="Normal"/>
    <w:next w:val="Textoindependiente"/>
    <w:link w:val="Ttulo2Car"/>
    <w:qFormat/>
    <w:locked/>
    <w:rsid w:val="00B93579"/>
    <w:pPr>
      <w:keepNext/>
      <w:keepLines/>
      <w:spacing w:after="170" w:line="240" w:lineRule="atLeast"/>
      <w:outlineLvl w:val="1"/>
    </w:pPr>
    <w:rPr>
      <w:rFonts w:eastAsia="Batang" w:cs="Arial"/>
      <w:caps/>
      <w:kern w:val="20"/>
      <w:sz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ocked/>
    <w:rsid w:val="002703D4"/>
    <w:pPr>
      <w:tabs>
        <w:tab w:val="center" w:pos="4252"/>
        <w:tab w:val="right" w:pos="8504"/>
      </w:tabs>
    </w:pPr>
  </w:style>
  <w:style w:type="paragraph" w:styleId="Piedepgina">
    <w:name w:val="footer"/>
    <w:basedOn w:val="Normal"/>
    <w:locked/>
    <w:rsid w:val="002703D4"/>
    <w:pPr>
      <w:tabs>
        <w:tab w:val="center" w:pos="4252"/>
        <w:tab w:val="right" w:pos="8504"/>
      </w:tabs>
    </w:pPr>
  </w:style>
  <w:style w:type="character" w:customStyle="1" w:styleId="Ttulo2Car">
    <w:name w:val="Título 2 Car"/>
    <w:basedOn w:val="Fuentedeprrafopredeter"/>
    <w:link w:val="Ttulo2"/>
    <w:rsid w:val="00B93579"/>
    <w:rPr>
      <w:rFonts w:ascii="Arial" w:eastAsia="Batang" w:hAnsi="Arial" w:cs="Arial"/>
      <w:caps/>
      <w:kern w:val="20"/>
      <w:sz w:val="21"/>
      <w:szCs w:val="24"/>
      <w:lang w:eastAsia="en-US"/>
    </w:rPr>
  </w:style>
  <w:style w:type="paragraph" w:customStyle="1" w:styleId="ListaCC">
    <w:name w:val="Lista CC."/>
    <w:basedOn w:val="Normal"/>
    <w:locked/>
    <w:rsid w:val="003E36BF"/>
    <w:pPr>
      <w:keepLines/>
      <w:spacing w:line="240" w:lineRule="atLeast"/>
      <w:ind w:left="360" w:hanging="360"/>
      <w:jc w:val="both"/>
    </w:pPr>
    <w:rPr>
      <w:rFonts w:eastAsia="Batang" w:cs="Arial"/>
      <w:kern w:val="18"/>
      <w:lang w:eastAsia="en-US"/>
    </w:rPr>
  </w:style>
  <w:style w:type="paragraph" w:styleId="Textoindependiente">
    <w:name w:val="Body Text"/>
    <w:basedOn w:val="Normal"/>
    <w:link w:val="TextoindependienteCar"/>
    <w:locked/>
    <w:rsid w:val="003E36BF"/>
    <w:pPr>
      <w:spacing w:after="120"/>
    </w:pPr>
  </w:style>
  <w:style w:type="character" w:customStyle="1" w:styleId="TextoindependienteCar">
    <w:name w:val="Texto independiente Car"/>
    <w:basedOn w:val="Fuentedeprrafopredeter"/>
    <w:link w:val="Textoindependiente"/>
    <w:rsid w:val="003E36BF"/>
    <w:rPr>
      <w:sz w:val="24"/>
      <w:szCs w:val="24"/>
    </w:rPr>
  </w:style>
  <w:style w:type="table" w:styleId="Tablaconcuadrcula">
    <w:name w:val="Table Grid"/>
    <w:basedOn w:val="Tablanormal"/>
    <w:locked/>
    <w:rsid w:val="003E36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uentedeprrafopredeter"/>
    <w:locked/>
    <w:rsid w:val="003E36BF"/>
  </w:style>
  <w:style w:type="character" w:styleId="Textoennegrita">
    <w:name w:val="Strong"/>
    <w:aliases w:val="Estilo_Arial_Negrita"/>
    <w:basedOn w:val="Fuentedeprrafopredeter"/>
    <w:qFormat/>
    <w:rsid w:val="00B93579"/>
    <w:rPr>
      <w:rFonts w:ascii="Arial" w:hAnsi="Arial"/>
      <w:b/>
      <w:bCs/>
      <w:sz w:val="24"/>
    </w:rPr>
  </w:style>
  <w:style w:type="paragraph" w:styleId="Textodeglobo">
    <w:name w:val="Balloon Text"/>
    <w:basedOn w:val="Normal"/>
    <w:link w:val="TextodegloboCar"/>
    <w:locked/>
    <w:rsid w:val="00866F53"/>
    <w:rPr>
      <w:rFonts w:ascii="Tahoma" w:hAnsi="Tahoma" w:cs="Tahoma"/>
      <w:sz w:val="16"/>
      <w:szCs w:val="16"/>
    </w:rPr>
  </w:style>
  <w:style w:type="character" w:customStyle="1" w:styleId="TextodegloboCar">
    <w:name w:val="Texto de globo Car"/>
    <w:basedOn w:val="Fuentedeprrafopredeter"/>
    <w:link w:val="Textodeglobo"/>
    <w:rsid w:val="00866F53"/>
    <w:rPr>
      <w:rFonts w:ascii="Tahoma" w:hAnsi="Tahoma" w:cs="Tahoma"/>
      <w:sz w:val="16"/>
      <w:szCs w:val="16"/>
    </w:rPr>
  </w:style>
  <w:style w:type="character" w:styleId="Textodelmarcadordeposicin">
    <w:name w:val="Placeholder Text"/>
    <w:basedOn w:val="Fuentedeprrafopredeter"/>
    <w:uiPriority w:val="99"/>
    <w:semiHidden/>
    <w:locked/>
    <w:rsid w:val="00866F53"/>
    <w:rPr>
      <w:color w:val="808080"/>
    </w:rPr>
  </w:style>
  <w:style w:type="character" w:customStyle="1" w:styleId="Estilo1">
    <w:name w:val="Estilo1"/>
    <w:basedOn w:val="Fuentedeprrafopredeter"/>
    <w:uiPriority w:val="1"/>
    <w:locked/>
    <w:rsid w:val="00CE2ECA"/>
    <w:rPr>
      <w:rFonts w:ascii="Arial" w:hAnsi="Arial"/>
      <w:sz w:val="22"/>
    </w:rPr>
  </w:style>
  <w:style w:type="paragraph" w:styleId="Prrafodelista">
    <w:name w:val="List Paragraph"/>
    <w:basedOn w:val="Normal"/>
    <w:uiPriority w:val="34"/>
    <w:qFormat/>
    <w:locked/>
    <w:rsid w:val="00B93579"/>
    <w:pPr>
      <w:ind w:left="720"/>
      <w:contextualSpacing/>
    </w:pPr>
  </w:style>
  <w:style w:type="character" w:customStyle="1" w:styleId="Estilo2">
    <w:name w:val="Estilo2"/>
    <w:basedOn w:val="Fuentedeprrafopredeter"/>
    <w:uiPriority w:val="1"/>
    <w:locked/>
    <w:rsid w:val="00DD3C48"/>
    <w:rPr>
      <w:rFonts w:ascii="Arial" w:hAnsi="Arial"/>
      <w:sz w:val="24"/>
    </w:rPr>
  </w:style>
  <w:style w:type="character" w:styleId="nfasis">
    <w:name w:val="Emphasis"/>
    <w:aliases w:val="Estilo_Arial_Cursiva"/>
    <w:basedOn w:val="Fuentedeprrafopredeter"/>
    <w:uiPriority w:val="20"/>
    <w:qFormat/>
    <w:rsid w:val="00B93579"/>
    <w:rPr>
      <w:rFonts w:ascii="Arial" w:hAnsi="Arial"/>
      <w:i/>
      <w:iCs/>
      <w:sz w:val="24"/>
    </w:rPr>
  </w:style>
  <w:style w:type="paragraph" w:customStyle="1" w:styleId="EstiloNormalArial">
    <w:name w:val="Estilo_Normal_Arial"/>
    <w:autoRedefine/>
    <w:rsid w:val="00E13F08"/>
    <w:pPr>
      <w:jc w:val="center"/>
    </w:pPr>
    <w:rPr>
      <w:rFonts w:ascii="Arial" w:eastAsia="Batang" w:hAnsi="Arial" w:cs="Arial"/>
      <w:caps/>
      <w:kern w:val="20"/>
      <w:sz w:val="24"/>
      <w:szCs w:val="24"/>
      <w:lang w:eastAsia="en-US"/>
    </w:rPr>
  </w:style>
  <w:style w:type="character" w:styleId="nfasissutil">
    <w:name w:val="Subtle Emphasis"/>
    <w:aliases w:val="Normal_Arial"/>
    <w:basedOn w:val="Fuentedeprrafopredeter"/>
    <w:uiPriority w:val="19"/>
    <w:qFormat/>
    <w:locked/>
    <w:rsid w:val="00E13F08"/>
    <w:rPr>
      <w:rFonts w:ascii="Arial" w:hAnsi="Arial"/>
      <w:iCs/>
      <w:color w:val="000000" w:themeColor="text1"/>
      <w:sz w:val="24"/>
    </w:rPr>
  </w:style>
  <w:style w:type="paragraph" w:styleId="Sinespaciado">
    <w:name w:val="No Spacing"/>
    <w:uiPriority w:val="1"/>
    <w:qFormat/>
    <w:locked/>
    <w:rsid w:val="00E13F08"/>
    <w:rPr>
      <w:rFonts w:ascii="Arial" w:hAnsi="Arial"/>
      <w:sz w:val="24"/>
      <w:szCs w:val="24"/>
    </w:rPr>
  </w:style>
  <w:style w:type="character" w:customStyle="1" w:styleId="Estilo3">
    <w:name w:val="Estilo3"/>
    <w:basedOn w:val="Fuentedeprrafopredeter"/>
    <w:uiPriority w:val="1"/>
    <w:qFormat/>
    <w:rsid w:val="00C70DD6"/>
    <w:rPr>
      <w:rFonts w:ascii="Arial" w:hAnsi="Arial"/>
      <w:b/>
      <w:sz w:val="24"/>
    </w:rPr>
  </w:style>
  <w:style w:type="character" w:customStyle="1" w:styleId="Estilo4">
    <w:name w:val="Estilo4"/>
    <w:basedOn w:val="Fuentedeprrafopredeter"/>
    <w:uiPriority w:val="1"/>
    <w:rsid w:val="00E635CB"/>
    <w:rPr>
      <w:rFonts w:ascii="Arial" w:hAnsi="Arial"/>
      <w:color w:val="auto"/>
      <w:sz w:val="24"/>
    </w:rPr>
  </w:style>
  <w:style w:type="paragraph" w:customStyle="1" w:styleId="Estilo5">
    <w:name w:val="Estilo5"/>
    <w:basedOn w:val="Normal"/>
    <w:qFormat/>
    <w:rsid w:val="00823464"/>
    <w:pPr>
      <w:tabs>
        <w:tab w:val="left" w:pos="2410"/>
        <w:tab w:val="left" w:pos="4253"/>
      </w:tabs>
      <w:ind w:left="180"/>
      <w:jc w:val="center"/>
    </w:pPr>
    <w:rPr>
      <w:b/>
      <w:sz w:val="22"/>
      <w:szCs w:val="22"/>
    </w:rPr>
  </w:style>
  <w:style w:type="paragraph" w:customStyle="1" w:styleId="Estilo6">
    <w:name w:val="Estilo6"/>
    <w:basedOn w:val="Normal"/>
    <w:qFormat/>
    <w:rsid w:val="00823464"/>
    <w:pPr>
      <w:tabs>
        <w:tab w:val="left" w:pos="2410"/>
      </w:tabs>
    </w:pPr>
    <w:rPr>
      <w:b/>
      <w:sz w:val="22"/>
      <w:szCs w:val="22"/>
    </w:rPr>
  </w:style>
  <w:style w:type="paragraph" w:customStyle="1" w:styleId="Estilo7">
    <w:name w:val="Estilo7"/>
    <w:basedOn w:val="Normal"/>
    <w:qFormat/>
    <w:rsid w:val="00823464"/>
    <w:pPr>
      <w:tabs>
        <w:tab w:val="left" w:pos="2410"/>
        <w:tab w:val="left" w:pos="4253"/>
      </w:tabs>
      <w:ind w:left="180"/>
      <w:jc w:val="center"/>
    </w:pPr>
    <w:rPr>
      <w:sz w:val="22"/>
    </w:rPr>
  </w:style>
  <w:style w:type="character" w:styleId="Refdecomentario">
    <w:name w:val="annotation reference"/>
    <w:basedOn w:val="Fuentedeprrafopredeter"/>
    <w:semiHidden/>
    <w:unhideWhenUsed/>
    <w:locked/>
    <w:rsid w:val="00BF34D5"/>
    <w:rPr>
      <w:sz w:val="16"/>
      <w:szCs w:val="16"/>
    </w:rPr>
  </w:style>
  <w:style w:type="paragraph" w:styleId="Textocomentario">
    <w:name w:val="annotation text"/>
    <w:basedOn w:val="Normal"/>
    <w:link w:val="TextocomentarioCar"/>
    <w:unhideWhenUsed/>
    <w:locked/>
    <w:rsid w:val="00BF34D5"/>
    <w:rPr>
      <w:sz w:val="20"/>
      <w:szCs w:val="20"/>
    </w:rPr>
  </w:style>
  <w:style w:type="character" w:customStyle="1" w:styleId="TextocomentarioCar">
    <w:name w:val="Texto comentario Car"/>
    <w:basedOn w:val="Fuentedeprrafopredeter"/>
    <w:link w:val="Textocomentario"/>
    <w:rsid w:val="00BF34D5"/>
    <w:rPr>
      <w:rFonts w:ascii="Arial" w:hAnsi="Arial"/>
    </w:rPr>
  </w:style>
  <w:style w:type="paragraph" w:styleId="Asuntodelcomentario">
    <w:name w:val="annotation subject"/>
    <w:basedOn w:val="Textocomentario"/>
    <w:next w:val="Textocomentario"/>
    <w:link w:val="AsuntodelcomentarioCar"/>
    <w:semiHidden/>
    <w:unhideWhenUsed/>
    <w:locked/>
    <w:rsid w:val="00BF34D5"/>
    <w:rPr>
      <w:b/>
      <w:bCs/>
    </w:rPr>
  </w:style>
  <w:style w:type="character" w:customStyle="1" w:styleId="AsuntodelcomentarioCar">
    <w:name w:val="Asunto del comentario Car"/>
    <w:basedOn w:val="TextocomentarioCar"/>
    <w:link w:val="Asuntodelcomentario"/>
    <w:semiHidden/>
    <w:rsid w:val="00BF34D5"/>
    <w:rPr>
      <w:rFonts w:ascii="Arial" w:hAnsi="Arial"/>
      <w:b/>
      <w:bCs/>
    </w:rPr>
  </w:style>
  <w:style w:type="character" w:styleId="Hipervnculo">
    <w:name w:val="Hyperlink"/>
    <w:uiPriority w:val="99"/>
    <w:semiHidden/>
    <w:unhideWhenUsed/>
    <w:locked/>
    <w:rsid w:val="005C6D8F"/>
    <w:rPr>
      <w:color w:val="0563C1"/>
      <w:u w:val="single"/>
    </w:rPr>
  </w:style>
  <w:style w:type="paragraph" w:styleId="Revisin">
    <w:name w:val="Revision"/>
    <w:hidden/>
    <w:uiPriority w:val="99"/>
    <w:semiHidden/>
    <w:rsid w:val="004F045D"/>
    <w:rPr>
      <w:rFonts w:ascii="Arial" w:hAnsi="Arial"/>
      <w:sz w:val="24"/>
      <w:szCs w:val="24"/>
    </w:rPr>
  </w:style>
  <w:style w:type="table" w:styleId="Tablaconcuadrcula1clara">
    <w:name w:val="Grid Table 1 Light"/>
    <w:basedOn w:val="Tablanormal"/>
    <w:uiPriority w:val="46"/>
    <w:rsid w:val="00676A2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F63BE3"/>
    <w:pPr>
      <w:autoSpaceDE w:val="0"/>
      <w:autoSpaceDN w:val="0"/>
      <w:adjustRightInd w:val="0"/>
    </w:pPr>
    <w:rPr>
      <w:rFonts w:ascii="Arial" w:hAnsi="Arial" w:cs="Arial"/>
      <w:color w:val="000000"/>
      <w:sz w:val="24"/>
      <w:szCs w:val="24"/>
      <w:lang w:val="es-CO"/>
    </w:rPr>
  </w:style>
  <w:style w:type="character" w:customStyle="1" w:styleId="ui-provider">
    <w:name w:val="ui-provider"/>
    <w:basedOn w:val="Fuentedeprrafopredeter"/>
    <w:rsid w:val="00E72093"/>
  </w:style>
  <w:style w:type="paragraph" w:styleId="NormalWeb">
    <w:name w:val="Normal (Web)"/>
    <w:basedOn w:val="Normal"/>
    <w:uiPriority w:val="99"/>
    <w:semiHidden/>
    <w:unhideWhenUsed/>
    <w:locked/>
    <w:rsid w:val="00A84059"/>
    <w:pPr>
      <w:spacing w:before="100" w:beforeAutospacing="1" w:after="100" w:afterAutospacing="1"/>
    </w:pPr>
    <w:rPr>
      <w:rFonts w:ascii="Times New Roman" w:hAnsi="Times New Roman"/>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97419">
      <w:bodyDiv w:val="1"/>
      <w:marLeft w:val="0"/>
      <w:marRight w:val="0"/>
      <w:marTop w:val="0"/>
      <w:marBottom w:val="0"/>
      <w:divBdr>
        <w:top w:val="none" w:sz="0" w:space="0" w:color="auto"/>
        <w:left w:val="none" w:sz="0" w:space="0" w:color="auto"/>
        <w:bottom w:val="none" w:sz="0" w:space="0" w:color="auto"/>
        <w:right w:val="none" w:sz="0" w:space="0" w:color="auto"/>
      </w:divBdr>
    </w:div>
    <w:div w:id="138956874">
      <w:bodyDiv w:val="1"/>
      <w:marLeft w:val="0"/>
      <w:marRight w:val="0"/>
      <w:marTop w:val="0"/>
      <w:marBottom w:val="0"/>
      <w:divBdr>
        <w:top w:val="none" w:sz="0" w:space="0" w:color="auto"/>
        <w:left w:val="none" w:sz="0" w:space="0" w:color="auto"/>
        <w:bottom w:val="none" w:sz="0" w:space="0" w:color="auto"/>
        <w:right w:val="none" w:sz="0" w:space="0" w:color="auto"/>
      </w:divBdr>
    </w:div>
    <w:div w:id="424108035">
      <w:bodyDiv w:val="1"/>
      <w:marLeft w:val="0"/>
      <w:marRight w:val="0"/>
      <w:marTop w:val="0"/>
      <w:marBottom w:val="0"/>
      <w:divBdr>
        <w:top w:val="none" w:sz="0" w:space="0" w:color="auto"/>
        <w:left w:val="none" w:sz="0" w:space="0" w:color="auto"/>
        <w:bottom w:val="none" w:sz="0" w:space="0" w:color="auto"/>
        <w:right w:val="none" w:sz="0" w:space="0" w:color="auto"/>
      </w:divBdr>
    </w:div>
    <w:div w:id="869222092">
      <w:bodyDiv w:val="1"/>
      <w:marLeft w:val="0"/>
      <w:marRight w:val="0"/>
      <w:marTop w:val="0"/>
      <w:marBottom w:val="0"/>
      <w:divBdr>
        <w:top w:val="none" w:sz="0" w:space="0" w:color="auto"/>
        <w:left w:val="none" w:sz="0" w:space="0" w:color="auto"/>
        <w:bottom w:val="none" w:sz="0" w:space="0" w:color="auto"/>
        <w:right w:val="none" w:sz="0" w:space="0" w:color="auto"/>
      </w:divBdr>
    </w:div>
    <w:div w:id="1158809498">
      <w:bodyDiv w:val="1"/>
      <w:marLeft w:val="30"/>
      <w:marRight w:val="30"/>
      <w:marTop w:val="0"/>
      <w:marBottom w:val="0"/>
      <w:divBdr>
        <w:top w:val="none" w:sz="0" w:space="0" w:color="auto"/>
        <w:left w:val="none" w:sz="0" w:space="0" w:color="auto"/>
        <w:bottom w:val="none" w:sz="0" w:space="0" w:color="auto"/>
        <w:right w:val="none" w:sz="0" w:space="0" w:color="auto"/>
      </w:divBdr>
      <w:divsChild>
        <w:div w:id="914051616">
          <w:marLeft w:val="0"/>
          <w:marRight w:val="0"/>
          <w:marTop w:val="0"/>
          <w:marBottom w:val="0"/>
          <w:divBdr>
            <w:top w:val="none" w:sz="0" w:space="0" w:color="auto"/>
            <w:left w:val="none" w:sz="0" w:space="0" w:color="auto"/>
            <w:bottom w:val="none" w:sz="0" w:space="0" w:color="auto"/>
            <w:right w:val="none" w:sz="0" w:space="0" w:color="auto"/>
          </w:divBdr>
          <w:divsChild>
            <w:div w:id="627517975">
              <w:marLeft w:val="0"/>
              <w:marRight w:val="0"/>
              <w:marTop w:val="0"/>
              <w:marBottom w:val="0"/>
              <w:divBdr>
                <w:top w:val="none" w:sz="0" w:space="0" w:color="auto"/>
                <w:left w:val="none" w:sz="0" w:space="0" w:color="auto"/>
                <w:bottom w:val="none" w:sz="0" w:space="0" w:color="auto"/>
                <w:right w:val="none" w:sz="0" w:space="0" w:color="auto"/>
              </w:divBdr>
              <w:divsChild>
                <w:div w:id="1903518851">
                  <w:marLeft w:val="180"/>
                  <w:marRight w:val="0"/>
                  <w:marTop w:val="0"/>
                  <w:marBottom w:val="0"/>
                  <w:divBdr>
                    <w:top w:val="none" w:sz="0" w:space="0" w:color="auto"/>
                    <w:left w:val="none" w:sz="0" w:space="0" w:color="auto"/>
                    <w:bottom w:val="none" w:sz="0" w:space="0" w:color="auto"/>
                    <w:right w:val="none" w:sz="0" w:space="0" w:color="auto"/>
                  </w:divBdr>
                  <w:divsChild>
                    <w:div w:id="12861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97585">
      <w:bodyDiv w:val="1"/>
      <w:marLeft w:val="0"/>
      <w:marRight w:val="0"/>
      <w:marTop w:val="0"/>
      <w:marBottom w:val="0"/>
      <w:divBdr>
        <w:top w:val="none" w:sz="0" w:space="0" w:color="auto"/>
        <w:left w:val="none" w:sz="0" w:space="0" w:color="auto"/>
        <w:bottom w:val="none" w:sz="0" w:space="0" w:color="auto"/>
        <w:right w:val="none" w:sz="0" w:space="0" w:color="auto"/>
      </w:divBdr>
    </w:div>
    <w:div w:id="151888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90F47A66F34C11991537B515B8F0E1"/>
        <w:category>
          <w:name w:val="General"/>
          <w:gallery w:val="placeholder"/>
        </w:category>
        <w:types>
          <w:type w:val="bbPlcHdr"/>
        </w:types>
        <w:behaviors>
          <w:behavior w:val="content"/>
        </w:behaviors>
        <w:guid w:val="{FF0EBF42-606E-45CD-A19E-172103BCEE8F}"/>
      </w:docPartPr>
      <w:docPartBody>
        <w:p w:rsidR="00DF0C14" w:rsidRDefault="00644990">
          <w:pPr>
            <w:pStyle w:val="2290F47A66F34C11991537B515B8F0E1"/>
          </w:pPr>
          <w:r w:rsidRPr="004C0419">
            <w:rPr>
              <w:rStyle w:val="Textodelmarcadordeposicin"/>
            </w:rPr>
            <w:t>Haga clic aquí para escribir texto.</w:t>
          </w:r>
        </w:p>
      </w:docPartBody>
    </w:docPart>
    <w:docPart>
      <w:docPartPr>
        <w:name w:val="B5A755BF5A3F4019A797AAC12DBBE8BD"/>
        <w:category>
          <w:name w:val="General"/>
          <w:gallery w:val="placeholder"/>
        </w:category>
        <w:types>
          <w:type w:val="bbPlcHdr"/>
        </w:types>
        <w:behaviors>
          <w:behavior w:val="content"/>
        </w:behaviors>
        <w:guid w:val="{45DE41DD-DB0B-497B-A44A-4933E5700478}"/>
      </w:docPartPr>
      <w:docPartBody>
        <w:p w:rsidR="00927497" w:rsidRDefault="00644990" w:rsidP="00927497">
          <w:pPr>
            <w:pStyle w:val="Prrafodelista"/>
            <w:numPr>
              <w:ilvl w:val="0"/>
              <w:numId w:val="1"/>
            </w:numPr>
            <w:rPr>
              <w:rStyle w:val="Textodelmarcadordeposicin"/>
              <w:rFonts w:ascii="Arial" w:hAnsi="Arial" w:cs="Arial"/>
            </w:rPr>
          </w:pPr>
          <w:r w:rsidRPr="00443D8B">
            <w:rPr>
              <w:rFonts w:ascii="Arial" w:hAnsi="Arial" w:cs="Arial"/>
            </w:rPr>
            <w:t xml:space="preserve">Que </w:t>
          </w:r>
          <w:r w:rsidRPr="00443D8B">
            <w:rPr>
              <w:rStyle w:val="Textodelmarcadordeposicin"/>
              <w:rFonts w:ascii="Arial" w:hAnsi="Arial" w:cs="Arial"/>
            </w:rPr>
            <w:t>Haga clic aquí para escribir texto.</w:t>
          </w:r>
        </w:p>
        <w:p w:rsidR="00927497" w:rsidRPr="00443D8B" w:rsidRDefault="0089165F" w:rsidP="00B41151">
          <w:pPr>
            <w:pStyle w:val="Prrafodelista"/>
            <w:ind w:left="360"/>
            <w:rPr>
              <w:rStyle w:val="Textodelmarcadordeposicin"/>
              <w:rFonts w:ascii="Arial" w:hAnsi="Arial" w:cs="Arial"/>
            </w:rPr>
          </w:pPr>
        </w:p>
        <w:p w:rsidR="00DF0C14" w:rsidRDefault="00DF0C14"/>
      </w:docPartBody>
    </w:docPart>
    <w:docPart>
      <w:docPartPr>
        <w:name w:val="AAFBEF421BD14FC38C89B1EE7647CCB8"/>
        <w:category>
          <w:name w:val="General"/>
          <w:gallery w:val="placeholder"/>
        </w:category>
        <w:types>
          <w:type w:val="bbPlcHdr"/>
        </w:types>
        <w:behaviors>
          <w:behavior w:val="content"/>
        </w:behaviors>
        <w:guid w:val="{C7C2452A-4A2C-440D-8793-AB5A393EA2A0}"/>
      </w:docPartPr>
      <w:docPartBody>
        <w:p w:rsidR="00DF0C14" w:rsidRDefault="00644990">
          <w:pPr>
            <w:pStyle w:val="AAFBEF421BD14FC38C89B1EE7647CCB8"/>
          </w:pPr>
          <w:r w:rsidRPr="00E635CB">
            <w:rPr>
              <w:rStyle w:val="Textodelmarcadordeposicin"/>
            </w:rPr>
            <w:t>¡FECHADELSISTEMA!</w:t>
          </w:r>
        </w:p>
      </w:docPartBody>
    </w:docPart>
    <w:docPart>
      <w:docPartPr>
        <w:name w:val="7A3AB477B8E84CF8B6DEB03845FD45F8"/>
        <w:category>
          <w:name w:val="General"/>
          <w:gallery w:val="placeholder"/>
        </w:category>
        <w:types>
          <w:type w:val="bbPlcHdr"/>
        </w:types>
        <w:behaviors>
          <w:behavior w:val="content"/>
        </w:behaviors>
        <w:guid w:val="{A978A468-6C2A-47F9-BB58-4933D8AA8ED7}"/>
      </w:docPartPr>
      <w:docPartBody>
        <w:p w:rsidR="00DF0C14" w:rsidRDefault="00644990">
          <w:pPr>
            <w:pStyle w:val="7A3AB477B8E84CF8B6DEB03845FD45F8"/>
          </w:pPr>
          <w:r w:rsidRPr="007D39F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B4C84"/>
    <w:multiLevelType w:val="hybridMultilevel"/>
    <w:tmpl w:val="3D542516"/>
    <w:lvl w:ilvl="0" w:tplc="D63A2A90">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96338622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44990"/>
    <w:rsid w:val="00021689"/>
    <w:rsid w:val="00063FAE"/>
    <w:rsid w:val="001062A8"/>
    <w:rsid w:val="00182D38"/>
    <w:rsid w:val="001B527D"/>
    <w:rsid w:val="001B55DC"/>
    <w:rsid w:val="001C48C4"/>
    <w:rsid w:val="001E1A7C"/>
    <w:rsid w:val="00224B65"/>
    <w:rsid w:val="0026362F"/>
    <w:rsid w:val="002925E8"/>
    <w:rsid w:val="00293F95"/>
    <w:rsid w:val="002B4CEA"/>
    <w:rsid w:val="0034527E"/>
    <w:rsid w:val="0035795D"/>
    <w:rsid w:val="00362B3F"/>
    <w:rsid w:val="003816D9"/>
    <w:rsid w:val="0039214F"/>
    <w:rsid w:val="0040791F"/>
    <w:rsid w:val="0042017D"/>
    <w:rsid w:val="00430B8D"/>
    <w:rsid w:val="00437351"/>
    <w:rsid w:val="0045471D"/>
    <w:rsid w:val="00506B73"/>
    <w:rsid w:val="005532F3"/>
    <w:rsid w:val="005A2E96"/>
    <w:rsid w:val="00606223"/>
    <w:rsid w:val="00634FB0"/>
    <w:rsid w:val="00642B60"/>
    <w:rsid w:val="00644990"/>
    <w:rsid w:val="006723A0"/>
    <w:rsid w:val="006874AC"/>
    <w:rsid w:val="006A2B93"/>
    <w:rsid w:val="006C5921"/>
    <w:rsid w:val="0071352C"/>
    <w:rsid w:val="00740AA9"/>
    <w:rsid w:val="00784D51"/>
    <w:rsid w:val="007858F9"/>
    <w:rsid w:val="007C668E"/>
    <w:rsid w:val="007D759B"/>
    <w:rsid w:val="007E3136"/>
    <w:rsid w:val="00834746"/>
    <w:rsid w:val="008645F7"/>
    <w:rsid w:val="00870D0F"/>
    <w:rsid w:val="0089171D"/>
    <w:rsid w:val="008D543F"/>
    <w:rsid w:val="0090568D"/>
    <w:rsid w:val="00963EC8"/>
    <w:rsid w:val="0097243B"/>
    <w:rsid w:val="0098112A"/>
    <w:rsid w:val="0099721C"/>
    <w:rsid w:val="00A32A21"/>
    <w:rsid w:val="00A63893"/>
    <w:rsid w:val="00A94155"/>
    <w:rsid w:val="00AA6527"/>
    <w:rsid w:val="00BA3068"/>
    <w:rsid w:val="00BD0587"/>
    <w:rsid w:val="00BE1CA2"/>
    <w:rsid w:val="00C00878"/>
    <w:rsid w:val="00C11CC3"/>
    <w:rsid w:val="00C34FD8"/>
    <w:rsid w:val="00C353B9"/>
    <w:rsid w:val="00C93D7B"/>
    <w:rsid w:val="00C95DFA"/>
    <w:rsid w:val="00CB5C77"/>
    <w:rsid w:val="00D315F2"/>
    <w:rsid w:val="00D533C9"/>
    <w:rsid w:val="00D5703F"/>
    <w:rsid w:val="00D66803"/>
    <w:rsid w:val="00DB197B"/>
    <w:rsid w:val="00DF0C14"/>
    <w:rsid w:val="00E1498C"/>
    <w:rsid w:val="00E36CAA"/>
    <w:rsid w:val="00EA64DB"/>
    <w:rsid w:val="00EA7468"/>
    <w:rsid w:val="00EC7EDB"/>
    <w:rsid w:val="00F2559C"/>
    <w:rsid w:val="00F27F85"/>
    <w:rsid w:val="00F401D3"/>
    <w:rsid w:val="00F447AA"/>
    <w:rsid w:val="00F9018D"/>
    <w:rsid w:val="00F96FB1"/>
    <w:rsid w:val="00FD7EA6"/>
    <w:rsid w:val="00FE2F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C1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F0C14"/>
    <w:rPr>
      <w:color w:val="808080"/>
    </w:rPr>
  </w:style>
  <w:style w:type="paragraph" w:customStyle="1" w:styleId="2290F47A66F34C11991537B515B8F0E1">
    <w:name w:val="2290F47A66F34C11991537B515B8F0E1"/>
    <w:rsid w:val="00DF0C14"/>
  </w:style>
  <w:style w:type="paragraph" w:styleId="Prrafodelista">
    <w:name w:val="List Paragraph"/>
    <w:basedOn w:val="Normal"/>
    <w:uiPriority w:val="34"/>
    <w:qFormat/>
    <w:rsid w:val="00DF0C14"/>
    <w:pPr>
      <w:spacing w:after="0" w:line="240" w:lineRule="auto"/>
      <w:ind w:left="720"/>
      <w:contextualSpacing/>
    </w:pPr>
    <w:rPr>
      <w:rFonts w:ascii="Times" w:eastAsia="Times New Roman" w:hAnsi="Times" w:cs="Times New Roman"/>
      <w:sz w:val="24"/>
      <w:szCs w:val="24"/>
      <w:lang w:val="es-ES" w:eastAsia="es-ES"/>
    </w:rPr>
  </w:style>
  <w:style w:type="paragraph" w:customStyle="1" w:styleId="AAFBEF421BD14FC38C89B1EE7647CCB8">
    <w:name w:val="AAFBEF421BD14FC38C89B1EE7647CCB8"/>
    <w:rsid w:val="00DF0C14"/>
  </w:style>
  <w:style w:type="paragraph" w:customStyle="1" w:styleId="7A3AB477B8E84CF8B6DEB03845FD45F8">
    <w:name w:val="7A3AB477B8E84CF8B6DEB03845FD45F8"/>
    <w:rsid w:val="00DF0C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cretos" ma:contentTypeID="0x010100D95275C432C7464990FA905AABCD2FEB00FD7474E80107974B9E2FA37A4432BC6C" ma:contentTypeVersion="82" ma:contentTypeDescription="" ma:contentTypeScope="" ma:versionID="ad07d72c6bc7194761ee01ce1b3102a9">
  <xsd:schema xmlns:xsd="http://www.w3.org/2001/XMLSchema" xmlns:xs="http://www.w3.org/2001/XMLSchema" xmlns:p="http://schemas.microsoft.com/office/2006/metadata/properties" xmlns:ns2="5d858b61-e3f0-4d0e-9506-1dae71482f44" xmlns:ns3="d6e32875-b059-4ac8-a011-336460f826a4" targetNamespace="http://schemas.microsoft.com/office/2006/metadata/properties" ma:root="true" ma:fieldsID="ce4f42676a8589ae35dca77f953ef1e2" ns2:_="" ns3:_="">
    <xsd:import namespace="5d858b61-e3f0-4d0e-9506-1dae71482f44"/>
    <xsd:import namespace="d6e32875-b059-4ac8-a011-336460f826a4"/>
    <xsd:element name="properties">
      <xsd:complexType>
        <xsd:sequence>
          <xsd:element name="documentManagement">
            <xsd:complexType>
              <xsd:all>
                <xsd:element ref="ns2:Asunto"/>
                <xsd:element ref="ns2:Cargo"/>
                <xsd:element ref="ns2:Aprobador"/>
                <xsd:element ref="ns3:Tipo_x0020_Decreto" minOccurs="0"/>
                <xsd:element ref="ns3:Relación_x0020_de_x0020_Documentos" minOccurs="0"/>
                <xsd:element ref="ns3:Fecha_x0020_de_x0020_aprobación" minOccurs="0"/>
                <xsd:element ref="ns3:Fuente"/>
                <xsd:element ref="ns3:_Type" minOccurs="0"/>
                <xsd:element ref="ns3:Estado2" minOccurs="0"/>
                <xsd:element ref="ns3:Fecha_x0020_de_x0020_pierde_x0020_de_x0020_vigencia" minOccurs="0"/>
                <xsd:element ref="ns3:TipoID" minOccurs="0"/>
                <xsd:element ref="ns3:Número_x0020_de_x0020_documento" minOccurs="0"/>
                <xsd:element ref="ns2:CdeA"/>
                <xsd:element ref="ns2:Observacio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58b61-e3f0-4d0e-9506-1dae71482f44" elementFormDefault="qualified">
    <xsd:import namespace="http://schemas.microsoft.com/office/2006/documentManagement/types"/>
    <xsd:import namespace="http://schemas.microsoft.com/office/infopath/2007/PartnerControls"/>
    <xsd:element name="Asunto" ma:index="2" ma:displayName="Asunto" ma:internalName="Asunto">
      <xsd:simpleType>
        <xsd:restriction base="dms:Text">
          <xsd:maxLength value="255"/>
        </xsd:restriction>
      </xsd:simpleType>
    </xsd:element>
    <xsd:element name="Cargo" ma:index="3" ma:displayName="Cargo" ma:internalName="Cargo">
      <xsd:simpleType>
        <xsd:restriction base="dms:Text">
          <xsd:maxLength value="255"/>
        </xsd:restriction>
      </xsd:simpleType>
    </xsd:element>
    <xsd:element name="Aprobador" ma:index="4" ma:displayName="Aprobador" ma:internalName="Aprobador">
      <xsd:simpleType>
        <xsd:restriction base="dms:Text">
          <xsd:maxLength value="255"/>
        </xsd:restriction>
      </xsd:simpleType>
    </xsd:element>
    <xsd:element name="CdeA" ma:index="20" ma:displayName="CdeA" ma:decimals="0" ma:internalName="CdeA">
      <xsd:simpleType>
        <xsd:restriction base="dms:Number"/>
      </xsd:simpleType>
    </xsd:element>
    <xsd:element name="Observaciones" ma:index="21" nillable="true" ma:displayName="Observaciones" ma:internalName="Observacio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32875-b059-4ac8-a011-336460f826a4" elementFormDefault="qualified">
    <xsd:import namespace="http://schemas.microsoft.com/office/2006/documentManagement/types"/>
    <xsd:import namespace="http://schemas.microsoft.com/office/infopath/2007/PartnerControls"/>
    <xsd:element name="Tipo_x0020_Decreto" ma:index="5" nillable="true" ma:displayName="Tipo Decreto" ma:default="Dirección Energía" ma:hidden="true" ma:internalName="Tipo_x0020_Decreto" ma:readOnly="false">
      <xsd:simpleType>
        <xsd:restriction base="dms:Text">
          <xsd:maxLength value="255"/>
        </xsd:restriction>
      </xsd:simpleType>
    </xsd:element>
    <xsd:element name="Relación_x0020_de_x0020_Documentos" ma:index="6" nillable="true" ma:displayName="Relación de Documentos" ma:hidden="true" ma:internalName="Relaci_x00f3_n_x0020_de_x0020_Documentos" ma:readOnly="false">
      <xsd:simpleType>
        <xsd:restriction base="dms:Unknown"/>
      </xsd:simpleType>
    </xsd:element>
    <xsd:element name="Fecha_x0020_de_x0020_aprobación" ma:index="12" nillable="true" ma:displayName="Fecha de aprobación" ma:format="DateOnly" ma:hidden="true" ma:internalName="Fecha_x0020_de_x0020_aprobaci_x00f3_n" ma:readOnly="false">
      <xsd:simpleType>
        <xsd:restriction base="dms:DateTime"/>
      </xsd:simpleType>
    </xsd:element>
    <xsd:element name="Fuente" ma:index="13" ma:displayName="Fuente" ma:default="Gerencia General" ma:format="Dropdown" ma:hidden="true" ma:internalName="Fuente" ma:readOnly="false">
      <xsd:simpleType>
        <xsd:restriction base="dms:Choice">
          <xsd:enumeration value="Gerencia General"/>
        </xsd:restriction>
      </xsd:simpleType>
    </xsd:element>
    <xsd:element name="_Type" ma:index="14" nillable="true" ma:displayName="_Type" ma:default="APR" ma:hidden="true" ma:internalName="_Type" ma:readOnly="false">
      <xsd:simpleType>
        <xsd:restriction base="dms:Text">
          <xsd:maxLength value="255"/>
        </xsd:restriction>
      </xsd:simpleType>
    </xsd:element>
    <xsd:element name="Estado2" ma:index="16" nillable="true" ma:displayName="Estado" ma:default="Vigente" ma:format="Dropdown" ma:hidden="true" ma:internalName="Estado2" ma:readOnly="false">
      <xsd:simpleType>
        <xsd:restriction base="dms:Choice">
          <xsd:enumeration value="Vigente"/>
          <xsd:enumeration value="No vigente"/>
          <xsd:enumeration value="Derogado"/>
          <xsd:enumeration value="Anulado"/>
        </xsd:restriction>
      </xsd:simpleType>
    </xsd:element>
    <xsd:element name="Fecha_x0020_de_x0020_pierde_x0020_de_x0020_vigencia" ma:index="17" nillable="true" ma:displayName="Fecha de pierde de vigencia" ma:format="DateOnly" ma:hidden="true" ma:internalName="Fecha_x0020_de_x0020_pierde_x0020_de_x0020_vigencia" ma:readOnly="false">
      <xsd:simpleType>
        <xsd:restriction base="dms:DateTime"/>
      </xsd:simpleType>
    </xsd:element>
    <xsd:element name="TipoID" ma:index="18" nillable="true" ma:displayName="TipoID" ma:default="DECGGL" ma:hidden="true" ma:internalName="TipoID" ma:readOnly="false">
      <xsd:simpleType>
        <xsd:restriction base="dms:Text">
          <xsd:maxLength value="255"/>
        </xsd:restriction>
      </xsd:simpleType>
    </xsd:element>
    <xsd:element name="Número_x0020_de_x0020_documento" ma:index="19" nillable="true" ma:displayName="Número de documento" ma:default="" ma:hidden="true" ma:indexed="true" ma:internalName="N_x00fa_mero_x0020_de_x0020_documento"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e contenido"/>
        <xsd:element ref="dc:title" minOccurs="0" maxOccurs="1" ma:index="0"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ipo_x0020_Decreto xmlns="d6e32875-b059-4ac8-a011-336460f826a4">Dirección Energía</Tipo_x0020_Decreto>
    <Número_x0020_de_x0020_documento xmlns="d6e32875-b059-4ac8-a011-336460f826a4" xsi:nil="true"/>
    <TipoID xmlns="d6e32875-b059-4ac8-a011-336460f826a4">DECGGL</TipoID>
    <Fecha_x0020_de_x0020_aprobación xmlns="d6e32875-b059-4ac8-a011-336460f826a4" xsi:nil="true"/>
    <Fuente xmlns="d6e32875-b059-4ac8-a011-336460f826a4">Gerencia General</Fuente>
    <Relación_x0020_de_x0020_Documentos xmlns="d6e32875-b059-4ac8-a011-336460f826a4" xsi:nil="true"/>
    <Estado2 xmlns="d6e32875-b059-4ac8-a011-336460f826a4">Vigente</Estado2>
    <_Type xmlns="d6e32875-b059-4ac8-a011-336460f826a4">APR</_Type>
    <Fecha_x0020_de_x0020_pierde_x0020_de_x0020_vigencia xmlns="d6e32875-b059-4ac8-a011-336460f826a4" xsi:nil="true"/>
    <Cargo xmlns="5d858b61-e3f0-4d0e-9506-1dae71482f44">Gerente General</Cargo>
    <Aprobador xmlns="5d858b61-e3f0-4d0e-9506-1dae71482f44">Juan Esteban Calle Restrepo</Aprobador>
    <Asunto xmlns="5d858b61-e3f0-4d0e-9506-1dae71482f44">Decreto Precios Pymes</Asunto>
    <CdeA xmlns="5d858b61-e3f0-4d0e-9506-1dae71482f44">7555</CdeA>
    <Observaciones xmlns="5d858b61-e3f0-4d0e-9506-1dae71482f4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2C923-6F12-4B20-9AD2-D4438776F271}">
  <ds:schemaRefs>
    <ds:schemaRef ds:uri="http://schemas.microsoft.com/sharepoint/v3/contenttype/forms"/>
  </ds:schemaRefs>
</ds:datastoreItem>
</file>

<file path=customXml/itemProps2.xml><?xml version="1.0" encoding="utf-8"?>
<ds:datastoreItem xmlns:ds="http://schemas.openxmlformats.org/officeDocument/2006/customXml" ds:itemID="{6DE75549-BDC3-4E34-BED5-60869C0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58b61-e3f0-4d0e-9506-1dae71482f44"/>
    <ds:schemaRef ds:uri="d6e32875-b059-4ac8-a011-336460f82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B19607-3459-4944-AEC3-57482971DFF4}">
  <ds:schemaRefs>
    <ds:schemaRef ds:uri="http://schemas.microsoft.com/office/2006/metadata/properties"/>
    <ds:schemaRef ds:uri="d6e32875-b059-4ac8-a011-336460f826a4"/>
    <ds:schemaRef ds:uri="5d858b61-e3f0-4d0e-9506-1dae71482f44"/>
  </ds:schemaRefs>
</ds:datastoreItem>
</file>

<file path=customXml/itemProps4.xml><?xml version="1.0" encoding="utf-8"?>
<ds:datastoreItem xmlns:ds="http://schemas.openxmlformats.org/officeDocument/2006/customXml" ds:itemID="{ECC31D75-CC17-4EC7-B10B-00E18D4D192A}">
  <ds:schemaRefs>
    <ds:schemaRef ds:uri="http://schemas.openxmlformats.org/officeDocument/2006/bibliography"/>
  </ds:schemaRefs>
</ds:datastoreItem>
</file>

<file path=docMetadata/LabelInfo.xml><?xml version="1.0" encoding="utf-8"?>
<clbl:labelList xmlns:clbl="http://schemas.microsoft.com/office/2020/mipLabelMetadata">
  <clbl:label id="{666bb131-2344-48ed-84db-fe1e84a9fae2}" enabled="1" method="Standar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7350</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Decreto Gerencia General</vt:lpstr>
    </vt:vector>
  </TitlesOfParts>
  <Company>EEPPM</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Gerencia General</dc:title>
  <dc:subject/>
  <dc:creator>FFRANCO</dc:creator>
  <cp:keywords/>
  <dc:description/>
  <cp:lastModifiedBy>JUAN DAVID HENAO CALAD</cp:lastModifiedBy>
  <cp:revision>2</cp:revision>
  <cp:lastPrinted>2021-10-13T18:27:00Z</cp:lastPrinted>
  <dcterms:created xsi:type="dcterms:W3CDTF">2023-08-02T13:59:00Z</dcterms:created>
  <dcterms:modified xsi:type="dcterms:W3CDTF">2023-08-02T13:59:00Z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0x010100D95275C432C7464990FA905AABCD2FEB00FD7474E80107974B9E2FA37A4432BC6C</vt:lpwstr>
  </property>
  <property fmtid="{D5CDD505-2E9C-101B-9397-08002B2CF9AE}" pid="3" name="Proyectó">
    <vt:lpwstr/>
  </property>
  <property fmtid="{D5CDD505-2E9C-101B-9397-08002B2CF9AE}" pid="4" name="MSIP_Label_666bb131-2344-48ed-84db-fe1e84a9fae2_Enabled">
    <vt:lpwstr>true</vt:lpwstr>
  </property>
  <property fmtid="{D5CDD505-2E9C-101B-9397-08002B2CF9AE}" pid="5" name="MSIP_Label_666bb131-2344-48ed-84db-fe1e84a9fae2_SetDate">
    <vt:lpwstr>2021-06-09T19:51:35Z</vt:lpwstr>
  </property>
  <property fmtid="{D5CDD505-2E9C-101B-9397-08002B2CF9AE}" pid="6" name="MSIP_Label_666bb131-2344-48ed-84db-fe1e84a9fae2_Method">
    <vt:lpwstr>Standard</vt:lpwstr>
  </property>
  <property fmtid="{D5CDD505-2E9C-101B-9397-08002B2CF9AE}" pid="7" name="MSIP_Label_666bb131-2344-48ed-84db-fe1e84a9fae2_Name">
    <vt:lpwstr>666bb131-2344-48ed-84db-fe1e84a9fae2</vt:lpwstr>
  </property>
  <property fmtid="{D5CDD505-2E9C-101B-9397-08002B2CF9AE}" pid="8" name="MSIP_Label_666bb131-2344-48ed-84db-fe1e84a9fae2_SiteId">
    <vt:lpwstr>bf1ce8b5-5d39-4bc5-ad6e-07b3e4d7d67a</vt:lpwstr>
  </property>
  <property fmtid="{D5CDD505-2E9C-101B-9397-08002B2CF9AE}" pid="9" name="MSIP_Label_666bb131-2344-48ed-84db-fe1e84a9fae2_ActionId">
    <vt:lpwstr>638ce72f-27a5-4162-bb33-b9f3afdb8e61</vt:lpwstr>
  </property>
  <property fmtid="{D5CDD505-2E9C-101B-9397-08002B2CF9AE}" pid="10" name="MSIP_Label_666bb131-2344-48ed-84db-fe1e84a9fae2_ContentBits">
    <vt:lpwstr>0</vt:lpwstr>
  </property>
</Properties>
</file>