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D58F" w14:textId="3F7F63FD" w:rsidR="00BA4B9A" w:rsidRPr="00BA15EF" w:rsidRDefault="00BA4B9A" w:rsidP="00BA15EF">
      <w:pPr>
        <w:spacing w:after="0" w:line="276" w:lineRule="auto"/>
        <w:jc w:val="center"/>
        <w:rPr>
          <w:rFonts w:ascii="Arial" w:hAnsi="Arial" w:cs="Arial"/>
          <w:b/>
          <w:bCs/>
        </w:rPr>
      </w:pPr>
      <w:r w:rsidRPr="00BA15EF">
        <w:rPr>
          <w:rFonts w:ascii="Arial" w:hAnsi="Arial" w:cs="Arial"/>
          <w:b/>
          <w:bCs/>
        </w:rPr>
        <w:t>DECRETO 202</w:t>
      </w:r>
      <w:r w:rsidR="004102AF" w:rsidRPr="00BA15EF">
        <w:rPr>
          <w:rFonts w:ascii="Arial" w:hAnsi="Arial" w:cs="Arial"/>
          <w:b/>
          <w:bCs/>
        </w:rPr>
        <w:t>4</w:t>
      </w:r>
      <w:r w:rsidRPr="00BA15EF">
        <w:rPr>
          <w:rFonts w:ascii="Arial" w:hAnsi="Arial" w:cs="Arial"/>
          <w:b/>
          <w:bCs/>
        </w:rPr>
        <w:t>-DECGGL-</w:t>
      </w:r>
      <w:r w:rsidR="008D165B" w:rsidRPr="00BA15EF">
        <w:rPr>
          <w:rFonts w:ascii="Arial" w:hAnsi="Arial" w:cs="Arial"/>
          <w:b/>
          <w:bCs/>
          <w:color w:val="FF0000"/>
        </w:rPr>
        <w:t>XXXX</w:t>
      </w:r>
    </w:p>
    <w:p w14:paraId="7E14F429" w14:textId="77777777" w:rsidR="007A4D30" w:rsidRPr="00BA15EF" w:rsidRDefault="007A4D30" w:rsidP="00BA15EF">
      <w:pPr>
        <w:spacing w:after="0" w:line="276" w:lineRule="auto"/>
        <w:jc w:val="both"/>
        <w:rPr>
          <w:rFonts w:ascii="Arial" w:hAnsi="Arial" w:cs="Arial"/>
        </w:rPr>
      </w:pPr>
    </w:p>
    <w:p w14:paraId="01CEE183" w14:textId="6B30300C" w:rsidR="00BA4B9A" w:rsidRPr="00BA15EF" w:rsidRDefault="00BA4B9A" w:rsidP="00BA15EF">
      <w:pPr>
        <w:spacing w:after="0" w:line="276" w:lineRule="auto"/>
        <w:jc w:val="both"/>
        <w:rPr>
          <w:rFonts w:ascii="Arial" w:hAnsi="Arial" w:cs="Arial"/>
        </w:rPr>
      </w:pPr>
      <w:r w:rsidRPr="00BA15EF">
        <w:rPr>
          <w:rFonts w:ascii="Arial" w:hAnsi="Arial" w:cs="Arial"/>
        </w:rPr>
        <w:t xml:space="preserve">Por medio del cual se establecen los precios de los servicios del programa EPM a tu </w:t>
      </w:r>
      <w:r w:rsidR="00965099" w:rsidRPr="00BA15EF">
        <w:rPr>
          <w:rFonts w:ascii="Arial" w:hAnsi="Arial" w:cs="Arial"/>
        </w:rPr>
        <w:t>P</w:t>
      </w:r>
      <w:r w:rsidRPr="00BA15EF">
        <w:rPr>
          <w:rFonts w:ascii="Arial" w:hAnsi="Arial" w:cs="Arial"/>
        </w:rPr>
        <w:t xml:space="preserve">uerta para clientes hogares y micro y pequeñas empresas en </w:t>
      </w:r>
      <w:r w:rsidR="00CE7259" w:rsidRPr="00BA15EF">
        <w:rPr>
          <w:rFonts w:ascii="Arial" w:hAnsi="Arial" w:cs="Arial"/>
        </w:rPr>
        <w:t>los municipios</w:t>
      </w:r>
      <w:r w:rsidR="0016635A">
        <w:rPr>
          <w:rFonts w:ascii="Arial" w:hAnsi="Arial" w:cs="Arial"/>
        </w:rPr>
        <w:t xml:space="preserve"> </w:t>
      </w:r>
      <w:r w:rsidR="00AE019A" w:rsidRPr="00BA15EF">
        <w:rPr>
          <w:rFonts w:ascii="Arial" w:hAnsi="Arial" w:cs="Arial"/>
        </w:rPr>
        <w:t xml:space="preserve">del departamento de Antioquia donde </w:t>
      </w:r>
      <w:r w:rsidR="0067135F" w:rsidRPr="00BA15EF">
        <w:rPr>
          <w:rFonts w:ascii="Arial" w:hAnsi="Arial" w:cs="Arial"/>
        </w:rPr>
        <w:t xml:space="preserve">son </w:t>
      </w:r>
      <w:r w:rsidRPr="00BA15EF">
        <w:rPr>
          <w:rFonts w:ascii="Arial" w:hAnsi="Arial" w:cs="Arial"/>
        </w:rPr>
        <w:t>prestados a través de contratos celebrados por Empresas Públicas de Medellín E.S.P.</w:t>
      </w:r>
    </w:p>
    <w:p w14:paraId="5B74DF15" w14:textId="77777777" w:rsidR="00BA4B9A" w:rsidRPr="00BA15EF" w:rsidRDefault="00BA4B9A" w:rsidP="00BA15EF">
      <w:pPr>
        <w:spacing w:after="0" w:line="276" w:lineRule="auto"/>
        <w:jc w:val="both"/>
        <w:rPr>
          <w:rFonts w:ascii="Arial" w:hAnsi="Arial" w:cs="Arial"/>
        </w:rPr>
      </w:pPr>
    </w:p>
    <w:p w14:paraId="489B7BD0" w14:textId="54144995" w:rsidR="00BA4B9A" w:rsidRPr="00BA15EF" w:rsidRDefault="00BA4B9A" w:rsidP="00BA15EF">
      <w:pPr>
        <w:spacing w:after="0" w:line="276" w:lineRule="auto"/>
        <w:jc w:val="both"/>
        <w:rPr>
          <w:rFonts w:ascii="Arial" w:hAnsi="Arial" w:cs="Arial"/>
        </w:rPr>
      </w:pPr>
      <w:r w:rsidRPr="00BA15EF">
        <w:rPr>
          <w:rFonts w:ascii="Arial" w:hAnsi="Arial" w:cs="Arial"/>
        </w:rPr>
        <w:t xml:space="preserve">El </w:t>
      </w:r>
      <w:r w:rsidRPr="00BA15EF">
        <w:rPr>
          <w:rFonts w:ascii="Arial" w:hAnsi="Arial" w:cs="Arial"/>
          <w:b/>
          <w:bCs/>
        </w:rPr>
        <w:t>GERENTE GENERAL</w:t>
      </w:r>
      <w:r w:rsidRPr="00BA15EF">
        <w:rPr>
          <w:rFonts w:ascii="Arial" w:hAnsi="Arial" w:cs="Arial"/>
        </w:rPr>
        <w:t xml:space="preserve"> de </w:t>
      </w:r>
      <w:r w:rsidRPr="00BA15EF">
        <w:rPr>
          <w:rFonts w:ascii="Arial" w:hAnsi="Arial" w:cs="Arial"/>
          <w:b/>
          <w:bCs/>
        </w:rPr>
        <w:t>EMPRESAS PÚBLICAS DE MEDELLÍN E.S.P</w:t>
      </w:r>
      <w:r w:rsidRPr="00BA15EF">
        <w:rPr>
          <w:rFonts w:ascii="Arial" w:hAnsi="Arial" w:cs="Arial"/>
        </w:rPr>
        <w:t xml:space="preserve">., en uso de sus facultades legales y estatutarias, especialmente las contempladas por el Literal l) del </w:t>
      </w:r>
      <w:r w:rsidR="00FA56C4" w:rsidRPr="00BA15EF">
        <w:rPr>
          <w:rFonts w:ascii="Arial" w:hAnsi="Arial" w:cs="Arial"/>
        </w:rPr>
        <w:t>A</w:t>
      </w:r>
      <w:r w:rsidRPr="00BA15EF">
        <w:rPr>
          <w:rFonts w:ascii="Arial" w:hAnsi="Arial" w:cs="Arial"/>
        </w:rPr>
        <w:t xml:space="preserve">rtículo 20 del Acuerdo Municipal No 12 del 28 de mayo de 1998 del Concejo de Medellín, </w:t>
      </w:r>
    </w:p>
    <w:p w14:paraId="422C45CD" w14:textId="77777777" w:rsidR="00BA4B9A" w:rsidRPr="00BA15EF" w:rsidRDefault="00BA4B9A" w:rsidP="00BA15EF">
      <w:pPr>
        <w:spacing w:after="0" w:line="276" w:lineRule="auto"/>
        <w:jc w:val="both"/>
        <w:rPr>
          <w:rFonts w:ascii="Arial" w:hAnsi="Arial" w:cs="Arial"/>
        </w:rPr>
      </w:pPr>
    </w:p>
    <w:p w14:paraId="0FE9C68A" w14:textId="2FB3F257" w:rsidR="00BA4B9A" w:rsidRPr="00BA15EF" w:rsidRDefault="00BA4B9A" w:rsidP="00BA15EF">
      <w:pPr>
        <w:spacing w:after="0" w:line="276" w:lineRule="auto"/>
        <w:jc w:val="center"/>
        <w:rPr>
          <w:rFonts w:ascii="Arial" w:hAnsi="Arial" w:cs="Arial"/>
          <w:b/>
          <w:bCs/>
        </w:rPr>
      </w:pPr>
      <w:r w:rsidRPr="00BA15EF">
        <w:rPr>
          <w:rFonts w:ascii="Arial" w:hAnsi="Arial" w:cs="Arial"/>
          <w:b/>
          <w:bCs/>
        </w:rPr>
        <w:t>CONSIDERANDO</w:t>
      </w:r>
    </w:p>
    <w:p w14:paraId="2564B206" w14:textId="77777777" w:rsidR="00082128" w:rsidRPr="00BA15EF" w:rsidRDefault="00082128" w:rsidP="00BA15EF">
      <w:pPr>
        <w:spacing w:after="0" w:line="276" w:lineRule="auto"/>
        <w:jc w:val="center"/>
        <w:rPr>
          <w:rFonts w:ascii="Arial" w:hAnsi="Arial" w:cs="Arial"/>
          <w:b/>
          <w:bCs/>
        </w:rPr>
      </w:pPr>
    </w:p>
    <w:p w14:paraId="11CF6E62" w14:textId="77777777" w:rsidR="005271DD" w:rsidRPr="00BA15EF" w:rsidRDefault="005271DD" w:rsidP="00BA15EF">
      <w:pPr>
        <w:pStyle w:val="Prrafodelista"/>
        <w:numPr>
          <w:ilvl w:val="0"/>
          <w:numId w:val="1"/>
        </w:numPr>
        <w:spacing w:after="0" w:line="276" w:lineRule="auto"/>
        <w:ind w:left="284" w:hanging="284"/>
        <w:jc w:val="both"/>
        <w:rPr>
          <w:rFonts w:ascii="Arial" w:hAnsi="Arial" w:cs="Arial"/>
        </w:rPr>
      </w:pPr>
      <w:r w:rsidRPr="00BA15EF">
        <w:rPr>
          <w:rFonts w:ascii="Arial" w:hAnsi="Arial" w:cs="Arial"/>
        </w:rPr>
        <w:t>Que el Artículo 3 del Acuerdo No. 12 de 1998, expedido por el Concejo de Medellín y por el cual se adoptan los estatutos de la Empresa Industrial y Comercial Empresas Públicas de Medellín E.S.P., en adelante EPM, expresa que: “</w:t>
      </w:r>
      <w:r w:rsidRPr="00BA15EF">
        <w:rPr>
          <w:rFonts w:ascii="Arial" w:hAnsi="Arial" w:cs="Arial"/>
          <w:i/>
          <w:iCs/>
        </w:rPr>
        <w:t>Las EMPRESAS PÚBLICAS DE MEDELLÍN E.S.P.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r w:rsidRPr="00BA15EF">
        <w:rPr>
          <w:rFonts w:ascii="Arial" w:hAnsi="Arial" w:cs="Arial"/>
        </w:rPr>
        <w:t>”.</w:t>
      </w:r>
    </w:p>
    <w:p w14:paraId="466F04CE" w14:textId="77777777" w:rsidR="00082128" w:rsidRPr="00BA15EF" w:rsidRDefault="00082128" w:rsidP="00BA15EF">
      <w:pPr>
        <w:pStyle w:val="Prrafodelista"/>
        <w:spacing w:after="0" w:line="276" w:lineRule="auto"/>
        <w:ind w:left="284" w:hanging="284"/>
        <w:jc w:val="both"/>
        <w:rPr>
          <w:rFonts w:ascii="Arial" w:hAnsi="Arial" w:cs="Arial"/>
        </w:rPr>
      </w:pPr>
    </w:p>
    <w:p w14:paraId="5B0A653E" w14:textId="16C0AB47" w:rsidR="00BA4B9A" w:rsidRPr="00BA15EF" w:rsidRDefault="005271DD" w:rsidP="00BA15EF">
      <w:pPr>
        <w:pStyle w:val="Prrafodelista"/>
        <w:numPr>
          <w:ilvl w:val="0"/>
          <w:numId w:val="1"/>
        </w:numPr>
        <w:spacing w:after="0" w:line="276" w:lineRule="auto"/>
        <w:ind w:left="284" w:hanging="284"/>
        <w:jc w:val="both"/>
        <w:rPr>
          <w:rFonts w:ascii="Arial" w:hAnsi="Arial" w:cs="Arial"/>
        </w:rPr>
      </w:pPr>
      <w:r w:rsidRPr="00BA15EF">
        <w:rPr>
          <w:rFonts w:ascii="Arial" w:hAnsi="Arial" w:cs="Arial"/>
        </w:rPr>
        <w:t>Que en el ejercicio del análisis estratégico para el periodo 2019 – 2025, EPM aprobó la implementación de un nuevo negocio denominado EPM a tu Puerta, que contempla la prestación de los servicios de instalación, mantenimiento y reparación de equipos que funcionan con los servicios de energía eléctrica y/o gas combustible; así como la reparación de redes internas de energía y acueducto, en Hogares (B2C) y Pequeñas y Microempresas (B2B), con una oferta de valor que genere una experiencia diferencial enmarcada en criterios  de calidad, oportunidad, respaldo, rigor técnico y precio competitivo</w:t>
      </w:r>
      <w:r w:rsidR="00BA4B9A" w:rsidRPr="00BA15EF">
        <w:rPr>
          <w:rFonts w:ascii="Arial" w:hAnsi="Arial" w:cs="Arial"/>
        </w:rPr>
        <w:t xml:space="preserve">. </w:t>
      </w:r>
    </w:p>
    <w:p w14:paraId="6C838C16" w14:textId="77777777" w:rsidR="008D165B" w:rsidRPr="00BA15EF" w:rsidRDefault="008D165B" w:rsidP="00BA15EF">
      <w:pPr>
        <w:pStyle w:val="Prrafodelista"/>
        <w:spacing w:after="0" w:line="276" w:lineRule="auto"/>
        <w:ind w:left="284" w:hanging="284"/>
        <w:jc w:val="both"/>
        <w:rPr>
          <w:rFonts w:ascii="Arial" w:hAnsi="Arial" w:cs="Arial"/>
        </w:rPr>
      </w:pPr>
    </w:p>
    <w:p w14:paraId="7A015B34" w14:textId="6E4F51CE" w:rsidR="00BA4B9A" w:rsidRPr="00BA15EF" w:rsidRDefault="00BA4B9A" w:rsidP="00BA15EF">
      <w:pPr>
        <w:pStyle w:val="Prrafodelista"/>
        <w:numPr>
          <w:ilvl w:val="0"/>
          <w:numId w:val="1"/>
        </w:numPr>
        <w:spacing w:after="0" w:line="276" w:lineRule="auto"/>
        <w:ind w:left="284" w:hanging="284"/>
        <w:jc w:val="both"/>
        <w:rPr>
          <w:rFonts w:ascii="Arial" w:hAnsi="Arial" w:cs="Arial"/>
        </w:rPr>
      </w:pPr>
      <w:r w:rsidRPr="00BA15EF">
        <w:rPr>
          <w:rFonts w:ascii="Arial" w:hAnsi="Arial" w:cs="Arial"/>
        </w:rPr>
        <w:t xml:space="preserve">Que </w:t>
      </w:r>
      <w:r w:rsidR="007B02A1" w:rsidRPr="00BA15EF">
        <w:rPr>
          <w:rFonts w:ascii="Arial" w:hAnsi="Arial" w:cs="Arial"/>
        </w:rPr>
        <w:t xml:space="preserve">como </w:t>
      </w:r>
      <w:r w:rsidRPr="00BA15EF">
        <w:rPr>
          <w:rFonts w:ascii="Arial" w:hAnsi="Arial" w:cs="Arial"/>
        </w:rPr>
        <w:t>dichos servicios complementarios no están sometidos a regulación</w:t>
      </w:r>
      <w:r w:rsidR="004D03CA" w:rsidRPr="00BA15EF">
        <w:rPr>
          <w:rFonts w:ascii="Arial" w:hAnsi="Arial" w:cs="Arial"/>
        </w:rPr>
        <w:t>,</w:t>
      </w:r>
      <w:r w:rsidR="007B02A1" w:rsidRPr="00BA15EF">
        <w:rPr>
          <w:rFonts w:ascii="Arial" w:hAnsi="Arial" w:cs="Arial"/>
        </w:rPr>
        <w:t xml:space="preserve"> </w:t>
      </w:r>
      <w:r w:rsidRPr="00BA15EF">
        <w:rPr>
          <w:rFonts w:ascii="Arial" w:hAnsi="Arial" w:cs="Arial"/>
        </w:rPr>
        <w:t>existe libertad en su prestación y, en consecuencia, EPM tiene la facultad de fijar el precio al cual está dispuesta a prestarlos.</w:t>
      </w:r>
    </w:p>
    <w:p w14:paraId="77059475" w14:textId="77777777" w:rsidR="008D165B" w:rsidRPr="00BA15EF" w:rsidRDefault="008D165B" w:rsidP="00BA15EF">
      <w:pPr>
        <w:pStyle w:val="Prrafodelista"/>
        <w:spacing w:after="0" w:line="276" w:lineRule="auto"/>
        <w:ind w:left="284" w:hanging="284"/>
        <w:rPr>
          <w:rFonts w:ascii="Arial" w:hAnsi="Arial" w:cs="Arial"/>
        </w:rPr>
      </w:pPr>
    </w:p>
    <w:p w14:paraId="55AD1F67" w14:textId="469417A9" w:rsidR="00BA4B9A" w:rsidRPr="00BA15EF" w:rsidRDefault="005271DD" w:rsidP="00BA15EF">
      <w:pPr>
        <w:pStyle w:val="Prrafodelista"/>
        <w:numPr>
          <w:ilvl w:val="0"/>
          <w:numId w:val="1"/>
        </w:numPr>
        <w:spacing w:after="0" w:line="276" w:lineRule="auto"/>
        <w:ind w:left="284" w:hanging="284"/>
        <w:jc w:val="both"/>
        <w:rPr>
          <w:rFonts w:ascii="Arial" w:hAnsi="Arial" w:cs="Arial"/>
        </w:rPr>
      </w:pPr>
      <w:r w:rsidRPr="00BA15EF">
        <w:rPr>
          <w:rFonts w:ascii="Arial" w:hAnsi="Arial" w:cs="Arial"/>
        </w:rPr>
        <w:t>Que haciendo uso de los principios de eficiencia y neutralidad que deben caracterizar a los prestadores de servicios públicos en todos los proyectos e iniciativas que emprenda, EPM debe recuperar sus costos de inversión y sus gastos de administración, así como obtener un margen competitivo por las actividades que desarrolle, por lo cual es necesario después de un análisis rig</w:t>
      </w:r>
      <w:r w:rsidR="00BA15EF">
        <w:rPr>
          <w:rFonts w:ascii="Arial" w:hAnsi="Arial" w:cs="Arial"/>
        </w:rPr>
        <w:t>u</w:t>
      </w:r>
      <w:r w:rsidRPr="00BA15EF">
        <w:rPr>
          <w:rFonts w:ascii="Arial" w:hAnsi="Arial" w:cs="Arial"/>
        </w:rPr>
        <w:t>roso fijar los precios de cada una de las actividades</w:t>
      </w:r>
      <w:r w:rsidR="00BA4B9A" w:rsidRPr="00BA15EF">
        <w:rPr>
          <w:rFonts w:ascii="Arial" w:hAnsi="Arial" w:cs="Arial"/>
        </w:rPr>
        <w:t>.</w:t>
      </w:r>
    </w:p>
    <w:p w14:paraId="453953F9" w14:textId="77777777" w:rsidR="008D165B" w:rsidRPr="00BA15EF" w:rsidRDefault="008D165B" w:rsidP="00BA15EF">
      <w:pPr>
        <w:pStyle w:val="Prrafodelista"/>
        <w:spacing w:after="0" w:line="276" w:lineRule="auto"/>
        <w:ind w:left="284" w:hanging="284"/>
        <w:rPr>
          <w:rFonts w:ascii="Arial" w:hAnsi="Arial" w:cs="Arial"/>
        </w:rPr>
      </w:pPr>
    </w:p>
    <w:p w14:paraId="1933D922" w14:textId="530670F6" w:rsidR="005271DD" w:rsidRPr="00BA15EF" w:rsidRDefault="005271DD" w:rsidP="00BA15EF">
      <w:pPr>
        <w:pStyle w:val="Prrafodelista"/>
        <w:numPr>
          <w:ilvl w:val="0"/>
          <w:numId w:val="1"/>
        </w:numPr>
        <w:spacing w:after="0" w:line="276" w:lineRule="auto"/>
        <w:ind w:left="284" w:hanging="284"/>
        <w:jc w:val="both"/>
        <w:rPr>
          <w:rFonts w:ascii="Arial" w:hAnsi="Arial" w:cs="Arial"/>
        </w:rPr>
      </w:pPr>
      <w:r w:rsidRPr="00BA15EF">
        <w:rPr>
          <w:rFonts w:ascii="Arial" w:hAnsi="Arial" w:cs="Arial"/>
        </w:rPr>
        <w:lastRenderedPageBreak/>
        <w:t xml:space="preserve">Que en cumplimiento de lo previsto en la Ley 1712 de 2012 y como parte del proceso de implementación de la Estrategia de Gobierno Digital en EPM, particularmente, en lo que concierne al componente de «Participación Ciudadana», el texto del presente decreto fue publicado en la página web </w:t>
      </w:r>
      <w:hyperlink r:id="rId12" w:history="1">
        <w:r w:rsidRPr="00BA15EF">
          <w:rPr>
            <w:rFonts w:ascii="Arial" w:hAnsi="Arial" w:cs="Arial"/>
          </w:rPr>
          <w:t>www.epm.com.co</w:t>
        </w:r>
      </w:hyperlink>
      <w:r w:rsidRPr="00BA15EF">
        <w:rPr>
          <w:rFonts w:ascii="Arial" w:hAnsi="Arial" w:cs="Arial"/>
        </w:rPr>
        <w:t xml:space="preserve">, entre el </w:t>
      </w:r>
      <w:r w:rsidR="006A5101">
        <w:rPr>
          <w:rFonts w:ascii="Arial" w:hAnsi="Arial" w:cs="Arial"/>
        </w:rPr>
        <w:t>30</w:t>
      </w:r>
      <w:r w:rsidR="00BA15EF" w:rsidRPr="00BA15EF">
        <w:rPr>
          <w:rFonts w:ascii="Arial" w:hAnsi="Arial" w:cs="Arial"/>
        </w:rPr>
        <w:t xml:space="preserve"> </w:t>
      </w:r>
      <w:r w:rsidRPr="00BA15EF">
        <w:rPr>
          <w:rFonts w:ascii="Arial" w:hAnsi="Arial" w:cs="Arial"/>
        </w:rPr>
        <w:t xml:space="preserve">de </w:t>
      </w:r>
      <w:r w:rsidR="00F32B63">
        <w:rPr>
          <w:rFonts w:ascii="Arial" w:hAnsi="Arial" w:cs="Arial"/>
        </w:rPr>
        <w:t>octubre</w:t>
      </w:r>
      <w:r w:rsidRPr="00BA15EF">
        <w:rPr>
          <w:rFonts w:ascii="Arial" w:hAnsi="Arial" w:cs="Arial"/>
        </w:rPr>
        <w:t xml:space="preserve"> </w:t>
      </w:r>
      <w:r w:rsidR="006A5101">
        <w:rPr>
          <w:rFonts w:ascii="Arial" w:hAnsi="Arial" w:cs="Arial"/>
        </w:rPr>
        <w:t xml:space="preserve">y </w:t>
      </w:r>
      <w:r w:rsidRPr="00BA15EF">
        <w:rPr>
          <w:rFonts w:ascii="Arial" w:hAnsi="Arial" w:cs="Arial"/>
        </w:rPr>
        <w:t xml:space="preserve">el </w:t>
      </w:r>
      <w:r w:rsidR="006A5101">
        <w:rPr>
          <w:rFonts w:ascii="Arial" w:hAnsi="Arial" w:cs="Arial"/>
        </w:rPr>
        <w:t>31</w:t>
      </w:r>
      <w:r w:rsidR="00BA15EF" w:rsidRPr="00BA15EF">
        <w:rPr>
          <w:rFonts w:ascii="Arial" w:hAnsi="Arial" w:cs="Arial"/>
        </w:rPr>
        <w:t xml:space="preserve"> </w:t>
      </w:r>
      <w:r w:rsidR="00F91C77" w:rsidRPr="00BA15EF">
        <w:rPr>
          <w:rFonts w:ascii="Arial" w:hAnsi="Arial" w:cs="Arial"/>
        </w:rPr>
        <w:t xml:space="preserve">de </w:t>
      </w:r>
      <w:r w:rsidR="00F32B63">
        <w:rPr>
          <w:rFonts w:ascii="Arial" w:hAnsi="Arial" w:cs="Arial"/>
        </w:rPr>
        <w:t>octubre</w:t>
      </w:r>
      <w:r w:rsidR="00BA15EF">
        <w:rPr>
          <w:rFonts w:ascii="Arial" w:hAnsi="Arial" w:cs="Arial"/>
        </w:rPr>
        <w:t xml:space="preserve"> </w:t>
      </w:r>
      <w:r w:rsidRPr="00BA15EF">
        <w:rPr>
          <w:rFonts w:ascii="Arial" w:hAnsi="Arial" w:cs="Arial"/>
        </w:rPr>
        <w:t>de 202</w:t>
      </w:r>
      <w:r w:rsidR="00E00946" w:rsidRPr="00BA15EF">
        <w:rPr>
          <w:rFonts w:ascii="Arial" w:hAnsi="Arial" w:cs="Arial"/>
        </w:rPr>
        <w:t>4</w:t>
      </w:r>
      <w:r w:rsidRPr="00BA15EF">
        <w:rPr>
          <w:rFonts w:ascii="Arial" w:hAnsi="Arial" w:cs="Arial"/>
        </w:rPr>
        <w:t xml:space="preserve"> para que los ciudadanos hicieran comentarios y observaciones, si lo consideraban pertinente. Durante dicho término no se recibieron observaciones o comentarios al texto de parte de la ciudadanía.</w:t>
      </w:r>
    </w:p>
    <w:p w14:paraId="7C3E84EF" w14:textId="6F4CC227" w:rsidR="008D165B" w:rsidRPr="00BA15EF" w:rsidRDefault="008D165B" w:rsidP="00BA15EF">
      <w:pPr>
        <w:spacing w:after="0" w:line="276" w:lineRule="auto"/>
        <w:jc w:val="both"/>
        <w:rPr>
          <w:rFonts w:ascii="Arial" w:hAnsi="Arial" w:cs="Arial"/>
        </w:rPr>
      </w:pPr>
    </w:p>
    <w:p w14:paraId="508EFD7B" w14:textId="3CE239EE" w:rsidR="00BA4B9A" w:rsidRPr="00BA15EF" w:rsidRDefault="00BA4B9A" w:rsidP="00BA15EF">
      <w:pPr>
        <w:spacing w:after="0" w:line="276" w:lineRule="auto"/>
        <w:jc w:val="center"/>
        <w:rPr>
          <w:rFonts w:ascii="Arial" w:hAnsi="Arial" w:cs="Arial"/>
          <w:b/>
          <w:bCs/>
        </w:rPr>
      </w:pPr>
      <w:r w:rsidRPr="00BA15EF">
        <w:rPr>
          <w:rFonts w:ascii="Arial" w:hAnsi="Arial" w:cs="Arial"/>
          <w:b/>
          <w:bCs/>
        </w:rPr>
        <w:t>DECRETA</w:t>
      </w:r>
    </w:p>
    <w:p w14:paraId="4DD523B8" w14:textId="77777777" w:rsidR="008D165B" w:rsidRPr="00BA15EF" w:rsidRDefault="008D165B" w:rsidP="00BA15EF">
      <w:pPr>
        <w:spacing w:after="0" w:line="276" w:lineRule="auto"/>
        <w:jc w:val="center"/>
        <w:rPr>
          <w:rFonts w:ascii="Arial" w:hAnsi="Arial" w:cs="Arial"/>
          <w:b/>
          <w:bCs/>
        </w:rPr>
      </w:pPr>
    </w:p>
    <w:p w14:paraId="5C38997B" w14:textId="5CB3F1A3" w:rsidR="005271DD" w:rsidRDefault="005271DD" w:rsidP="00BA15EF">
      <w:pPr>
        <w:spacing w:after="0" w:line="276" w:lineRule="auto"/>
        <w:jc w:val="both"/>
        <w:rPr>
          <w:rFonts w:ascii="Arial" w:hAnsi="Arial" w:cs="Arial"/>
        </w:rPr>
      </w:pPr>
      <w:r w:rsidRPr="00BA15EF">
        <w:rPr>
          <w:rFonts w:ascii="Arial" w:hAnsi="Arial" w:cs="Arial"/>
          <w:b/>
          <w:bCs/>
        </w:rPr>
        <w:t>Artículo 1°. OBJETO:</w:t>
      </w:r>
      <w:r w:rsidRPr="00BA15EF">
        <w:rPr>
          <w:rFonts w:ascii="Arial" w:hAnsi="Arial" w:cs="Arial"/>
        </w:rPr>
        <w:t xml:space="preserve"> Los precios del programa EPM a tu Puerta son los establecidos en los Anexos 1</w:t>
      </w:r>
      <w:r w:rsidR="000F111D" w:rsidRPr="00BA15EF">
        <w:rPr>
          <w:rFonts w:ascii="Arial" w:hAnsi="Arial" w:cs="Arial"/>
        </w:rPr>
        <w:t>,</w:t>
      </w:r>
      <w:r w:rsidRPr="00BA15EF">
        <w:rPr>
          <w:rFonts w:ascii="Arial" w:hAnsi="Arial" w:cs="Arial"/>
        </w:rPr>
        <w:t xml:space="preserve"> 2</w:t>
      </w:r>
      <w:r w:rsidR="00BA15EF">
        <w:rPr>
          <w:rFonts w:ascii="Arial" w:hAnsi="Arial" w:cs="Arial"/>
        </w:rPr>
        <w:t>,</w:t>
      </w:r>
      <w:r w:rsidR="000F111D" w:rsidRPr="00BA15EF">
        <w:rPr>
          <w:rFonts w:ascii="Arial" w:hAnsi="Arial" w:cs="Arial"/>
        </w:rPr>
        <w:t xml:space="preserve"> 3</w:t>
      </w:r>
      <w:r w:rsidRPr="00BA15EF">
        <w:rPr>
          <w:rFonts w:ascii="Arial" w:hAnsi="Arial" w:cs="Arial"/>
        </w:rPr>
        <w:t xml:space="preserve"> </w:t>
      </w:r>
      <w:r w:rsidR="00BA15EF">
        <w:rPr>
          <w:rFonts w:ascii="Arial" w:hAnsi="Arial" w:cs="Arial"/>
        </w:rPr>
        <w:t xml:space="preserve">y 4 </w:t>
      </w:r>
      <w:r w:rsidRPr="00BA15EF">
        <w:rPr>
          <w:rFonts w:ascii="Arial" w:hAnsi="Arial" w:cs="Arial"/>
        </w:rPr>
        <w:t xml:space="preserve">del presente </w:t>
      </w:r>
      <w:r w:rsidR="00A52BCE" w:rsidRPr="00BA15EF">
        <w:rPr>
          <w:rFonts w:ascii="Arial" w:hAnsi="Arial" w:cs="Arial"/>
        </w:rPr>
        <w:t>d</w:t>
      </w:r>
      <w:r w:rsidRPr="00BA15EF">
        <w:rPr>
          <w:rFonts w:ascii="Arial" w:hAnsi="Arial" w:cs="Arial"/>
        </w:rPr>
        <w:t xml:space="preserve">ecreto y estarán vigentes hasta el 31 de </w:t>
      </w:r>
      <w:r w:rsidR="00A52BCE" w:rsidRPr="00BA15EF">
        <w:rPr>
          <w:rFonts w:ascii="Arial" w:hAnsi="Arial" w:cs="Arial"/>
        </w:rPr>
        <w:t>e</w:t>
      </w:r>
      <w:r w:rsidRPr="00BA15EF">
        <w:rPr>
          <w:rFonts w:ascii="Arial" w:hAnsi="Arial" w:cs="Arial"/>
        </w:rPr>
        <w:t>nero de 202</w:t>
      </w:r>
      <w:r w:rsidR="00E00946" w:rsidRPr="00BA15EF">
        <w:rPr>
          <w:rFonts w:ascii="Arial" w:hAnsi="Arial" w:cs="Arial"/>
        </w:rPr>
        <w:t>5</w:t>
      </w:r>
      <w:r w:rsidRPr="00BA15EF">
        <w:rPr>
          <w:rFonts w:ascii="Arial" w:hAnsi="Arial" w:cs="Arial"/>
        </w:rPr>
        <w:t>.</w:t>
      </w:r>
    </w:p>
    <w:p w14:paraId="064BF3BD" w14:textId="77777777" w:rsidR="00BA15EF" w:rsidRPr="00BA15EF" w:rsidRDefault="00BA15EF" w:rsidP="00BA15EF">
      <w:pPr>
        <w:spacing w:after="0" w:line="276" w:lineRule="auto"/>
        <w:jc w:val="both"/>
        <w:rPr>
          <w:rFonts w:ascii="Arial" w:hAnsi="Arial" w:cs="Arial"/>
        </w:rPr>
      </w:pPr>
    </w:p>
    <w:p w14:paraId="11B3E1E0" w14:textId="7E49EA27" w:rsidR="005271DD" w:rsidRDefault="005271DD" w:rsidP="00BA15EF">
      <w:pPr>
        <w:spacing w:after="0" w:line="276" w:lineRule="auto"/>
        <w:jc w:val="both"/>
        <w:rPr>
          <w:rFonts w:ascii="Arial" w:hAnsi="Arial" w:cs="Arial"/>
        </w:rPr>
      </w:pPr>
      <w:r w:rsidRPr="00BA15EF">
        <w:rPr>
          <w:rFonts w:ascii="Arial" w:hAnsi="Arial" w:cs="Arial"/>
          <w:b/>
          <w:bCs/>
        </w:rPr>
        <w:t>Artículo 2°. IMPUESTOS:</w:t>
      </w:r>
      <w:r w:rsidRPr="00BA15EF">
        <w:rPr>
          <w:rFonts w:ascii="Arial" w:hAnsi="Arial" w:cs="Arial"/>
        </w:rPr>
        <w:t xml:space="preserve"> Los valores fijados en el presente </w:t>
      </w:r>
      <w:r w:rsidR="00A52BCE" w:rsidRPr="00BA15EF">
        <w:rPr>
          <w:rFonts w:ascii="Arial" w:hAnsi="Arial" w:cs="Arial"/>
        </w:rPr>
        <w:t>d</w:t>
      </w:r>
      <w:r w:rsidRPr="00BA15EF">
        <w:rPr>
          <w:rFonts w:ascii="Arial" w:hAnsi="Arial" w:cs="Arial"/>
        </w:rPr>
        <w:t>ecreto incluyen los impuestos aplicables a cada concepto descrito en l</w:t>
      </w:r>
      <w:r w:rsidR="00BA15EF">
        <w:rPr>
          <w:rFonts w:ascii="Arial" w:hAnsi="Arial" w:cs="Arial"/>
        </w:rPr>
        <w:t>os</w:t>
      </w:r>
      <w:r w:rsidRPr="00BA15EF">
        <w:rPr>
          <w:rFonts w:ascii="Arial" w:hAnsi="Arial" w:cs="Arial"/>
        </w:rPr>
        <w:t xml:space="preserve"> Anexo</w:t>
      </w:r>
      <w:r w:rsidR="00BA15EF">
        <w:rPr>
          <w:rFonts w:ascii="Arial" w:hAnsi="Arial" w:cs="Arial"/>
        </w:rPr>
        <w:t>s</w:t>
      </w:r>
      <w:r w:rsidRPr="00BA15EF">
        <w:rPr>
          <w:rFonts w:ascii="Arial" w:hAnsi="Arial" w:cs="Arial"/>
        </w:rPr>
        <w:t>.</w:t>
      </w:r>
    </w:p>
    <w:p w14:paraId="04205EAE" w14:textId="77777777" w:rsidR="00BA15EF" w:rsidRPr="00BA15EF" w:rsidRDefault="00BA15EF" w:rsidP="00BA15EF">
      <w:pPr>
        <w:spacing w:after="0" w:line="276" w:lineRule="auto"/>
        <w:jc w:val="both"/>
        <w:rPr>
          <w:rFonts w:ascii="Arial" w:hAnsi="Arial" w:cs="Arial"/>
        </w:rPr>
      </w:pPr>
    </w:p>
    <w:p w14:paraId="53BC4A01" w14:textId="17944E16" w:rsidR="005271DD" w:rsidRPr="00BA15EF" w:rsidRDefault="005271DD" w:rsidP="00BA15EF">
      <w:pPr>
        <w:spacing w:after="0" w:line="276" w:lineRule="auto"/>
        <w:jc w:val="both"/>
        <w:rPr>
          <w:rFonts w:ascii="Arial" w:hAnsi="Arial" w:cs="Arial"/>
        </w:rPr>
      </w:pPr>
      <w:r w:rsidRPr="00BA15EF">
        <w:rPr>
          <w:rFonts w:ascii="Arial" w:hAnsi="Arial" w:cs="Arial"/>
          <w:b/>
          <w:bCs/>
        </w:rPr>
        <w:t>Artículo 3°. DESTINATARIOS:</w:t>
      </w:r>
      <w:r w:rsidRPr="00BA15EF">
        <w:rPr>
          <w:rFonts w:ascii="Arial" w:hAnsi="Arial" w:cs="Arial"/>
        </w:rPr>
        <w:t xml:space="preserve"> Los precios del programa EPM a tu </w:t>
      </w:r>
      <w:r w:rsidR="00BA3D4B" w:rsidRPr="00BA15EF">
        <w:rPr>
          <w:rFonts w:ascii="Arial" w:hAnsi="Arial" w:cs="Arial"/>
        </w:rPr>
        <w:t xml:space="preserve">Puerta </w:t>
      </w:r>
      <w:r w:rsidRPr="00BA15EF">
        <w:rPr>
          <w:rFonts w:ascii="Arial" w:hAnsi="Arial" w:cs="Arial"/>
        </w:rPr>
        <w:t xml:space="preserve">están dirigidos a Hogares (B2C) y Pequeñas y Microempresas (B2B) que cumplan las condiciones para acceder a los servicios, descritas en los términos y condiciones vigentes del programa que podrán ser consultados en </w:t>
      </w:r>
      <w:hyperlink r:id="rId13" w:history="1">
        <w:r w:rsidRPr="00BA15EF">
          <w:rPr>
            <w:rFonts w:ascii="Arial" w:hAnsi="Arial" w:cs="Arial"/>
          </w:rPr>
          <w:t>www.epm.com.co</w:t>
        </w:r>
      </w:hyperlink>
      <w:r w:rsidRPr="00BA15EF">
        <w:rPr>
          <w:rFonts w:ascii="Arial" w:hAnsi="Arial" w:cs="Arial"/>
        </w:rPr>
        <w:t xml:space="preserve">, sección EPM a tu </w:t>
      </w:r>
      <w:r w:rsidR="00A52BCE" w:rsidRPr="00BA15EF">
        <w:rPr>
          <w:rFonts w:ascii="Arial" w:hAnsi="Arial" w:cs="Arial"/>
        </w:rPr>
        <w:t>Puerta</w:t>
      </w:r>
      <w:r w:rsidRPr="00BA15EF">
        <w:rPr>
          <w:rFonts w:ascii="Arial" w:hAnsi="Arial" w:cs="Arial"/>
        </w:rPr>
        <w:t>.</w:t>
      </w:r>
    </w:p>
    <w:p w14:paraId="596AE781" w14:textId="77777777" w:rsidR="00BA15EF" w:rsidRDefault="00BA15EF" w:rsidP="00BA15EF">
      <w:pPr>
        <w:spacing w:after="0" w:line="276" w:lineRule="auto"/>
        <w:jc w:val="both"/>
        <w:rPr>
          <w:rFonts w:ascii="Arial" w:hAnsi="Arial" w:cs="Arial"/>
          <w:b/>
          <w:bCs/>
        </w:rPr>
      </w:pPr>
    </w:p>
    <w:p w14:paraId="0914D171" w14:textId="37A53EE7" w:rsidR="005271DD" w:rsidRPr="00BA15EF" w:rsidRDefault="005271DD" w:rsidP="00BA15EF">
      <w:pPr>
        <w:spacing w:after="0" w:line="276" w:lineRule="auto"/>
        <w:jc w:val="both"/>
        <w:rPr>
          <w:rFonts w:ascii="Arial" w:hAnsi="Arial" w:cs="Arial"/>
        </w:rPr>
      </w:pPr>
      <w:r w:rsidRPr="00BA15EF">
        <w:rPr>
          <w:rFonts w:ascii="Arial" w:hAnsi="Arial" w:cs="Arial"/>
          <w:b/>
          <w:bCs/>
        </w:rPr>
        <w:t>Art</w:t>
      </w:r>
      <w:r w:rsidR="00BA3D4B" w:rsidRPr="00BA15EF">
        <w:rPr>
          <w:rFonts w:ascii="Arial" w:hAnsi="Arial" w:cs="Arial"/>
          <w:b/>
          <w:bCs/>
        </w:rPr>
        <w:t>í</w:t>
      </w:r>
      <w:r w:rsidRPr="00BA15EF">
        <w:rPr>
          <w:rFonts w:ascii="Arial" w:hAnsi="Arial" w:cs="Arial"/>
          <w:b/>
          <w:bCs/>
        </w:rPr>
        <w:t>culo 4</w:t>
      </w:r>
      <w:r w:rsidR="00BA3D4B" w:rsidRPr="00BA15EF">
        <w:rPr>
          <w:rFonts w:ascii="Arial" w:hAnsi="Arial" w:cs="Arial"/>
          <w:b/>
          <w:bCs/>
        </w:rPr>
        <w:t>º.</w:t>
      </w:r>
      <w:r w:rsidRPr="00BA15EF">
        <w:rPr>
          <w:rFonts w:ascii="Arial" w:hAnsi="Arial" w:cs="Arial"/>
          <w:b/>
          <w:bCs/>
        </w:rPr>
        <w:t xml:space="preserve"> PRECIO DE REPUESTOS:</w:t>
      </w:r>
      <w:r w:rsidRPr="00BA15EF">
        <w:rPr>
          <w:rFonts w:ascii="Arial" w:hAnsi="Arial" w:cs="Arial"/>
        </w:rPr>
        <w:t xml:space="preserve"> El precio de venta al público de los repuestos empleados en los servicios </w:t>
      </w:r>
      <w:r w:rsidR="00EE4BD9" w:rsidRPr="00BA15EF">
        <w:rPr>
          <w:rFonts w:ascii="Arial" w:hAnsi="Arial" w:cs="Arial"/>
        </w:rPr>
        <w:t xml:space="preserve">por demanda </w:t>
      </w:r>
      <w:r w:rsidRPr="00BA15EF">
        <w:rPr>
          <w:rFonts w:ascii="Arial" w:hAnsi="Arial" w:cs="Arial"/>
        </w:rPr>
        <w:t>será informado al cliente por parte del técnico en el momento de la prestación del servicio, según cotización previa del mismo. El precio final al cliente será el resultante de aplicar un margen del 36% sobre el valor de compra del repuesto. El cliente podrá tomar la decisión de aceptar la cotización realizada por EPM o de desistir del cambio del repuesto por parte de EPM.</w:t>
      </w:r>
    </w:p>
    <w:p w14:paraId="1351E7D7" w14:textId="77777777" w:rsidR="00BA15EF" w:rsidRDefault="00BA15EF" w:rsidP="00BA15EF">
      <w:pPr>
        <w:spacing w:after="0" w:line="276" w:lineRule="auto"/>
        <w:jc w:val="both"/>
        <w:rPr>
          <w:rFonts w:ascii="Arial" w:hAnsi="Arial" w:cs="Arial"/>
          <w:b/>
          <w:bCs/>
        </w:rPr>
      </w:pPr>
    </w:p>
    <w:p w14:paraId="55E6BC00" w14:textId="6F8CD133" w:rsidR="005271DD" w:rsidRPr="00BA15EF" w:rsidRDefault="005271DD" w:rsidP="00BA15EF">
      <w:pPr>
        <w:spacing w:after="0" w:line="276" w:lineRule="auto"/>
        <w:jc w:val="both"/>
        <w:rPr>
          <w:rFonts w:ascii="Arial" w:hAnsi="Arial" w:cs="Arial"/>
        </w:rPr>
      </w:pPr>
      <w:r w:rsidRPr="00BA15EF">
        <w:rPr>
          <w:rFonts w:ascii="Arial" w:hAnsi="Arial" w:cs="Arial"/>
          <w:b/>
          <w:bCs/>
        </w:rPr>
        <w:t>Artículo 5</w:t>
      </w:r>
      <w:r w:rsidR="00BA3D4B" w:rsidRPr="00BA15EF">
        <w:rPr>
          <w:rFonts w:ascii="Arial" w:hAnsi="Arial" w:cs="Arial"/>
          <w:b/>
          <w:bCs/>
        </w:rPr>
        <w:t>º</w:t>
      </w:r>
      <w:r w:rsidRPr="00BA15EF">
        <w:rPr>
          <w:rFonts w:ascii="Arial" w:hAnsi="Arial" w:cs="Arial"/>
          <w:b/>
          <w:bCs/>
        </w:rPr>
        <w:t>. VIGENCIA:</w:t>
      </w:r>
      <w:r w:rsidRPr="00BA15EF">
        <w:rPr>
          <w:rFonts w:ascii="Arial" w:hAnsi="Arial" w:cs="Arial"/>
        </w:rPr>
        <w:t xml:space="preserve"> El presente Decreto rige a partir de la fecha de publicación, se aplica para las solicitudes de servicio que se presenten a partir de su vigencia y deroga los demás </w:t>
      </w:r>
      <w:r w:rsidR="00443314" w:rsidRPr="00BA15EF">
        <w:rPr>
          <w:rFonts w:ascii="Arial" w:hAnsi="Arial" w:cs="Arial"/>
        </w:rPr>
        <w:t>d</w:t>
      </w:r>
      <w:r w:rsidRPr="00BA15EF">
        <w:rPr>
          <w:rFonts w:ascii="Arial" w:hAnsi="Arial" w:cs="Arial"/>
        </w:rPr>
        <w:t xml:space="preserve">ecretos que le sean contrarios, especialmente, el </w:t>
      </w:r>
      <w:r w:rsidR="009C4692" w:rsidRPr="009C4692">
        <w:rPr>
          <w:rFonts w:ascii="Arial" w:hAnsi="Arial" w:cs="Arial"/>
        </w:rPr>
        <w:t>DECRETO 2024-DECGGL-2461</w:t>
      </w:r>
      <w:r w:rsidR="003E35B6">
        <w:rPr>
          <w:rFonts w:ascii="Arial" w:hAnsi="Arial" w:cs="Arial"/>
        </w:rPr>
        <w:t xml:space="preserve"> </w:t>
      </w:r>
      <w:r w:rsidR="00B71E12" w:rsidRPr="00BA15EF">
        <w:rPr>
          <w:rFonts w:ascii="Arial" w:hAnsi="Arial" w:cs="Arial"/>
        </w:rPr>
        <w:t>de</w:t>
      </w:r>
      <w:r w:rsidR="0021670B" w:rsidRPr="00BA15EF">
        <w:rPr>
          <w:rFonts w:ascii="Arial" w:hAnsi="Arial" w:cs="Arial"/>
        </w:rPr>
        <w:t xml:space="preserve">l </w:t>
      </w:r>
      <w:r w:rsidR="00A807D8">
        <w:rPr>
          <w:rFonts w:ascii="Arial" w:hAnsi="Arial" w:cs="Arial"/>
        </w:rPr>
        <w:t>2</w:t>
      </w:r>
      <w:r w:rsidR="009C4692">
        <w:rPr>
          <w:rFonts w:ascii="Arial" w:hAnsi="Arial" w:cs="Arial"/>
        </w:rPr>
        <w:t>7</w:t>
      </w:r>
      <w:r w:rsidR="00A807D8">
        <w:rPr>
          <w:rFonts w:ascii="Arial" w:hAnsi="Arial" w:cs="Arial"/>
        </w:rPr>
        <w:t xml:space="preserve"> de </w:t>
      </w:r>
      <w:r w:rsidR="009C4692">
        <w:rPr>
          <w:rFonts w:ascii="Arial" w:hAnsi="Arial" w:cs="Arial"/>
        </w:rPr>
        <w:t>agosto</w:t>
      </w:r>
      <w:r w:rsidR="00A807D8">
        <w:rPr>
          <w:rFonts w:ascii="Arial" w:hAnsi="Arial" w:cs="Arial"/>
        </w:rPr>
        <w:t xml:space="preserve"> </w:t>
      </w:r>
      <w:r w:rsidR="0021670B" w:rsidRPr="00BA15EF">
        <w:rPr>
          <w:rFonts w:ascii="Arial" w:hAnsi="Arial" w:cs="Arial"/>
        </w:rPr>
        <w:t xml:space="preserve">de </w:t>
      </w:r>
      <w:r w:rsidR="00B71E12" w:rsidRPr="00BA15EF">
        <w:rPr>
          <w:rFonts w:ascii="Arial" w:hAnsi="Arial" w:cs="Arial"/>
        </w:rPr>
        <w:t>202</w:t>
      </w:r>
      <w:r w:rsidR="000B516A" w:rsidRPr="00BA15EF">
        <w:rPr>
          <w:rFonts w:ascii="Arial" w:hAnsi="Arial" w:cs="Arial"/>
        </w:rPr>
        <w:t>4</w:t>
      </w:r>
      <w:r w:rsidRPr="00BA15EF">
        <w:rPr>
          <w:rFonts w:ascii="Arial" w:hAnsi="Arial" w:cs="Arial"/>
        </w:rPr>
        <w:t>.</w:t>
      </w:r>
    </w:p>
    <w:p w14:paraId="00D9C0A3" w14:textId="77777777" w:rsidR="006C79E8" w:rsidRDefault="006C79E8" w:rsidP="009F1051">
      <w:pPr>
        <w:jc w:val="both"/>
        <w:rPr>
          <w:rFonts w:ascii="Arial" w:hAnsi="Arial" w:cs="Arial"/>
          <w:sz w:val="20"/>
          <w:szCs w:val="20"/>
        </w:rPr>
      </w:pPr>
    </w:p>
    <w:p w14:paraId="1D9BDBC9" w14:textId="77777777" w:rsidR="00031170" w:rsidRPr="00883E20" w:rsidRDefault="00031170" w:rsidP="009F1051">
      <w:pPr>
        <w:jc w:val="both"/>
        <w:rPr>
          <w:rFonts w:ascii="Arial" w:hAnsi="Arial" w:cs="Arial"/>
          <w:sz w:val="20"/>
          <w:szCs w:val="20"/>
        </w:rPr>
      </w:pPr>
    </w:p>
    <w:p w14:paraId="1B9A6B3A" w14:textId="7F052FCF" w:rsidR="009F1051" w:rsidRPr="00883E20" w:rsidRDefault="00907F45" w:rsidP="00BA4B9A">
      <w:pPr>
        <w:rPr>
          <w:rFonts w:ascii="Arial" w:hAnsi="Arial" w:cs="Arial"/>
          <w:sz w:val="20"/>
          <w:szCs w:val="20"/>
        </w:rPr>
      </w:pPr>
      <w:r>
        <w:rPr>
          <w:rFonts w:ascii="Arial" w:hAnsi="Arial" w:cs="Arial"/>
          <w:sz w:val="20"/>
          <w:szCs w:val="20"/>
        </w:rPr>
        <w:t>JOHN ALBERTO MAYA SALAZAR</w:t>
      </w:r>
      <w:r w:rsidR="00AB3B88">
        <w:rPr>
          <w:rFonts w:ascii="Arial" w:hAnsi="Arial" w:cs="Arial"/>
          <w:sz w:val="20"/>
          <w:szCs w:val="20"/>
        </w:rPr>
        <w:t xml:space="preserve">                           </w:t>
      </w:r>
    </w:p>
    <w:p w14:paraId="2F4254E1" w14:textId="46EF8281" w:rsidR="00031170" w:rsidRDefault="009F1051" w:rsidP="00BA4B9A">
      <w:pPr>
        <w:rPr>
          <w:rFonts w:ascii="Arial" w:hAnsi="Arial" w:cs="Arial"/>
          <w:sz w:val="20"/>
          <w:szCs w:val="20"/>
        </w:rPr>
      </w:pPr>
      <w:r w:rsidRPr="00883E20">
        <w:rPr>
          <w:rFonts w:ascii="Arial" w:hAnsi="Arial" w:cs="Arial"/>
          <w:sz w:val="20"/>
          <w:szCs w:val="20"/>
        </w:rPr>
        <w:t>GERENTE GENERAL</w:t>
      </w:r>
      <w:r w:rsidR="00574F3F">
        <w:rPr>
          <w:rFonts w:ascii="Arial" w:hAnsi="Arial" w:cs="Arial"/>
          <w:sz w:val="20"/>
          <w:szCs w:val="20"/>
        </w:rPr>
        <w:t xml:space="preserve">       </w:t>
      </w:r>
      <w:r w:rsidRPr="00883E20">
        <w:rPr>
          <w:rFonts w:ascii="Arial" w:hAnsi="Arial" w:cs="Arial"/>
          <w:sz w:val="20"/>
          <w:szCs w:val="20"/>
        </w:rPr>
        <w:t xml:space="preserve">   </w:t>
      </w:r>
      <w:r w:rsidR="00AB3B88">
        <w:rPr>
          <w:rFonts w:ascii="Arial" w:hAnsi="Arial" w:cs="Arial"/>
          <w:sz w:val="20"/>
          <w:szCs w:val="20"/>
        </w:rPr>
        <w:t xml:space="preserve">    </w:t>
      </w:r>
    </w:p>
    <w:tbl>
      <w:tblPr>
        <w:tblW w:w="9548" w:type="dxa"/>
        <w:tblCellMar>
          <w:left w:w="70" w:type="dxa"/>
          <w:right w:w="70" w:type="dxa"/>
        </w:tblCellMar>
        <w:tblLook w:val="04A0" w:firstRow="1" w:lastRow="0" w:firstColumn="1" w:lastColumn="0" w:noHBand="0" w:noVBand="1"/>
      </w:tblPr>
      <w:tblGrid>
        <w:gridCol w:w="2140"/>
        <w:gridCol w:w="1830"/>
        <w:gridCol w:w="1874"/>
        <w:gridCol w:w="1800"/>
        <w:gridCol w:w="1904"/>
      </w:tblGrid>
      <w:tr w:rsidR="00031170" w:rsidRPr="00031170" w14:paraId="6D1FD6EA" w14:textId="77777777" w:rsidTr="00D123F6">
        <w:trPr>
          <w:trHeight w:val="300"/>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A7034A" w14:textId="77777777" w:rsidR="00031170" w:rsidRPr="00031170" w:rsidRDefault="00031170" w:rsidP="008D5292">
            <w:pPr>
              <w:spacing w:after="0" w:line="240" w:lineRule="auto"/>
              <w:jc w:val="center"/>
              <w:rPr>
                <w:rFonts w:ascii="Arial" w:eastAsia="Times New Roman" w:hAnsi="Arial" w:cs="Arial"/>
                <w:b/>
                <w:bCs/>
                <w:color w:val="000000"/>
                <w:sz w:val="18"/>
                <w:szCs w:val="18"/>
                <w:lang w:eastAsia="es-CO"/>
              </w:rPr>
            </w:pPr>
            <w:r w:rsidRPr="00031170">
              <w:rPr>
                <w:rFonts w:ascii="Arial" w:eastAsia="Times New Roman" w:hAnsi="Arial" w:cs="Arial"/>
                <w:b/>
                <w:bCs/>
                <w:color w:val="000000"/>
                <w:sz w:val="18"/>
                <w:szCs w:val="18"/>
                <w:lang w:val="es-ES_tradnl" w:eastAsia="es-CO"/>
              </w:rPr>
              <w:t>Elaboró</w:t>
            </w:r>
          </w:p>
        </w:tc>
        <w:tc>
          <w:tcPr>
            <w:tcW w:w="1830" w:type="dxa"/>
            <w:tcBorders>
              <w:top w:val="single" w:sz="8" w:space="0" w:color="auto"/>
              <w:left w:val="nil"/>
              <w:bottom w:val="single" w:sz="8" w:space="0" w:color="auto"/>
              <w:right w:val="single" w:sz="8" w:space="0" w:color="auto"/>
            </w:tcBorders>
            <w:shd w:val="clear" w:color="auto" w:fill="auto"/>
            <w:vAlign w:val="center"/>
            <w:hideMark/>
          </w:tcPr>
          <w:p w14:paraId="773600AD" w14:textId="77777777" w:rsidR="00031170" w:rsidRPr="00031170" w:rsidRDefault="00031170" w:rsidP="008D5292">
            <w:pPr>
              <w:spacing w:after="0" w:line="240" w:lineRule="auto"/>
              <w:jc w:val="center"/>
              <w:rPr>
                <w:rFonts w:ascii="Arial" w:eastAsia="Times New Roman" w:hAnsi="Arial" w:cs="Arial"/>
                <w:b/>
                <w:bCs/>
                <w:color w:val="000000"/>
                <w:sz w:val="18"/>
                <w:szCs w:val="18"/>
                <w:lang w:eastAsia="es-CO"/>
              </w:rPr>
            </w:pPr>
            <w:r w:rsidRPr="00031170">
              <w:rPr>
                <w:rFonts w:ascii="Arial" w:eastAsia="Times New Roman" w:hAnsi="Arial" w:cs="Arial"/>
                <w:b/>
                <w:bCs/>
                <w:color w:val="000000"/>
                <w:sz w:val="18"/>
                <w:szCs w:val="18"/>
                <w:lang w:val="es-ES_tradnl" w:eastAsia="es-CO"/>
              </w:rPr>
              <w:t>Revisión legal</w:t>
            </w:r>
          </w:p>
        </w:tc>
        <w:tc>
          <w:tcPr>
            <w:tcW w:w="1874" w:type="dxa"/>
            <w:tcBorders>
              <w:top w:val="single" w:sz="8" w:space="0" w:color="auto"/>
              <w:left w:val="nil"/>
              <w:bottom w:val="single" w:sz="8" w:space="0" w:color="auto"/>
              <w:right w:val="single" w:sz="8" w:space="0" w:color="auto"/>
            </w:tcBorders>
            <w:shd w:val="clear" w:color="auto" w:fill="auto"/>
            <w:vAlign w:val="center"/>
            <w:hideMark/>
          </w:tcPr>
          <w:p w14:paraId="6DC4E208" w14:textId="77777777" w:rsidR="00031170" w:rsidRPr="00031170" w:rsidRDefault="00031170" w:rsidP="008D5292">
            <w:pPr>
              <w:spacing w:after="0" w:line="240" w:lineRule="auto"/>
              <w:jc w:val="center"/>
              <w:rPr>
                <w:rFonts w:ascii="Arial" w:eastAsia="Times New Roman" w:hAnsi="Arial" w:cs="Arial"/>
                <w:b/>
                <w:bCs/>
                <w:color w:val="000000"/>
                <w:sz w:val="18"/>
                <w:szCs w:val="18"/>
                <w:lang w:eastAsia="es-CO"/>
              </w:rPr>
            </w:pPr>
            <w:r w:rsidRPr="00031170">
              <w:rPr>
                <w:rFonts w:ascii="Arial" w:eastAsia="Times New Roman" w:hAnsi="Arial" w:cs="Arial"/>
                <w:b/>
                <w:bCs/>
                <w:color w:val="000000"/>
                <w:sz w:val="18"/>
                <w:szCs w:val="18"/>
                <w:lang w:val="es-ES_tradnl" w:eastAsia="es-CO"/>
              </w:rPr>
              <w:t>Aprobó</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5205068" w14:textId="77777777" w:rsidR="00031170" w:rsidRPr="00031170" w:rsidRDefault="00031170" w:rsidP="008D5292">
            <w:pPr>
              <w:spacing w:after="0" w:line="240" w:lineRule="auto"/>
              <w:jc w:val="center"/>
              <w:rPr>
                <w:rFonts w:ascii="Arial" w:eastAsia="Times New Roman" w:hAnsi="Arial" w:cs="Arial"/>
                <w:b/>
                <w:bCs/>
                <w:color w:val="000000"/>
                <w:sz w:val="18"/>
                <w:szCs w:val="18"/>
                <w:lang w:eastAsia="es-CO"/>
              </w:rPr>
            </w:pPr>
            <w:r w:rsidRPr="00031170">
              <w:rPr>
                <w:rFonts w:ascii="Arial" w:eastAsia="Times New Roman" w:hAnsi="Arial" w:cs="Arial"/>
                <w:b/>
                <w:bCs/>
                <w:color w:val="000000"/>
                <w:sz w:val="18"/>
                <w:szCs w:val="18"/>
                <w:lang w:val="es-ES_tradnl" w:eastAsia="es-CO"/>
              </w:rPr>
              <w:t>Aprobó</w:t>
            </w:r>
          </w:p>
        </w:tc>
        <w:tc>
          <w:tcPr>
            <w:tcW w:w="1904" w:type="dxa"/>
            <w:tcBorders>
              <w:top w:val="single" w:sz="8" w:space="0" w:color="auto"/>
              <w:left w:val="nil"/>
              <w:bottom w:val="single" w:sz="8" w:space="0" w:color="auto"/>
              <w:right w:val="single" w:sz="8" w:space="0" w:color="auto"/>
            </w:tcBorders>
            <w:shd w:val="clear" w:color="auto" w:fill="auto"/>
            <w:vAlign w:val="center"/>
            <w:hideMark/>
          </w:tcPr>
          <w:p w14:paraId="33B9773B" w14:textId="77777777" w:rsidR="00031170" w:rsidRPr="00031170" w:rsidRDefault="00031170" w:rsidP="008D5292">
            <w:pPr>
              <w:spacing w:after="0" w:line="240" w:lineRule="auto"/>
              <w:jc w:val="center"/>
              <w:rPr>
                <w:rFonts w:ascii="Arial" w:eastAsia="Times New Roman" w:hAnsi="Arial" w:cs="Arial"/>
                <w:b/>
                <w:bCs/>
                <w:color w:val="000000"/>
                <w:sz w:val="18"/>
                <w:szCs w:val="18"/>
                <w:lang w:eastAsia="es-CO"/>
              </w:rPr>
            </w:pPr>
            <w:r w:rsidRPr="00031170">
              <w:rPr>
                <w:rFonts w:ascii="Arial" w:eastAsia="Times New Roman" w:hAnsi="Arial" w:cs="Arial"/>
                <w:b/>
                <w:bCs/>
                <w:color w:val="000000"/>
                <w:sz w:val="18"/>
                <w:szCs w:val="18"/>
                <w:lang w:eastAsia="es-CO"/>
              </w:rPr>
              <w:t>Vo Bo Vice</w:t>
            </w:r>
          </w:p>
        </w:tc>
      </w:tr>
      <w:tr w:rsidR="008D5292" w:rsidRPr="008D5292" w14:paraId="770F2392" w14:textId="77777777" w:rsidTr="00D123F6">
        <w:trPr>
          <w:trHeight w:val="300"/>
        </w:trPr>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14:paraId="326A0DB3" w14:textId="77777777" w:rsidR="008D5292" w:rsidRPr="008D5292" w:rsidRDefault="008D5292" w:rsidP="008D5292">
            <w:pPr>
              <w:spacing w:after="0" w:line="240" w:lineRule="auto"/>
              <w:jc w:val="center"/>
              <w:rPr>
                <w:rFonts w:ascii="Arial" w:eastAsia="Times New Roman" w:hAnsi="Arial" w:cs="Arial"/>
                <w:color w:val="000000"/>
                <w:sz w:val="18"/>
                <w:szCs w:val="18"/>
                <w:lang w:val="es-ES_tradnl" w:eastAsia="es-CO"/>
              </w:rPr>
            </w:pPr>
          </w:p>
        </w:tc>
        <w:tc>
          <w:tcPr>
            <w:tcW w:w="1830" w:type="dxa"/>
            <w:tcBorders>
              <w:top w:val="single" w:sz="8" w:space="0" w:color="auto"/>
              <w:left w:val="nil"/>
              <w:bottom w:val="single" w:sz="8" w:space="0" w:color="auto"/>
              <w:right w:val="single" w:sz="8" w:space="0" w:color="auto"/>
            </w:tcBorders>
            <w:shd w:val="clear" w:color="auto" w:fill="auto"/>
            <w:vAlign w:val="center"/>
          </w:tcPr>
          <w:p w14:paraId="299C475F" w14:textId="77777777" w:rsidR="008D5292" w:rsidRPr="008D5292" w:rsidRDefault="008D5292" w:rsidP="008D5292">
            <w:pPr>
              <w:spacing w:after="0" w:line="240" w:lineRule="auto"/>
              <w:jc w:val="center"/>
              <w:rPr>
                <w:rFonts w:ascii="Arial" w:eastAsia="Times New Roman" w:hAnsi="Arial" w:cs="Arial"/>
                <w:color w:val="000000"/>
                <w:sz w:val="18"/>
                <w:szCs w:val="18"/>
                <w:lang w:val="es-ES_tradnl" w:eastAsia="es-CO"/>
              </w:rPr>
            </w:pPr>
          </w:p>
        </w:tc>
        <w:tc>
          <w:tcPr>
            <w:tcW w:w="1874" w:type="dxa"/>
            <w:tcBorders>
              <w:top w:val="single" w:sz="8" w:space="0" w:color="auto"/>
              <w:left w:val="nil"/>
              <w:bottom w:val="single" w:sz="8" w:space="0" w:color="auto"/>
              <w:right w:val="single" w:sz="8" w:space="0" w:color="auto"/>
            </w:tcBorders>
            <w:shd w:val="clear" w:color="auto" w:fill="auto"/>
            <w:vAlign w:val="center"/>
          </w:tcPr>
          <w:p w14:paraId="6B6ADBF4" w14:textId="77777777" w:rsidR="008D5292" w:rsidRPr="008D5292" w:rsidRDefault="008D5292" w:rsidP="008D5292">
            <w:pPr>
              <w:spacing w:after="0" w:line="240" w:lineRule="auto"/>
              <w:jc w:val="center"/>
              <w:rPr>
                <w:rFonts w:ascii="Arial" w:eastAsia="Times New Roman" w:hAnsi="Arial" w:cs="Arial"/>
                <w:color w:val="000000"/>
                <w:sz w:val="18"/>
                <w:szCs w:val="18"/>
                <w:lang w:val="es-ES_tradnl" w:eastAsia="es-CO"/>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D8514AD" w14:textId="77777777" w:rsidR="008D5292" w:rsidRPr="008D5292" w:rsidRDefault="008D5292" w:rsidP="008D5292">
            <w:pPr>
              <w:spacing w:after="0" w:line="240" w:lineRule="auto"/>
              <w:jc w:val="center"/>
              <w:rPr>
                <w:rFonts w:ascii="Arial" w:eastAsia="Times New Roman" w:hAnsi="Arial" w:cs="Arial"/>
                <w:color w:val="000000"/>
                <w:sz w:val="18"/>
                <w:szCs w:val="18"/>
                <w:lang w:val="es-ES_tradnl" w:eastAsia="es-CO"/>
              </w:rPr>
            </w:pPr>
          </w:p>
        </w:tc>
        <w:tc>
          <w:tcPr>
            <w:tcW w:w="1904" w:type="dxa"/>
            <w:tcBorders>
              <w:top w:val="single" w:sz="8" w:space="0" w:color="auto"/>
              <w:left w:val="nil"/>
              <w:bottom w:val="single" w:sz="8" w:space="0" w:color="auto"/>
              <w:right w:val="single" w:sz="8" w:space="0" w:color="auto"/>
            </w:tcBorders>
            <w:shd w:val="clear" w:color="auto" w:fill="auto"/>
            <w:vAlign w:val="center"/>
          </w:tcPr>
          <w:p w14:paraId="7577268F" w14:textId="77777777" w:rsidR="008D5292" w:rsidRPr="008D5292" w:rsidRDefault="008D5292" w:rsidP="008D5292">
            <w:pPr>
              <w:spacing w:after="0" w:line="240" w:lineRule="auto"/>
              <w:jc w:val="center"/>
              <w:rPr>
                <w:rFonts w:ascii="Arial" w:eastAsia="Times New Roman" w:hAnsi="Arial" w:cs="Arial"/>
                <w:color w:val="000000"/>
                <w:sz w:val="18"/>
                <w:szCs w:val="18"/>
                <w:lang w:eastAsia="es-CO"/>
              </w:rPr>
            </w:pPr>
          </w:p>
        </w:tc>
      </w:tr>
      <w:tr w:rsidR="00031170" w:rsidRPr="00031170" w14:paraId="39BD008E" w14:textId="77777777" w:rsidTr="00D123F6">
        <w:trPr>
          <w:trHeight w:val="933"/>
        </w:trPr>
        <w:tc>
          <w:tcPr>
            <w:tcW w:w="2140" w:type="dxa"/>
            <w:tcBorders>
              <w:top w:val="single" w:sz="8" w:space="0" w:color="auto"/>
              <w:left w:val="single" w:sz="8" w:space="0" w:color="auto"/>
              <w:bottom w:val="single" w:sz="8" w:space="0" w:color="auto"/>
              <w:right w:val="single" w:sz="8" w:space="0" w:color="auto"/>
            </w:tcBorders>
            <w:shd w:val="clear" w:color="auto" w:fill="auto"/>
            <w:hideMark/>
          </w:tcPr>
          <w:p w14:paraId="4258108B" w14:textId="77777777" w:rsidR="00031170" w:rsidRPr="00031170" w:rsidRDefault="00031170" w:rsidP="008D5292">
            <w:pPr>
              <w:spacing w:after="0" w:line="240" w:lineRule="auto"/>
              <w:rPr>
                <w:rFonts w:ascii="Arial" w:eastAsia="Times New Roman" w:hAnsi="Arial" w:cs="Arial"/>
                <w:color w:val="000000"/>
                <w:sz w:val="18"/>
                <w:szCs w:val="18"/>
                <w:lang w:eastAsia="es-CO"/>
              </w:rPr>
            </w:pPr>
            <w:r w:rsidRPr="00031170">
              <w:rPr>
                <w:rFonts w:ascii="Arial" w:eastAsia="Times New Roman" w:hAnsi="Arial" w:cs="Arial"/>
                <w:color w:val="000000"/>
                <w:sz w:val="18"/>
                <w:szCs w:val="18"/>
                <w:lang w:val="es-ES_tradnl" w:eastAsia="es-CO"/>
              </w:rPr>
              <w:t xml:space="preserve">Cristian Ernesto Findlay Quisoboni </w:t>
            </w:r>
            <w:r w:rsidRPr="00031170">
              <w:rPr>
                <w:rFonts w:ascii="Arial" w:eastAsia="Times New Roman" w:hAnsi="Arial" w:cs="Arial"/>
                <w:color w:val="000000"/>
                <w:sz w:val="18"/>
                <w:szCs w:val="18"/>
                <w:lang w:val="es-ES_tradnl" w:eastAsia="es-CO"/>
              </w:rPr>
              <w:br/>
              <w:t xml:space="preserve">Profesional Operación Negocios </w:t>
            </w:r>
            <w:r w:rsidRPr="00031170">
              <w:rPr>
                <w:rFonts w:ascii="Arial" w:eastAsia="Times New Roman" w:hAnsi="Arial" w:cs="Arial"/>
                <w:color w:val="000000"/>
                <w:sz w:val="18"/>
                <w:szCs w:val="18"/>
                <w:lang w:val="es-ES_tradnl" w:eastAsia="es-CO"/>
              </w:rPr>
              <w:br/>
              <w:t>Unidad Ofertas Hogares</w:t>
            </w:r>
          </w:p>
        </w:tc>
        <w:tc>
          <w:tcPr>
            <w:tcW w:w="1830" w:type="dxa"/>
            <w:tcBorders>
              <w:top w:val="single" w:sz="8" w:space="0" w:color="auto"/>
              <w:left w:val="nil"/>
              <w:bottom w:val="single" w:sz="8" w:space="0" w:color="auto"/>
              <w:right w:val="single" w:sz="8" w:space="0" w:color="auto"/>
            </w:tcBorders>
            <w:shd w:val="clear" w:color="auto" w:fill="auto"/>
            <w:hideMark/>
          </w:tcPr>
          <w:p w14:paraId="477F727F" w14:textId="77777777" w:rsidR="00031170" w:rsidRPr="00031170" w:rsidRDefault="00031170" w:rsidP="008D5292">
            <w:pPr>
              <w:spacing w:after="0" w:line="240" w:lineRule="auto"/>
              <w:rPr>
                <w:rFonts w:ascii="Arial" w:eastAsia="Times New Roman" w:hAnsi="Arial" w:cs="Arial"/>
                <w:color w:val="000000"/>
                <w:sz w:val="18"/>
                <w:szCs w:val="18"/>
                <w:lang w:eastAsia="es-CO"/>
              </w:rPr>
            </w:pPr>
            <w:r w:rsidRPr="00031170">
              <w:rPr>
                <w:rFonts w:ascii="Arial" w:eastAsia="Times New Roman" w:hAnsi="Arial" w:cs="Arial"/>
                <w:color w:val="000000"/>
                <w:sz w:val="18"/>
                <w:szCs w:val="18"/>
                <w:lang w:val="es-ES_tradnl" w:eastAsia="es-CO"/>
              </w:rPr>
              <w:t xml:space="preserve">Claudia Alexandra Maya Toro </w:t>
            </w:r>
            <w:r w:rsidRPr="00031170">
              <w:rPr>
                <w:rFonts w:ascii="Arial" w:eastAsia="Times New Roman" w:hAnsi="Arial" w:cs="Arial"/>
                <w:color w:val="000000"/>
                <w:sz w:val="18"/>
                <w:szCs w:val="18"/>
                <w:lang w:val="es-ES_tradnl" w:eastAsia="es-CO"/>
              </w:rPr>
              <w:br/>
              <w:t>Profesional en Derecho</w:t>
            </w:r>
            <w:r w:rsidRPr="00031170">
              <w:rPr>
                <w:rFonts w:ascii="Arial" w:eastAsia="Times New Roman" w:hAnsi="Arial" w:cs="Arial"/>
                <w:color w:val="000000"/>
                <w:sz w:val="18"/>
                <w:szCs w:val="18"/>
                <w:lang w:val="es-ES_tradnl" w:eastAsia="es-CO"/>
              </w:rPr>
              <w:br/>
              <w:t>Dirección Soporte Legal Negocios</w:t>
            </w:r>
          </w:p>
        </w:tc>
        <w:tc>
          <w:tcPr>
            <w:tcW w:w="1874" w:type="dxa"/>
            <w:tcBorders>
              <w:top w:val="single" w:sz="8" w:space="0" w:color="auto"/>
              <w:left w:val="nil"/>
              <w:bottom w:val="single" w:sz="8" w:space="0" w:color="auto"/>
              <w:right w:val="single" w:sz="8" w:space="0" w:color="auto"/>
            </w:tcBorders>
            <w:shd w:val="clear" w:color="auto" w:fill="auto"/>
            <w:hideMark/>
          </w:tcPr>
          <w:p w14:paraId="7F584F58" w14:textId="6A17C64D" w:rsidR="00031170" w:rsidRPr="00031170" w:rsidRDefault="00031170" w:rsidP="008D5292">
            <w:pPr>
              <w:spacing w:after="0" w:line="240" w:lineRule="auto"/>
              <w:rPr>
                <w:rFonts w:ascii="Arial" w:eastAsia="Times New Roman" w:hAnsi="Arial" w:cs="Arial"/>
                <w:color w:val="000000"/>
                <w:sz w:val="18"/>
                <w:szCs w:val="18"/>
                <w:lang w:eastAsia="es-CO"/>
              </w:rPr>
            </w:pPr>
            <w:r w:rsidRPr="00031170">
              <w:rPr>
                <w:rFonts w:ascii="Arial" w:eastAsia="Times New Roman" w:hAnsi="Arial" w:cs="Arial"/>
                <w:color w:val="000000"/>
                <w:sz w:val="18"/>
                <w:szCs w:val="18"/>
                <w:lang w:val="es-ES_tradnl" w:eastAsia="es-CO"/>
              </w:rPr>
              <w:t>Johana Marcela López Aguirre</w:t>
            </w:r>
            <w:r w:rsidRPr="00031170">
              <w:rPr>
                <w:rFonts w:ascii="Arial" w:eastAsia="Times New Roman" w:hAnsi="Arial" w:cs="Arial"/>
                <w:color w:val="000000"/>
                <w:sz w:val="18"/>
                <w:szCs w:val="18"/>
                <w:lang w:val="es-ES_tradnl" w:eastAsia="es-CO"/>
              </w:rPr>
              <w:br/>
              <w:t>Jefe Unidad Ofertas Empresas (E)</w:t>
            </w:r>
          </w:p>
        </w:tc>
        <w:tc>
          <w:tcPr>
            <w:tcW w:w="1800" w:type="dxa"/>
            <w:tcBorders>
              <w:top w:val="single" w:sz="8" w:space="0" w:color="auto"/>
              <w:left w:val="nil"/>
              <w:bottom w:val="single" w:sz="8" w:space="0" w:color="auto"/>
              <w:right w:val="single" w:sz="8" w:space="0" w:color="auto"/>
            </w:tcBorders>
            <w:shd w:val="clear" w:color="auto" w:fill="auto"/>
            <w:hideMark/>
          </w:tcPr>
          <w:p w14:paraId="4CBC13E9" w14:textId="575F149A" w:rsidR="006A5101" w:rsidRDefault="006A5101" w:rsidP="008D5292">
            <w:pPr>
              <w:spacing w:after="0" w:line="240" w:lineRule="auto"/>
              <w:rPr>
                <w:rFonts w:ascii="Arial" w:eastAsia="Times New Roman" w:hAnsi="Arial" w:cs="Arial"/>
                <w:color w:val="000000"/>
                <w:sz w:val="18"/>
                <w:szCs w:val="18"/>
                <w:lang w:val="es-ES_tradnl" w:eastAsia="es-CO"/>
              </w:rPr>
            </w:pPr>
            <w:r>
              <w:rPr>
                <w:rFonts w:ascii="Arial" w:eastAsia="Times New Roman" w:hAnsi="Arial" w:cs="Arial"/>
                <w:color w:val="000000"/>
                <w:sz w:val="18"/>
                <w:szCs w:val="18"/>
                <w:lang w:val="es-ES_tradnl" w:eastAsia="es-CO"/>
              </w:rPr>
              <w:t>Gladys Arely Rodríguez Londoño</w:t>
            </w:r>
          </w:p>
          <w:p w14:paraId="79E8E1AB" w14:textId="558F5F37" w:rsidR="00031170" w:rsidRPr="00031170" w:rsidRDefault="00031170" w:rsidP="008D5292">
            <w:pPr>
              <w:spacing w:after="0" w:line="240" w:lineRule="auto"/>
              <w:rPr>
                <w:rFonts w:ascii="Arial" w:eastAsia="Times New Roman" w:hAnsi="Arial" w:cs="Arial"/>
                <w:color w:val="000000"/>
                <w:sz w:val="18"/>
                <w:szCs w:val="18"/>
                <w:lang w:eastAsia="es-CO"/>
              </w:rPr>
            </w:pPr>
            <w:r w:rsidRPr="00031170">
              <w:rPr>
                <w:rFonts w:ascii="Arial" w:eastAsia="Times New Roman" w:hAnsi="Arial" w:cs="Arial"/>
                <w:color w:val="000000"/>
                <w:sz w:val="18"/>
                <w:szCs w:val="18"/>
                <w:lang w:val="es-ES_tradnl" w:eastAsia="es-CO"/>
              </w:rPr>
              <w:t>Jefe Unidad Ofertas Hogares</w:t>
            </w:r>
            <w:r w:rsidR="006A5101">
              <w:rPr>
                <w:rFonts w:ascii="Arial" w:eastAsia="Times New Roman" w:hAnsi="Arial" w:cs="Arial"/>
                <w:color w:val="000000"/>
                <w:sz w:val="18"/>
                <w:szCs w:val="18"/>
                <w:lang w:val="es-ES_tradnl" w:eastAsia="es-CO"/>
              </w:rPr>
              <w:t xml:space="preserve"> (E)</w:t>
            </w:r>
          </w:p>
        </w:tc>
        <w:tc>
          <w:tcPr>
            <w:tcW w:w="1904" w:type="dxa"/>
            <w:tcBorders>
              <w:top w:val="single" w:sz="8" w:space="0" w:color="auto"/>
              <w:left w:val="nil"/>
              <w:bottom w:val="single" w:sz="8" w:space="0" w:color="auto"/>
              <w:right w:val="single" w:sz="8" w:space="0" w:color="auto"/>
            </w:tcBorders>
            <w:shd w:val="clear" w:color="auto" w:fill="auto"/>
            <w:hideMark/>
          </w:tcPr>
          <w:p w14:paraId="76266351" w14:textId="77777777" w:rsidR="00031170" w:rsidRPr="00031170" w:rsidRDefault="00031170" w:rsidP="008D5292">
            <w:pPr>
              <w:spacing w:after="0" w:line="240" w:lineRule="auto"/>
              <w:rPr>
                <w:rFonts w:ascii="Arial" w:eastAsia="Times New Roman" w:hAnsi="Arial" w:cs="Arial"/>
                <w:color w:val="000000"/>
                <w:sz w:val="18"/>
                <w:szCs w:val="18"/>
                <w:lang w:eastAsia="es-CO"/>
              </w:rPr>
            </w:pPr>
            <w:r w:rsidRPr="00031170">
              <w:rPr>
                <w:rFonts w:ascii="Arial" w:eastAsia="Times New Roman" w:hAnsi="Arial" w:cs="Arial"/>
                <w:color w:val="000000"/>
                <w:sz w:val="18"/>
                <w:szCs w:val="18"/>
                <w:lang w:val="es-ES_tradnl" w:eastAsia="es-CO"/>
              </w:rPr>
              <w:t>Juan Felipe Valencia Gaviria</w:t>
            </w:r>
            <w:r w:rsidRPr="00031170">
              <w:rPr>
                <w:rFonts w:ascii="Arial" w:eastAsia="Times New Roman" w:hAnsi="Arial" w:cs="Arial"/>
                <w:color w:val="000000"/>
                <w:sz w:val="18"/>
                <w:szCs w:val="18"/>
                <w:lang w:val="es-ES_tradnl" w:eastAsia="es-CO"/>
              </w:rPr>
              <w:br/>
              <w:t>Vicepresidente Comercial</w:t>
            </w:r>
          </w:p>
        </w:tc>
      </w:tr>
    </w:tbl>
    <w:p w14:paraId="78FFB3F9" w14:textId="77777777" w:rsidR="00CF7462" w:rsidRDefault="00CF7462" w:rsidP="008D5292">
      <w:pPr>
        <w:spacing w:after="0" w:line="240" w:lineRule="auto"/>
        <w:rPr>
          <w:rFonts w:ascii="Arial" w:hAnsi="Arial" w:cs="Arial"/>
          <w:b/>
          <w:bCs/>
          <w:sz w:val="20"/>
          <w:szCs w:val="20"/>
        </w:rPr>
      </w:pPr>
    </w:p>
    <w:p w14:paraId="12DC1257" w14:textId="52F6CDA7" w:rsidR="00E47C72" w:rsidRPr="00511C92" w:rsidRDefault="00E47C72" w:rsidP="00E47C72">
      <w:pPr>
        <w:spacing w:after="0" w:line="240" w:lineRule="auto"/>
        <w:jc w:val="center"/>
        <w:rPr>
          <w:rFonts w:ascii="Arial" w:hAnsi="Arial" w:cs="Arial"/>
          <w:b/>
          <w:bCs/>
          <w:sz w:val="20"/>
          <w:szCs w:val="20"/>
        </w:rPr>
      </w:pPr>
      <w:r w:rsidRPr="00511C92">
        <w:rPr>
          <w:rFonts w:ascii="Arial" w:hAnsi="Arial" w:cs="Arial"/>
          <w:b/>
          <w:bCs/>
          <w:sz w:val="20"/>
          <w:szCs w:val="20"/>
        </w:rPr>
        <w:t>Anexo 1</w:t>
      </w:r>
    </w:p>
    <w:p w14:paraId="1FB85937" w14:textId="77777777" w:rsidR="00E47C72" w:rsidRDefault="00E47C72" w:rsidP="00E47C72">
      <w:pPr>
        <w:spacing w:after="0" w:line="240" w:lineRule="auto"/>
        <w:jc w:val="center"/>
        <w:rPr>
          <w:b/>
          <w:bCs/>
        </w:rPr>
      </w:pPr>
    </w:p>
    <w:p w14:paraId="4E9B78DC" w14:textId="77777777" w:rsidR="009C1851" w:rsidRDefault="00E47C72" w:rsidP="00E47C72">
      <w:pPr>
        <w:spacing w:after="0" w:line="240" w:lineRule="auto"/>
        <w:jc w:val="center"/>
        <w:rPr>
          <w:rFonts w:ascii="Arial" w:hAnsi="Arial" w:cs="Arial"/>
          <w:b/>
          <w:bCs/>
          <w:sz w:val="20"/>
          <w:szCs w:val="20"/>
        </w:rPr>
      </w:pPr>
      <w:r w:rsidRPr="00883E20">
        <w:rPr>
          <w:rFonts w:ascii="Arial" w:hAnsi="Arial" w:cs="Arial"/>
          <w:b/>
          <w:bCs/>
          <w:sz w:val="20"/>
          <w:szCs w:val="20"/>
        </w:rPr>
        <w:t xml:space="preserve">Precios de servicios de mantenimiento, reparación e instalación de </w:t>
      </w:r>
    </w:p>
    <w:p w14:paraId="7E436300" w14:textId="7E2E3B07" w:rsidR="00E47C72" w:rsidRDefault="00E47C72" w:rsidP="00E47C72">
      <w:pPr>
        <w:spacing w:after="0" w:line="240" w:lineRule="auto"/>
        <w:jc w:val="center"/>
        <w:rPr>
          <w:rFonts w:ascii="Arial" w:hAnsi="Arial" w:cs="Arial"/>
          <w:b/>
          <w:bCs/>
          <w:sz w:val="20"/>
          <w:szCs w:val="20"/>
        </w:rPr>
      </w:pPr>
      <w:r w:rsidRPr="00883E20">
        <w:rPr>
          <w:rFonts w:ascii="Arial" w:hAnsi="Arial" w:cs="Arial"/>
          <w:b/>
          <w:bCs/>
          <w:sz w:val="20"/>
          <w:szCs w:val="20"/>
        </w:rPr>
        <w:t>electrodomésticos y gasodomésticos</w:t>
      </w:r>
    </w:p>
    <w:p w14:paraId="40C796EE" w14:textId="77777777" w:rsidR="000A5367" w:rsidRDefault="000A5367" w:rsidP="00E47C72">
      <w:pPr>
        <w:spacing w:after="0" w:line="240" w:lineRule="auto"/>
        <w:jc w:val="center"/>
        <w:rPr>
          <w:rFonts w:ascii="Arial" w:hAnsi="Arial" w:cs="Arial"/>
          <w:b/>
          <w:bCs/>
          <w:sz w:val="20"/>
          <w:szCs w:val="20"/>
        </w:rPr>
      </w:pPr>
    </w:p>
    <w:tbl>
      <w:tblPr>
        <w:tblW w:w="10449" w:type="dxa"/>
        <w:tblInd w:w="-956" w:type="dxa"/>
        <w:tblCellMar>
          <w:left w:w="70" w:type="dxa"/>
          <w:right w:w="70" w:type="dxa"/>
        </w:tblCellMar>
        <w:tblLook w:val="04A0" w:firstRow="1" w:lastRow="0" w:firstColumn="1" w:lastColumn="0" w:noHBand="0" w:noVBand="1"/>
      </w:tblPr>
      <w:tblGrid>
        <w:gridCol w:w="8889"/>
        <w:gridCol w:w="1560"/>
      </w:tblGrid>
      <w:tr w:rsidR="00FF786B" w:rsidRPr="00FF786B" w14:paraId="1E3AAE03" w14:textId="77777777" w:rsidTr="008D5292">
        <w:trPr>
          <w:trHeight w:val="580"/>
          <w:tblHeader/>
        </w:trPr>
        <w:tc>
          <w:tcPr>
            <w:tcW w:w="888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C536C58" w14:textId="77777777" w:rsidR="00FF786B" w:rsidRPr="00FF786B" w:rsidRDefault="00FF786B" w:rsidP="00FF786B">
            <w:pPr>
              <w:spacing w:after="0" w:line="240" w:lineRule="auto"/>
              <w:jc w:val="center"/>
              <w:rPr>
                <w:rFonts w:ascii="Calibri" w:eastAsia="Times New Roman" w:hAnsi="Calibri" w:cs="Calibri"/>
                <w:b/>
                <w:bCs/>
                <w:color w:val="000000"/>
                <w:lang w:eastAsia="es-CO"/>
              </w:rPr>
            </w:pPr>
            <w:r w:rsidRPr="00FF786B">
              <w:rPr>
                <w:rFonts w:ascii="Calibri" w:eastAsia="Times New Roman" w:hAnsi="Calibri" w:cs="Calibri"/>
                <w:b/>
                <w:bCs/>
                <w:color w:val="000000"/>
                <w:lang w:eastAsia="es-CO"/>
              </w:rPr>
              <w:t>Descripción</w:t>
            </w:r>
          </w:p>
        </w:tc>
        <w:tc>
          <w:tcPr>
            <w:tcW w:w="1560" w:type="dxa"/>
            <w:tcBorders>
              <w:top w:val="single" w:sz="4" w:space="0" w:color="auto"/>
              <w:left w:val="nil"/>
              <w:bottom w:val="single" w:sz="4" w:space="0" w:color="auto"/>
              <w:right w:val="single" w:sz="4" w:space="0" w:color="auto"/>
            </w:tcBorders>
            <w:shd w:val="clear" w:color="000000" w:fill="92D050"/>
            <w:vAlign w:val="center"/>
            <w:hideMark/>
          </w:tcPr>
          <w:p w14:paraId="27706761" w14:textId="77777777" w:rsidR="00FF786B" w:rsidRPr="00FF786B" w:rsidRDefault="00FF786B" w:rsidP="00FF786B">
            <w:pPr>
              <w:spacing w:after="0" w:line="240" w:lineRule="auto"/>
              <w:jc w:val="center"/>
              <w:rPr>
                <w:rFonts w:ascii="Calibri" w:eastAsia="Times New Roman" w:hAnsi="Calibri" w:cs="Calibri"/>
                <w:b/>
                <w:bCs/>
                <w:color w:val="000000"/>
                <w:lang w:eastAsia="es-CO"/>
              </w:rPr>
            </w:pPr>
            <w:r w:rsidRPr="00FF786B">
              <w:rPr>
                <w:rFonts w:ascii="Calibri" w:eastAsia="Times New Roman" w:hAnsi="Calibri" w:cs="Calibri"/>
                <w:b/>
                <w:bCs/>
                <w:color w:val="000000"/>
                <w:lang w:eastAsia="es-CO"/>
              </w:rPr>
              <w:t xml:space="preserve">Precio CLIENTE </w:t>
            </w:r>
            <w:r w:rsidRPr="00FF786B">
              <w:rPr>
                <w:rFonts w:ascii="Calibri" w:eastAsia="Times New Roman" w:hAnsi="Calibri" w:cs="Calibri"/>
                <w:b/>
                <w:bCs/>
                <w:color w:val="000000"/>
                <w:lang w:eastAsia="es-CO"/>
              </w:rPr>
              <w:br/>
            </w:r>
            <w:r w:rsidRPr="00FF786B">
              <w:rPr>
                <w:rFonts w:ascii="Calibri" w:eastAsia="Times New Roman" w:hAnsi="Calibri" w:cs="Calibri"/>
                <w:b/>
                <w:bCs/>
                <w:color w:val="FFFFFF"/>
                <w:lang w:eastAsia="es-CO"/>
              </w:rPr>
              <w:t>IVA incluido</w:t>
            </w:r>
          </w:p>
        </w:tc>
      </w:tr>
      <w:tr w:rsidR="00FF786B" w:rsidRPr="00FF786B" w14:paraId="2538CB35"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C325E4A"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Diagnóstico</w:t>
            </w:r>
          </w:p>
        </w:tc>
        <w:tc>
          <w:tcPr>
            <w:tcW w:w="1560" w:type="dxa"/>
            <w:tcBorders>
              <w:top w:val="nil"/>
              <w:left w:val="nil"/>
              <w:bottom w:val="single" w:sz="4" w:space="0" w:color="auto"/>
              <w:right w:val="single" w:sz="4" w:space="0" w:color="auto"/>
            </w:tcBorders>
            <w:shd w:val="clear" w:color="auto" w:fill="auto"/>
            <w:noWrap/>
            <w:vAlign w:val="bottom"/>
            <w:hideMark/>
          </w:tcPr>
          <w:p w14:paraId="4358156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67,600 </w:t>
            </w:r>
          </w:p>
        </w:tc>
      </w:tr>
      <w:tr w:rsidR="00FF786B" w:rsidRPr="00FF786B" w14:paraId="20B42618"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ED8871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Diagnóstico Adicional equipo de la misma categoría</w:t>
            </w:r>
          </w:p>
        </w:tc>
        <w:tc>
          <w:tcPr>
            <w:tcW w:w="1560" w:type="dxa"/>
            <w:tcBorders>
              <w:top w:val="nil"/>
              <w:left w:val="nil"/>
              <w:bottom w:val="single" w:sz="4" w:space="0" w:color="auto"/>
              <w:right w:val="single" w:sz="4" w:space="0" w:color="auto"/>
            </w:tcBorders>
            <w:shd w:val="clear" w:color="auto" w:fill="auto"/>
            <w:noWrap/>
            <w:vAlign w:val="bottom"/>
            <w:hideMark/>
          </w:tcPr>
          <w:p w14:paraId="23C3919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45,500 </w:t>
            </w:r>
          </w:p>
        </w:tc>
      </w:tr>
      <w:tr w:rsidR="00FF786B" w:rsidRPr="00FF786B" w14:paraId="4592F8F7"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A2625F5"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Diagnóstico Especial</w:t>
            </w:r>
          </w:p>
        </w:tc>
        <w:tc>
          <w:tcPr>
            <w:tcW w:w="1560" w:type="dxa"/>
            <w:tcBorders>
              <w:top w:val="nil"/>
              <w:left w:val="nil"/>
              <w:bottom w:val="single" w:sz="4" w:space="0" w:color="auto"/>
              <w:right w:val="single" w:sz="4" w:space="0" w:color="auto"/>
            </w:tcBorders>
            <w:shd w:val="clear" w:color="auto" w:fill="auto"/>
            <w:noWrap/>
            <w:vAlign w:val="bottom"/>
            <w:hideMark/>
          </w:tcPr>
          <w:p w14:paraId="648B0D8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136,900 </w:t>
            </w:r>
          </w:p>
        </w:tc>
      </w:tr>
      <w:tr w:rsidR="00FF786B" w:rsidRPr="00FF786B" w14:paraId="1491F59C"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265FE6A"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Refrigeración Comercial - Refrigeradores Verticales 3 y 4 cuerpos</w:t>
            </w:r>
          </w:p>
        </w:tc>
        <w:tc>
          <w:tcPr>
            <w:tcW w:w="1560" w:type="dxa"/>
            <w:tcBorders>
              <w:top w:val="nil"/>
              <w:left w:val="nil"/>
              <w:bottom w:val="single" w:sz="4" w:space="0" w:color="auto"/>
              <w:right w:val="single" w:sz="4" w:space="0" w:color="auto"/>
            </w:tcBorders>
            <w:shd w:val="clear" w:color="auto" w:fill="auto"/>
            <w:noWrap/>
            <w:vAlign w:val="bottom"/>
            <w:hideMark/>
          </w:tcPr>
          <w:p w14:paraId="0DDDE47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424,900 </w:t>
            </w:r>
          </w:p>
        </w:tc>
      </w:tr>
      <w:tr w:rsidR="00FF786B" w:rsidRPr="00FF786B" w14:paraId="40765C21"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E880F6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Refrigeración Comercial - Congelador y Refrigerador Horizontal y Vertical</w:t>
            </w:r>
          </w:p>
        </w:tc>
        <w:tc>
          <w:tcPr>
            <w:tcW w:w="1560" w:type="dxa"/>
            <w:tcBorders>
              <w:top w:val="nil"/>
              <w:left w:val="nil"/>
              <w:bottom w:val="single" w:sz="4" w:space="0" w:color="auto"/>
              <w:right w:val="single" w:sz="4" w:space="0" w:color="auto"/>
            </w:tcBorders>
            <w:shd w:val="clear" w:color="auto" w:fill="auto"/>
            <w:noWrap/>
            <w:vAlign w:val="bottom"/>
            <w:hideMark/>
          </w:tcPr>
          <w:p w14:paraId="04C2CE7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264,400 </w:t>
            </w:r>
          </w:p>
        </w:tc>
      </w:tr>
      <w:tr w:rsidR="00FF786B" w:rsidRPr="00FF786B" w14:paraId="6FF15163"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7B935BB" w14:textId="410058B5"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Neveras, Nevecones</w:t>
            </w:r>
            <w:r w:rsidR="00871AF7">
              <w:rPr>
                <w:rFonts w:ascii="Calibri" w:eastAsia="Times New Roman" w:hAnsi="Calibri" w:cs="Calibri"/>
                <w:color w:val="000000"/>
                <w:lang w:eastAsia="es-CO"/>
              </w:rPr>
              <w:t xml:space="preserve">, </w:t>
            </w:r>
            <w:r w:rsidRPr="00FF786B">
              <w:rPr>
                <w:rFonts w:ascii="Calibri" w:eastAsia="Times New Roman" w:hAnsi="Calibri" w:cs="Calibri"/>
                <w:color w:val="000000"/>
                <w:lang w:eastAsia="es-CO"/>
              </w:rPr>
              <w:t>Dispensadores de Agua</w:t>
            </w:r>
          </w:p>
        </w:tc>
        <w:tc>
          <w:tcPr>
            <w:tcW w:w="1560" w:type="dxa"/>
            <w:tcBorders>
              <w:top w:val="nil"/>
              <w:left w:val="nil"/>
              <w:bottom w:val="single" w:sz="4" w:space="0" w:color="auto"/>
              <w:right w:val="single" w:sz="4" w:space="0" w:color="auto"/>
            </w:tcBorders>
            <w:shd w:val="clear" w:color="auto" w:fill="auto"/>
            <w:noWrap/>
            <w:vAlign w:val="bottom"/>
            <w:hideMark/>
          </w:tcPr>
          <w:p w14:paraId="374F154F"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184,800 </w:t>
            </w:r>
          </w:p>
        </w:tc>
      </w:tr>
      <w:tr w:rsidR="00FF786B" w:rsidRPr="00FF786B" w14:paraId="33BD02E4"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7CC2D1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Lavavajillas</w:t>
            </w:r>
          </w:p>
        </w:tc>
        <w:tc>
          <w:tcPr>
            <w:tcW w:w="1560" w:type="dxa"/>
            <w:tcBorders>
              <w:top w:val="nil"/>
              <w:left w:val="nil"/>
              <w:bottom w:val="single" w:sz="4" w:space="0" w:color="auto"/>
              <w:right w:val="single" w:sz="4" w:space="0" w:color="auto"/>
            </w:tcBorders>
            <w:shd w:val="clear" w:color="auto" w:fill="auto"/>
            <w:noWrap/>
            <w:vAlign w:val="bottom"/>
            <w:hideMark/>
          </w:tcPr>
          <w:p w14:paraId="0EE9A07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173,200 </w:t>
            </w:r>
          </w:p>
        </w:tc>
      </w:tr>
      <w:tr w:rsidR="00FF786B" w:rsidRPr="00FF786B" w14:paraId="0B2C9E6B"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7524B79F"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Mantenimiento Lavadoras Carga Superior </w:t>
            </w:r>
          </w:p>
        </w:tc>
        <w:tc>
          <w:tcPr>
            <w:tcW w:w="1560" w:type="dxa"/>
            <w:tcBorders>
              <w:top w:val="nil"/>
              <w:left w:val="nil"/>
              <w:bottom w:val="single" w:sz="4" w:space="0" w:color="auto"/>
              <w:right w:val="single" w:sz="4" w:space="0" w:color="auto"/>
            </w:tcBorders>
            <w:shd w:val="clear" w:color="auto" w:fill="auto"/>
            <w:noWrap/>
            <w:vAlign w:val="bottom"/>
            <w:hideMark/>
          </w:tcPr>
          <w:p w14:paraId="1CA543F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190,000 </w:t>
            </w:r>
          </w:p>
        </w:tc>
      </w:tr>
      <w:tr w:rsidR="00FF786B" w:rsidRPr="00FF786B" w14:paraId="3A137C1C"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9C619E1" w14:textId="17B215D8"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Mantenimiento Lavadoras, Secadoras, Lavadoras/Secadoras </w:t>
            </w:r>
            <w:r w:rsidR="00391F03">
              <w:rPr>
                <w:rFonts w:ascii="Calibri" w:eastAsia="Times New Roman" w:hAnsi="Calibri" w:cs="Calibri"/>
                <w:color w:val="000000"/>
                <w:lang w:eastAsia="es-CO"/>
              </w:rPr>
              <w:t xml:space="preserve">de </w:t>
            </w:r>
            <w:r w:rsidRPr="00FF786B">
              <w:rPr>
                <w:rFonts w:ascii="Calibri" w:eastAsia="Times New Roman" w:hAnsi="Calibri" w:cs="Calibri"/>
                <w:color w:val="000000"/>
                <w:lang w:eastAsia="es-CO"/>
              </w:rPr>
              <w:t>carga frontal de un solo cuerpo</w:t>
            </w:r>
          </w:p>
        </w:tc>
        <w:tc>
          <w:tcPr>
            <w:tcW w:w="1560" w:type="dxa"/>
            <w:tcBorders>
              <w:top w:val="nil"/>
              <w:left w:val="nil"/>
              <w:bottom w:val="single" w:sz="4" w:space="0" w:color="auto"/>
              <w:right w:val="single" w:sz="4" w:space="0" w:color="auto"/>
            </w:tcBorders>
            <w:shd w:val="clear" w:color="auto" w:fill="auto"/>
            <w:noWrap/>
            <w:vAlign w:val="bottom"/>
            <w:hideMark/>
          </w:tcPr>
          <w:p w14:paraId="4FDBB09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389,900 </w:t>
            </w:r>
          </w:p>
        </w:tc>
      </w:tr>
      <w:tr w:rsidR="00FF786B" w:rsidRPr="00FF786B" w14:paraId="275D94F9"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88D086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Horno</w:t>
            </w:r>
          </w:p>
        </w:tc>
        <w:tc>
          <w:tcPr>
            <w:tcW w:w="1560" w:type="dxa"/>
            <w:tcBorders>
              <w:top w:val="nil"/>
              <w:left w:val="nil"/>
              <w:bottom w:val="single" w:sz="4" w:space="0" w:color="auto"/>
              <w:right w:val="single" w:sz="4" w:space="0" w:color="auto"/>
            </w:tcBorders>
            <w:shd w:val="clear" w:color="auto" w:fill="auto"/>
            <w:noWrap/>
            <w:vAlign w:val="bottom"/>
            <w:hideMark/>
          </w:tcPr>
          <w:p w14:paraId="758917A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129,900 </w:t>
            </w:r>
          </w:p>
        </w:tc>
      </w:tr>
      <w:tr w:rsidR="00FF786B" w:rsidRPr="00FF786B" w14:paraId="65D77122"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C28E18F"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Estufas de Mesa, Gabinete o Mesones</w:t>
            </w:r>
          </w:p>
        </w:tc>
        <w:tc>
          <w:tcPr>
            <w:tcW w:w="1560" w:type="dxa"/>
            <w:tcBorders>
              <w:top w:val="nil"/>
              <w:left w:val="nil"/>
              <w:bottom w:val="single" w:sz="4" w:space="0" w:color="auto"/>
              <w:right w:val="single" w:sz="4" w:space="0" w:color="auto"/>
            </w:tcBorders>
            <w:shd w:val="clear" w:color="auto" w:fill="auto"/>
            <w:noWrap/>
            <w:vAlign w:val="bottom"/>
            <w:hideMark/>
          </w:tcPr>
          <w:p w14:paraId="5762014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129,900 </w:t>
            </w:r>
          </w:p>
        </w:tc>
      </w:tr>
      <w:tr w:rsidR="00FF786B" w:rsidRPr="00FF786B" w14:paraId="1DFFF346"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51C009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Estufas con Horno</w:t>
            </w:r>
          </w:p>
        </w:tc>
        <w:tc>
          <w:tcPr>
            <w:tcW w:w="1560" w:type="dxa"/>
            <w:tcBorders>
              <w:top w:val="nil"/>
              <w:left w:val="nil"/>
              <w:bottom w:val="single" w:sz="4" w:space="0" w:color="auto"/>
              <w:right w:val="single" w:sz="4" w:space="0" w:color="auto"/>
            </w:tcBorders>
            <w:shd w:val="clear" w:color="auto" w:fill="auto"/>
            <w:noWrap/>
            <w:vAlign w:val="bottom"/>
            <w:hideMark/>
          </w:tcPr>
          <w:p w14:paraId="6E506A0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153,400 </w:t>
            </w:r>
          </w:p>
        </w:tc>
      </w:tr>
      <w:tr w:rsidR="00FF786B" w:rsidRPr="00FF786B" w14:paraId="3B9428BE"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7F24736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Quemador adicional en equipo comercial</w:t>
            </w:r>
          </w:p>
        </w:tc>
        <w:tc>
          <w:tcPr>
            <w:tcW w:w="1560" w:type="dxa"/>
            <w:tcBorders>
              <w:top w:val="nil"/>
              <w:left w:val="nil"/>
              <w:bottom w:val="single" w:sz="4" w:space="0" w:color="auto"/>
              <w:right w:val="single" w:sz="4" w:space="0" w:color="auto"/>
            </w:tcBorders>
            <w:shd w:val="clear" w:color="auto" w:fill="auto"/>
            <w:noWrap/>
            <w:vAlign w:val="bottom"/>
            <w:hideMark/>
          </w:tcPr>
          <w:p w14:paraId="346C58B7"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50,900 </w:t>
            </w:r>
          </w:p>
        </w:tc>
      </w:tr>
      <w:tr w:rsidR="00FF786B" w:rsidRPr="00FF786B" w14:paraId="507E48CE"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DEBC6B5"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Hornos Comerciales de 3 puestos</w:t>
            </w:r>
          </w:p>
        </w:tc>
        <w:tc>
          <w:tcPr>
            <w:tcW w:w="1560" w:type="dxa"/>
            <w:tcBorders>
              <w:top w:val="nil"/>
              <w:left w:val="nil"/>
              <w:bottom w:val="single" w:sz="4" w:space="0" w:color="auto"/>
              <w:right w:val="single" w:sz="4" w:space="0" w:color="auto"/>
            </w:tcBorders>
            <w:shd w:val="clear" w:color="auto" w:fill="auto"/>
            <w:noWrap/>
            <w:vAlign w:val="bottom"/>
            <w:hideMark/>
          </w:tcPr>
          <w:p w14:paraId="1932E4C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291,900 </w:t>
            </w:r>
          </w:p>
        </w:tc>
      </w:tr>
      <w:tr w:rsidR="00FF786B" w:rsidRPr="00FF786B" w14:paraId="313191C5"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7BBE36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Hornos Comerciales de 2 puestos</w:t>
            </w:r>
          </w:p>
        </w:tc>
        <w:tc>
          <w:tcPr>
            <w:tcW w:w="1560" w:type="dxa"/>
            <w:tcBorders>
              <w:top w:val="nil"/>
              <w:left w:val="nil"/>
              <w:bottom w:val="single" w:sz="4" w:space="0" w:color="auto"/>
              <w:right w:val="single" w:sz="4" w:space="0" w:color="auto"/>
            </w:tcBorders>
            <w:shd w:val="clear" w:color="auto" w:fill="auto"/>
            <w:noWrap/>
            <w:vAlign w:val="bottom"/>
            <w:hideMark/>
          </w:tcPr>
          <w:p w14:paraId="1E0E99D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252,900 </w:t>
            </w:r>
          </w:p>
        </w:tc>
      </w:tr>
      <w:tr w:rsidR="00FF786B" w:rsidRPr="00FF786B" w14:paraId="204169C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55B20E47"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Hornos Comerciales de 1 puesto</w:t>
            </w:r>
          </w:p>
        </w:tc>
        <w:tc>
          <w:tcPr>
            <w:tcW w:w="1560" w:type="dxa"/>
            <w:tcBorders>
              <w:top w:val="nil"/>
              <w:left w:val="nil"/>
              <w:bottom w:val="single" w:sz="4" w:space="0" w:color="auto"/>
              <w:right w:val="single" w:sz="4" w:space="0" w:color="auto"/>
            </w:tcBorders>
            <w:shd w:val="clear" w:color="auto" w:fill="auto"/>
            <w:noWrap/>
            <w:vAlign w:val="bottom"/>
            <w:hideMark/>
          </w:tcPr>
          <w:p w14:paraId="2ADAA03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252,900 </w:t>
            </w:r>
          </w:p>
        </w:tc>
      </w:tr>
      <w:tr w:rsidR="00FF786B" w:rsidRPr="00FF786B" w14:paraId="5CFA59F2"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8848EB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Horno y Calentador de Tiro Forzado o Tiro Natural</w:t>
            </w:r>
          </w:p>
        </w:tc>
        <w:tc>
          <w:tcPr>
            <w:tcW w:w="1560" w:type="dxa"/>
            <w:tcBorders>
              <w:top w:val="nil"/>
              <w:left w:val="nil"/>
              <w:bottom w:val="single" w:sz="4" w:space="0" w:color="auto"/>
              <w:right w:val="single" w:sz="4" w:space="0" w:color="auto"/>
            </w:tcBorders>
            <w:shd w:val="clear" w:color="auto" w:fill="auto"/>
            <w:noWrap/>
            <w:vAlign w:val="bottom"/>
            <w:hideMark/>
          </w:tcPr>
          <w:p w14:paraId="60634FD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243,500 </w:t>
            </w:r>
          </w:p>
        </w:tc>
      </w:tr>
      <w:tr w:rsidR="00FF786B" w:rsidRPr="00FF786B" w14:paraId="56B6C2C6"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B59824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Horno y Calentador de Paso de 5.5lts</w:t>
            </w:r>
          </w:p>
        </w:tc>
        <w:tc>
          <w:tcPr>
            <w:tcW w:w="1560" w:type="dxa"/>
            <w:tcBorders>
              <w:top w:val="nil"/>
              <w:left w:val="nil"/>
              <w:bottom w:val="single" w:sz="4" w:space="0" w:color="auto"/>
              <w:right w:val="single" w:sz="4" w:space="0" w:color="auto"/>
            </w:tcBorders>
            <w:shd w:val="clear" w:color="auto" w:fill="auto"/>
            <w:noWrap/>
            <w:vAlign w:val="bottom"/>
            <w:hideMark/>
          </w:tcPr>
          <w:p w14:paraId="03E72D05"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224,900 </w:t>
            </w:r>
          </w:p>
        </w:tc>
      </w:tr>
      <w:tr w:rsidR="00FF786B" w:rsidRPr="00FF786B" w14:paraId="1A4F0751"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C5B1B5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Freidoras de 3 puestos</w:t>
            </w:r>
          </w:p>
        </w:tc>
        <w:tc>
          <w:tcPr>
            <w:tcW w:w="1560" w:type="dxa"/>
            <w:tcBorders>
              <w:top w:val="nil"/>
              <w:left w:val="nil"/>
              <w:bottom w:val="single" w:sz="4" w:space="0" w:color="auto"/>
              <w:right w:val="single" w:sz="4" w:space="0" w:color="auto"/>
            </w:tcBorders>
            <w:shd w:val="clear" w:color="auto" w:fill="auto"/>
            <w:noWrap/>
            <w:vAlign w:val="bottom"/>
            <w:hideMark/>
          </w:tcPr>
          <w:p w14:paraId="0E34CAA6"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291,900 </w:t>
            </w:r>
          </w:p>
        </w:tc>
      </w:tr>
      <w:tr w:rsidR="00FF786B" w:rsidRPr="00FF786B" w14:paraId="015597F5"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4D86D1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Freidoras de 2 puestos</w:t>
            </w:r>
          </w:p>
        </w:tc>
        <w:tc>
          <w:tcPr>
            <w:tcW w:w="1560" w:type="dxa"/>
            <w:tcBorders>
              <w:top w:val="nil"/>
              <w:left w:val="nil"/>
              <w:bottom w:val="single" w:sz="4" w:space="0" w:color="auto"/>
              <w:right w:val="single" w:sz="4" w:space="0" w:color="auto"/>
            </w:tcBorders>
            <w:shd w:val="clear" w:color="auto" w:fill="auto"/>
            <w:noWrap/>
            <w:vAlign w:val="bottom"/>
            <w:hideMark/>
          </w:tcPr>
          <w:p w14:paraId="5DDCF95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252,900 </w:t>
            </w:r>
          </w:p>
        </w:tc>
      </w:tr>
      <w:tr w:rsidR="00FF786B" w:rsidRPr="00FF786B" w14:paraId="771B3861"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BB34B5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Freidoras de 1 puesto</w:t>
            </w:r>
          </w:p>
        </w:tc>
        <w:tc>
          <w:tcPr>
            <w:tcW w:w="1560" w:type="dxa"/>
            <w:tcBorders>
              <w:top w:val="nil"/>
              <w:left w:val="nil"/>
              <w:bottom w:val="single" w:sz="4" w:space="0" w:color="auto"/>
              <w:right w:val="single" w:sz="4" w:space="0" w:color="auto"/>
            </w:tcBorders>
            <w:shd w:val="clear" w:color="auto" w:fill="auto"/>
            <w:noWrap/>
            <w:vAlign w:val="bottom"/>
            <w:hideMark/>
          </w:tcPr>
          <w:p w14:paraId="385D8745"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221,500 </w:t>
            </w:r>
          </w:p>
        </w:tc>
      </w:tr>
      <w:tr w:rsidR="00FF786B" w:rsidRPr="00FF786B" w14:paraId="15BACD7A"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A4EEB07"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Estufas Comerciales de 3 puestos</w:t>
            </w:r>
          </w:p>
        </w:tc>
        <w:tc>
          <w:tcPr>
            <w:tcW w:w="1560" w:type="dxa"/>
            <w:tcBorders>
              <w:top w:val="nil"/>
              <w:left w:val="nil"/>
              <w:bottom w:val="single" w:sz="4" w:space="0" w:color="auto"/>
              <w:right w:val="single" w:sz="4" w:space="0" w:color="auto"/>
            </w:tcBorders>
            <w:shd w:val="clear" w:color="auto" w:fill="auto"/>
            <w:noWrap/>
            <w:vAlign w:val="bottom"/>
            <w:hideMark/>
          </w:tcPr>
          <w:p w14:paraId="709B6D3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272,900 </w:t>
            </w:r>
          </w:p>
        </w:tc>
      </w:tr>
      <w:tr w:rsidR="00FF786B" w:rsidRPr="00FF786B" w14:paraId="380EC5CB"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A696ECD"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Estufas Comerciales de 2 puestos</w:t>
            </w:r>
          </w:p>
        </w:tc>
        <w:tc>
          <w:tcPr>
            <w:tcW w:w="1560" w:type="dxa"/>
            <w:tcBorders>
              <w:top w:val="nil"/>
              <w:left w:val="nil"/>
              <w:bottom w:val="single" w:sz="4" w:space="0" w:color="auto"/>
              <w:right w:val="single" w:sz="4" w:space="0" w:color="auto"/>
            </w:tcBorders>
            <w:shd w:val="clear" w:color="auto" w:fill="auto"/>
            <w:noWrap/>
            <w:vAlign w:val="bottom"/>
            <w:hideMark/>
          </w:tcPr>
          <w:p w14:paraId="79CC922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252,900 </w:t>
            </w:r>
          </w:p>
        </w:tc>
      </w:tr>
      <w:tr w:rsidR="00FF786B" w:rsidRPr="00FF786B" w14:paraId="5FBC673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29C6D37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Estufas Comerciales de 1 puesto</w:t>
            </w:r>
          </w:p>
        </w:tc>
        <w:tc>
          <w:tcPr>
            <w:tcW w:w="1560" w:type="dxa"/>
            <w:tcBorders>
              <w:top w:val="nil"/>
              <w:left w:val="nil"/>
              <w:bottom w:val="single" w:sz="4" w:space="0" w:color="auto"/>
              <w:right w:val="single" w:sz="4" w:space="0" w:color="auto"/>
            </w:tcBorders>
            <w:shd w:val="clear" w:color="auto" w:fill="auto"/>
            <w:noWrap/>
            <w:vAlign w:val="bottom"/>
            <w:hideMark/>
          </w:tcPr>
          <w:p w14:paraId="4BAA4F9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221,500 </w:t>
            </w:r>
          </w:p>
        </w:tc>
      </w:tr>
      <w:tr w:rsidR="00FF786B" w:rsidRPr="00FF786B" w14:paraId="1F33CBCE"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59D1740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Equipos Comerciales Mixtos</w:t>
            </w:r>
          </w:p>
        </w:tc>
        <w:tc>
          <w:tcPr>
            <w:tcW w:w="1560" w:type="dxa"/>
            <w:tcBorders>
              <w:top w:val="nil"/>
              <w:left w:val="nil"/>
              <w:bottom w:val="single" w:sz="4" w:space="0" w:color="auto"/>
              <w:right w:val="single" w:sz="4" w:space="0" w:color="auto"/>
            </w:tcBorders>
            <w:shd w:val="clear" w:color="auto" w:fill="auto"/>
            <w:noWrap/>
            <w:vAlign w:val="bottom"/>
            <w:hideMark/>
          </w:tcPr>
          <w:p w14:paraId="535C83A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369,900 </w:t>
            </w:r>
          </w:p>
        </w:tc>
      </w:tr>
      <w:tr w:rsidR="00FF786B" w:rsidRPr="00FF786B" w14:paraId="3E0E9540"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211E566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Cubierta y Horno</w:t>
            </w:r>
          </w:p>
        </w:tc>
        <w:tc>
          <w:tcPr>
            <w:tcW w:w="1560" w:type="dxa"/>
            <w:tcBorders>
              <w:top w:val="nil"/>
              <w:left w:val="nil"/>
              <w:bottom w:val="single" w:sz="4" w:space="0" w:color="auto"/>
              <w:right w:val="single" w:sz="4" w:space="0" w:color="auto"/>
            </w:tcBorders>
            <w:shd w:val="clear" w:color="auto" w:fill="auto"/>
            <w:noWrap/>
            <w:vAlign w:val="bottom"/>
            <w:hideMark/>
          </w:tcPr>
          <w:p w14:paraId="23E5B2F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221,900 </w:t>
            </w:r>
          </w:p>
        </w:tc>
      </w:tr>
      <w:tr w:rsidR="00FF786B" w:rsidRPr="00FF786B" w14:paraId="19ADC1B5"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50809FF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Calentador de Tiro Forzado o Tiro Natural y Campana de empotrar</w:t>
            </w:r>
          </w:p>
        </w:tc>
        <w:tc>
          <w:tcPr>
            <w:tcW w:w="1560" w:type="dxa"/>
            <w:tcBorders>
              <w:top w:val="nil"/>
              <w:left w:val="nil"/>
              <w:bottom w:val="single" w:sz="4" w:space="0" w:color="auto"/>
              <w:right w:val="single" w:sz="4" w:space="0" w:color="auto"/>
            </w:tcBorders>
            <w:shd w:val="clear" w:color="auto" w:fill="auto"/>
            <w:noWrap/>
            <w:vAlign w:val="bottom"/>
            <w:hideMark/>
          </w:tcPr>
          <w:p w14:paraId="7185161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225,900 </w:t>
            </w:r>
          </w:p>
        </w:tc>
      </w:tr>
      <w:tr w:rsidR="00FF786B" w:rsidRPr="00FF786B" w14:paraId="20C145C6"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9ED03B6"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Calentador de Paso de 5.5lts y Cubierta</w:t>
            </w:r>
          </w:p>
        </w:tc>
        <w:tc>
          <w:tcPr>
            <w:tcW w:w="1560" w:type="dxa"/>
            <w:tcBorders>
              <w:top w:val="nil"/>
              <w:left w:val="nil"/>
              <w:bottom w:val="single" w:sz="4" w:space="0" w:color="auto"/>
              <w:right w:val="single" w:sz="4" w:space="0" w:color="auto"/>
            </w:tcBorders>
            <w:shd w:val="clear" w:color="auto" w:fill="auto"/>
            <w:noWrap/>
            <w:vAlign w:val="bottom"/>
            <w:hideMark/>
          </w:tcPr>
          <w:p w14:paraId="54B4377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221,500 </w:t>
            </w:r>
          </w:p>
        </w:tc>
      </w:tr>
      <w:tr w:rsidR="00FF786B" w:rsidRPr="00FF786B" w14:paraId="4917A34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19E797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de Calentador de Paso de 5.5lts y Campana de empotrar</w:t>
            </w:r>
          </w:p>
        </w:tc>
        <w:tc>
          <w:tcPr>
            <w:tcW w:w="1560" w:type="dxa"/>
            <w:tcBorders>
              <w:top w:val="nil"/>
              <w:left w:val="nil"/>
              <w:bottom w:val="single" w:sz="4" w:space="0" w:color="auto"/>
              <w:right w:val="single" w:sz="4" w:space="0" w:color="auto"/>
            </w:tcBorders>
            <w:shd w:val="clear" w:color="auto" w:fill="auto"/>
            <w:noWrap/>
            <w:vAlign w:val="bottom"/>
            <w:hideMark/>
          </w:tcPr>
          <w:p w14:paraId="27A6E7C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224,900 </w:t>
            </w:r>
          </w:p>
        </w:tc>
      </w:tr>
      <w:tr w:rsidR="00FF786B" w:rsidRPr="00FF786B" w14:paraId="2E9C04F7"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2AE0962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Cubierta</w:t>
            </w:r>
          </w:p>
        </w:tc>
        <w:tc>
          <w:tcPr>
            <w:tcW w:w="1560" w:type="dxa"/>
            <w:tcBorders>
              <w:top w:val="nil"/>
              <w:left w:val="nil"/>
              <w:bottom w:val="single" w:sz="4" w:space="0" w:color="auto"/>
              <w:right w:val="single" w:sz="4" w:space="0" w:color="auto"/>
            </w:tcBorders>
            <w:shd w:val="clear" w:color="auto" w:fill="auto"/>
            <w:noWrap/>
            <w:vAlign w:val="bottom"/>
            <w:hideMark/>
          </w:tcPr>
          <w:p w14:paraId="04EDB74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138,800 </w:t>
            </w:r>
          </w:p>
        </w:tc>
      </w:tr>
      <w:tr w:rsidR="00FF786B" w:rsidRPr="00FF786B" w14:paraId="0197D35F"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277551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Chimeneas o fogatas</w:t>
            </w:r>
          </w:p>
        </w:tc>
        <w:tc>
          <w:tcPr>
            <w:tcW w:w="1560" w:type="dxa"/>
            <w:tcBorders>
              <w:top w:val="nil"/>
              <w:left w:val="nil"/>
              <w:bottom w:val="single" w:sz="4" w:space="0" w:color="auto"/>
              <w:right w:val="single" w:sz="4" w:space="0" w:color="auto"/>
            </w:tcBorders>
            <w:shd w:val="clear" w:color="auto" w:fill="auto"/>
            <w:noWrap/>
            <w:vAlign w:val="bottom"/>
            <w:hideMark/>
          </w:tcPr>
          <w:p w14:paraId="270839A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213,000 </w:t>
            </w:r>
          </w:p>
        </w:tc>
      </w:tr>
      <w:tr w:rsidR="00FF786B" w:rsidRPr="00FF786B" w14:paraId="03BC053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8949CFC"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Centros de Lavado y Secado</w:t>
            </w:r>
          </w:p>
        </w:tc>
        <w:tc>
          <w:tcPr>
            <w:tcW w:w="1560" w:type="dxa"/>
            <w:tcBorders>
              <w:top w:val="nil"/>
              <w:left w:val="nil"/>
              <w:bottom w:val="single" w:sz="4" w:space="0" w:color="auto"/>
              <w:right w:val="single" w:sz="4" w:space="0" w:color="auto"/>
            </w:tcBorders>
            <w:shd w:val="clear" w:color="auto" w:fill="auto"/>
            <w:noWrap/>
            <w:vAlign w:val="bottom"/>
            <w:hideMark/>
          </w:tcPr>
          <w:p w14:paraId="38572F3D"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359,900 </w:t>
            </w:r>
          </w:p>
        </w:tc>
      </w:tr>
      <w:tr w:rsidR="00FF786B" w:rsidRPr="00FF786B" w14:paraId="535460C4"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5F21B2F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Campanas Isla o Península</w:t>
            </w:r>
          </w:p>
        </w:tc>
        <w:tc>
          <w:tcPr>
            <w:tcW w:w="1560" w:type="dxa"/>
            <w:tcBorders>
              <w:top w:val="nil"/>
              <w:left w:val="nil"/>
              <w:bottom w:val="single" w:sz="4" w:space="0" w:color="auto"/>
              <w:right w:val="single" w:sz="4" w:space="0" w:color="auto"/>
            </w:tcBorders>
            <w:shd w:val="clear" w:color="auto" w:fill="auto"/>
            <w:noWrap/>
            <w:vAlign w:val="bottom"/>
            <w:hideMark/>
          </w:tcPr>
          <w:p w14:paraId="2ADBF50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313,600 </w:t>
            </w:r>
          </w:p>
        </w:tc>
      </w:tr>
      <w:tr w:rsidR="00FF786B" w:rsidRPr="00FF786B" w14:paraId="3046D8FF"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7111AC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Campanas de Empotrar</w:t>
            </w:r>
          </w:p>
        </w:tc>
        <w:tc>
          <w:tcPr>
            <w:tcW w:w="1560" w:type="dxa"/>
            <w:tcBorders>
              <w:top w:val="nil"/>
              <w:left w:val="nil"/>
              <w:bottom w:val="single" w:sz="4" w:space="0" w:color="auto"/>
              <w:right w:val="single" w:sz="4" w:space="0" w:color="auto"/>
            </w:tcBorders>
            <w:shd w:val="clear" w:color="auto" w:fill="auto"/>
            <w:noWrap/>
            <w:vAlign w:val="bottom"/>
            <w:hideMark/>
          </w:tcPr>
          <w:p w14:paraId="163CA9B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96,900 </w:t>
            </w:r>
          </w:p>
        </w:tc>
      </w:tr>
      <w:tr w:rsidR="00FF786B" w:rsidRPr="00FF786B" w14:paraId="283E3B0A"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28FF857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Calentadores Tiro forzado o Tiro natural</w:t>
            </w:r>
          </w:p>
        </w:tc>
        <w:tc>
          <w:tcPr>
            <w:tcW w:w="1560" w:type="dxa"/>
            <w:tcBorders>
              <w:top w:val="nil"/>
              <w:left w:val="nil"/>
              <w:bottom w:val="single" w:sz="4" w:space="0" w:color="auto"/>
              <w:right w:val="single" w:sz="4" w:space="0" w:color="auto"/>
            </w:tcBorders>
            <w:shd w:val="clear" w:color="auto" w:fill="auto"/>
            <w:noWrap/>
            <w:vAlign w:val="bottom"/>
            <w:hideMark/>
          </w:tcPr>
          <w:p w14:paraId="6DB0872A"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183,700 </w:t>
            </w:r>
          </w:p>
        </w:tc>
      </w:tr>
      <w:tr w:rsidR="00FF786B" w:rsidRPr="00FF786B" w14:paraId="555EDB95"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766BADF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Calentadores Saunas o turcos</w:t>
            </w:r>
          </w:p>
        </w:tc>
        <w:tc>
          <w:tcPr>
            <w:tcW w:w="1560" w:type="dxa"/>
            <w:tcBorders>
              <w:top w:val="nil"/>
              <w:left w:val="nil"/>
              <w:bottom w:val="single" w:sz="4" w:space="0" w:color="auto"/>
              <w:right w:val="single" w:sz="4" w:space="0" w:color="auto"/>
            </w:tcBorders>
            <w:shd w:val="clear" w:color="auto" w:fill="auto"/>
            <w:noWrap/>
            <w:vAlign w:val="bottom"/>
            <w:hideMark/>
          </w:tcPr>
          <w:p w14:paraId="1BFD096A"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213,000 </w:t>
            </w:r>
          </w:p>
        </w:tc>
      </w:tr>
      <w:tr w:rsidR="00FF786B" w:rsidRPr="00FF786B" w14:paraId="0432E426"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31AC62F"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lastRenderedPageBreak/>
              <w:t>Mantenimiento Calentadores Jacuzzis</w:t>
            </w:r>
          </w:p>
        </w:tc>
        <w:tc>
          <w:tcPr>
            <w:tcW w:w="1560" w:type="dxa"/>
            <w:tcBorders>
              <w:top w:val="nil"/>
              <w:left w:val="nil"/>
              <w:bottom w:val="single" w:sz="4" w:space="0" w:color="auto"/>
              <w:right w:val="single" w:sz="4" w:space="0" w:color="auto"/>
            </w:tcBorders>
            <w:shd w:val="clear" w:color="auto" w:fill="auto"/>
            <w:noWrap/>
            <w:vAlign w:val="bottom"/>
            <w:hideMark/>
          </w:tcPr>
          <w:p w14:paraId="2531D7DC"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213,000 </w:t>
            </w:r>
          </w:p>
        </w:tc>
      </w:tr>
      <w:tr w:rsidR="00FF786B" w:rsidRPr="00FF786B" w14:paraId="01952C18"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2F67356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Calentadores de Paso 5.5 lts</w:t>
            </w:r>
          </w:p>
        </w:tc>
        <w:tc>
          <w:tcPr>
            <w:tcW w:w="1560" w:type="dxa"/>
            <w:tcBorders>
              <w:top w:val="nil"/>
              <w:left w:val="nil"/>
              <w:bottom w:val="single" w:sz="4" w:space="0" w:color="auto"/>
              <w:right w:val="single" w:sz="4" w:space="0" w:color="auto"/>
            </w:tcBorders>
            <w:shd w:val="clear" w:color="auto" w:fill="auto"/>
            <w:noWrap/>
            <w:vAlign w:val="bottom"/>
            <w:hideMark/>
          </w:tcPr>
          <w:p w14:paraId="2577D78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165,400 </w:t>
            </w:r>
          </w:p>
        </w:tc>
      </w:tr>
      <w:tr w:rsidR="00FF786B" w:rsidRPr="00FF786B" w14:paraId="102750FE"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52C94F76"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Calentadores de ambiente</w:t>
            </w:r>
          </w:p>
        </w:tc>
        <w:tc>
          <w:tcPr>
            <w:tcW w:w="1560" w:type="dxa"/>
            <w:tcBorders>
              <w:top w:val="nil"/>
              <w:left w:val="nil"/>
              <w:bottom w:val="single" w:sz="4" w:space="0" w:color="auto"/>
              <w:right w:val="single" w:sz="4" w:space="0" w:color="auto"/>
            </w:tcBorders>
            <w:shd w:val="clear" w:color="auto" w:fill="auto"/>
            <w:noWrap/>
            <w:vAlign w:val="bottom"/>
            <w:hideMark/>
          </w:tcPr>
          <w:p w14:paraId="0FFA4B4C"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149,000 </w:t>
            </w:r>
          </w:p>
        </w:tc>
      </w:tr>
      <w:tr w:rsidR="00FF786B" w:rsidRPr="00FF786B" w14:paraId="7E0FCC3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F5AE475"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Calentadores de Acumulación</w:t>
            </w:r>
          </w:p>
        </w:tc>
        <w:tc>
          <w:tcPr>
            <w:tcW w:w="1560" w:type="dxa"/>
            <w:tcBorders>
              <w:top w:val="nil"/>
              <w:left w:val="nil"/>
              <w:bottom w:val="single" w:sz="4" w:space="0" w:color="auto"/>
              <w:right w:val="single" w:sz="4" w:space="0" w:color="auto"/>
            </w:tcBorders>
            <w:shd w:val="clear" w:color="auto" w:fill="auto"/>
            <w:noWrap/>
            <w:vAlign w:val="bottom"/>
            <w:hideMark/>
          </w:tcPr>
          <w:p w14:paraId="6CFB419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169,700 </w:t>
            </w:r>
          </w:p>
        </w:tc>
      </w:tr>
      <w:tr w:rsidR="00FF786B" w:rsidRPr="00FF786B" w14:paraId="458A25C3"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F1B3B9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Calefacción de piscina</w:t>
            </w:r>
          </w:p>
        </w:tc>
        <w:tc>
          <w:tcPr>
            <w:tcW w:w="1560" w:type="dxa"/>
            <w:tcBorders>
              <w:top w:val="nil"/>
              <w:left w:val="nil"/>
              <w:bottom w:val="single" w:sz="4" w:space="0" w:color="auto"/>
              <w:right w:val="single" w:sz="4" w:space="0" w:color="auto"/>
            </w:tcBorders>
            <w:shd w:val="clear" w:color="auto" w:fill="auto"/>
            <w:noWrap/>
            <w:vAlign w:val="bottom"/>
            <w:hideMark/>
          </w:tcPr>
          <w:p w14:paraId="12C909D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213,000 </w:t>
            </w:r>
          </w:p>
        </w:tc>
      </w:tr>
      <w:tr w:rsidR="00FF786B" w:rsidRPr="00FF786B" w14:paraId="1620F476"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5FD7825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BBQ</w:t>
            </w:r>
          </w:p>
        </w:tc>
        <w:tc>
          <w:tcPr>
            <w:tcW w:w="1560" w:type="dxa"/>
            <w:tcBorders>
              <w:top w:val="nil"/>
              <w:left w:val="nil"/>
              <w:bottom w:val="single" w:sz="4" w:space="0" w:color="auto"/>
              <w:right w:val="single" w:sz="4" w:space="0" w:color="auto"/>
            </w:tcBorders>
            <w:shd w:val="clear" w:color="auto" w:fill="auto"/>
            <w:noWrap/>
            <w:vAlign w:val="bottom"/>
            <w:hideMark/>
          </w:tcPr>
          <w:p w14:paraId="69AFBE35"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149,000 </w:t>
            </w:r>
          </w:p>
        </w:tc>
      </w:tr>
      <w:tr w:rsidR="00FF786B" w:rsidRPr="00FF786B" w14:paraId="73A7F0C6"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94F1A5A"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Aire Acondicionado Tipo Ventana</w:t>
            </w:r>
          </w:p>
        </w:tc>
        <w:tc>
          <w:tcPr>
            <w:tcW w:w="1560" w:type="dxa"/>
            <w:tcBorders>
              <w:top w:val="nil"/>
              <w:left w:val="nil"/>
              <w:bottom w:val="single" w:sz="4" w:space="0" w:color="auto"/>
              <w:right w:val="single" w:sz="4" w:space="0" w:color="auto"/>
            </w:tcBorders>
            <w:shd w:val="clear" w:color="auto" w:fill="auto"/>
            <w:noWrap/>
            <w:vAlign w:val="bottom"/>
            <w:hideMark/>
          </w:tcPr>
          <w:p w14:paraId="3AB2AD1C"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189,900 </w:t>
            </w:r>
          </w:p>
        </w:tc>
      </w:tr>
      <w:tr w:rsidR="00FF786B" w:rsidRPr="00FF786B" w14:paraId="2EA81C5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CCCC176"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Aire Acondicionado Tipo Mini Split</w:t>
            </w:r>
          </w:p>
        </w:tc>
        <w:tc>
          <w:tcPr>
            <w:tcW w:w="1560" w:type="dxa"/>
            <w:tcBorders>
              <w:top w:val="nil"/>
              <w:left w:val="nil"/>
              <w:bottom w:val="single" w:sz="4" w:space="0" w:color="auto"/>
              <w:right w:val="single" w:sz="4" w:space="0" w:color="auto"/>
            </w:tcBorders>
            <w:shd w:val="clear" w:color="auto" w:fill="auto"/>
            <w:noWrap/>
            <w:vAlign w:val="bottom"/>
            <w:hideMark/>
          </w:tcPr>
          <w:p w14:paraId="2626842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189,900 </w:t>
            </w:r>
          </w:p>
        </w:tc>
      </w:tr>
      <w:tr w:rsidR="00FF786B" w:rsidRPr="00FF786B" w14:paraId="42348529"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254F9F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Mantenimiento Aire Acondicionado Tipo Casete</w:t>
            </w:r>
          </w:p>
        </w:tc>
        <w:tc>
          <w:tcPr>
            <w:tcW w:w="1560" w:type="dxa"/>
            <w:tcBorders>
              <w:top w:val="nil"/>
              <w:left w:val="nil"/>
              <w:bottom w:val="single" w:sz="4" w:space="0" w:color="auto"/>
              <w:right w:val="single" w:sz="4" w:space="0" w:color="auto"/>
            </w:tcBorders>
            <w:shd w:val="clear" w:color="auto" w:fill="auto"/>
            <w:noWrap/>
            <w:vAlign w:val="bottom"/>
            <w:hideMark/>
          </w:tcPr>
          <w:p w14:paraId="1106854D"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269,900 </w:t>
            </w:r>
          </w:p>
        </w:tc>
      </w:tr>
      <w:tr w:rsidR="00FF786B" w:rsidRPr="00FF786B" w14:paraId="22C0FF24"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73E54A7C"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Instalaciones Neveras y Dispensadores de Agua</w:t>
            </w:r>
          </w:p>
        </w:tc>
        <w:tc>
          <w:tcPr>
            <w:tcW w:w="1560" w:type="dxa"/>
            <w:tcBorders>
              <w:top w:val="nil"/>
              <w:left w:val="nil"/>
              <w:bottom w:val="single" w:sz="4" w:space="0" w:color="auto"/>
              <w:right w:val="single" w:sz="4" w:space="0" w:color="auto"/>
            </w:tcBorders>
            <w:shd w:val="clear" w:color="auto" w:fill="auto"/>
            <w:noWrap/>
            <w:vAlign w:val="bottom"/>
            <w:hideMark/>
          </w:tcPr>
          <w:p w14:paraId="3E677A06"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89,900 </w:t>
            </w:r>
          </w:p>
        </w:tc>
      </w:tr>
      <w:tr w:rsidR="00FF786B" w:rsidRPr="00FF786B" w14:paraId="31068A9A"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108BC1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Instalación Nevecones </w:t>
            </w:r>
          </w:p>
        </w:tc>
        <w:tc>
          <w:tcPr>
            <w:tcW w:w="1560" w:type="dxa"/>
            <w:tcBorders>
              <w:top w:val="nil"/>
              <w:left w:val="nil"/>
              <w:bottom w:val="single" w:sz="4" w:space="0" w:color="auto"/>
              <w:right w:val="single" w:sz="4" w:space="0" w:color="auto"/>
            </w:tcBorders>
            <w:shd w:val="clear" w:color="auto" w:fill="auto"/>
            <w:noWrap/>
            <w:vAlign w:val="bottom"/>
            <w:hideMark/>
          </w:tcPr>
          <w:p w14:paraId="2724275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119,900 </w:t>
            </w:r>
          </w:p>
        </w:tc>
      </w:tr>
      <w:tr w:rsidR="00FF786B" w:rsidRPr="00FF786B" w14:paraId="1F7DB3D0"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30006C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Lavavajillas</w:t>
            </w:r>
          </w:p>
        </w:tc>
        <w:tc>
          <w:tcPr>
            <w:tcW w:w="1560" w:type="dxa"/>
            <w:tcBorders>
              <w:top w:val="nil"/>
              <w:left w:val="nil"/>
              <w:bottom w:val="single" w:sz="4" w:space="0" w:color="auto"/>
              <w:right w:val="single" w:sz="4" w:space="0" w:color="auto"/>
            </w:tcBorders>
            <w:shd w:val="clear" w:color="auto" w:fill="auto"/>
            <w:noWrap/>
            <w:vAlign w:val="bottom"/>
            <w:hideMark/>
          </w:tcPr>
          <w:p w14:paraId="13117337"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180,900 </w:t>
            </w:r>
          </w:p>
        </w:tc>
      </w:tr>
      <w:tr w:rsidR="00FF786B" w:rsidRPr="00FF786B" w14:paraId="63B0D150"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467FA3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lavadoras Carga Superior</w:t>
            </w:r>
          </w:p>
        </w:tc>
        <w:tc>
          <w:tcPr>
            <w:tcW w:w="1560" w:type="dxa"/>
            <w:tcBorders>
              <w:top w:val="nil"/>
              <w:left w:val="nil"/>
              <w:bottom w:val="single" w:sz="4" w:space="0" w:color="auto"/>
              <w:right w:val="single" w:sz="4" w:space="0" w:color="auto"/>
            </w:tcBorders>
            <w:shd w:val="clear" w:color="auto" w:fill="auto"/>
            <w:noWrap/>
            <w:vAlign w:val="bottom"/>
            <w:hideMark/>
          </w:tcPr>
          <w:p w14:paraId="13F61C85"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81,900 </w:t>
            </w:r>
          </w:p>
        </w:tc>
      </w:tr>
      <w:tr w:rsidR="00FF786B" w:rsidRPr="00FF786B" w14:paraId="26BB9219"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15AD05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de Lavadoras, Secadoras, Lavadoras/Secadoras carga frontal</w:t>
            </w:r>
          </w:p>
        </w:tc>
        <w:tc>
          <w:tcPr>
            <w:tcW w:w="1560" w:type="dxa"/>
            <w:tcBorders>
              <w:top w:val="nil"/>
              <w:left w:val="nil"/>
              <w:bottom w:val="single" w:sz="4" w:space="0" w:color="auto"/>
              <w:right w:val="single" w:sz="4" w:space="0" w:color="auto"/>
            </w:tcBorders>
            <w:shd w:val="clear" w:color="auto" w:fill="auto"/>
            <w:noWrap/>
            <w:vAlign w:val="bottom"/>
            <w:hideMark/>
          </w:tcPr>
          <w:p w14:paraId="63F7711F"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119,900 </w:t>
            </w:r>
          </w:p>
        </w:tc>
      </w:tr>
      <w:tr w:rsidR="00FF786B" w:rsidRPr="00FF786B" w14:paraId="56925854"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4E088C6"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de estufas o cubiertas o hornos o freidoras (a gas)</w:t>
            </w:r>
          </w:p>
        </w:tc>
        <w:tc>
          <w:tcPr>
            <w:tcW w:w="1560" w:type="dxa"/>
            <w:tcBorders>
              <w:top w:val="nil"/>
              <w:left w:val="nil"/>
              <w:bottom w:val="single" w:sz="4" w:space="0" w:color="auto"/>
              <w:right w:val="single" w:sz="4" w:space="0" w:color="auto"/>
            </w:tcBorders>
            <w:shd w:val="clear" w:color="auto" w:fill="auto"/>
            <w:noWrap/>
            <w:vAlign w:val="bottom"/>
            <w:hideMark/>
          </w:tcPr>
          <w:p w14:paraId="34EBD68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89,700 </w:t>
            </w:r>
          </w:p>
        </w:tc>
      </w:tr>
      <w:tr w:rsidR="00FF786B" w:rsidRPr="00FF786B" w14:paraId="4DF6E324"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753737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de campanas o estufas o cubiertas o hornos (equipos eléctricos)</w:t>
            </w:r>
          </w:p>
        </w:tc>
        <w:tc>
          <w:tcPr>
            <w:tcW w:w="1560" w:type="dxa"/>
            <w:tcBorders>
              <w:top w:val="nil"/>
              <w:left w:val="nil"/>
              <w:bottom w:val="single" w:sz="4" w:space="0" w:color="auto"/>
              <w:right w:val="single" w:sz="4" w:space="0" w:color="auto"/>
            </w:tcBorders>
            <w:shd w:val="clear" w:color="auto" w:fill="auto"/>
            <w:noWrap/>
            <w:vAlign w:val="bottom"/>
            <w:hideMark/>
          </w:tcPr>
          <w:p w14:paraId="6780A997"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89,700 </w:t>
            </w:r>
          </w:p>
        </w:tc>
      </w:tr>
      <w:tr w:rsidR="00FF786B" w:rsidRPr="00FF786B" w14:paraId="0A2F1368"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374BB64"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Centros de Lavado y Secado</w:t>
            </w:r>
          </w:p>
        </w:tc>
        <w:tc>
          <w:tcPr>
            <w:tcW w:w="1560" w:type="dxa"/>
            <w:tcBorders>
              <w:top w:val="nil"/>
              <w:left w:val="nil"/>
              <w:bottom w:val="single" w:sz="4" w:space="0" w:color="auto"/>
              <w:right w:val="single" w:sz="4" w:space="0" w:color="auto"/>
            </w:tcBorders>
            <w:shd w:val="clear" w:color="auto" w:fill="auto"/>
            <w:noWrap/>
            <w:vAlign w:val="bottom"/>
            <w:hideMark/>
          </w:tcPr>
          <w:p w14:paraId="0045A09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119,900 </w:t>
            </w:r>
          </w:p>
        </w:tc>
      </w:tr>
      <w:tr w:rsidR="00FF786B" w:rsidRPr="00FF786B" w14:paraId="0E0B92E5"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B083FF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Campanas de Península</w:t>
            </w:r>
          </w:p>
        </w:tc>
        <w:tc>
          <w:tcPr>
            <w:tcW w:w="1560" w:type="dxa"/>
            <w:tcBorders>
              <w:top w:val="nil"/>
              <w:left w:val="nil"/>
              <w:bottom w:val="single" w:sz="4" w:space="0" w:color="auto"/>
              <w:right w:val="single" w:sz="4" w:space="0" w:color="auto"/>
            </w:tcBorders>
            <w:shd w:val="clear" w:color="auto" w:fill="auto"/>
            <w:noWrap/>
            <w:vAlign w:val="bottom"/>
            <w:hideMark/>
          </w:tcPr>
          <w:p w14:paraId="168BD8DF"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251,900 </w:t>
            </w:r>
          </w:p>
        </w:tc>
      </w:tr>
      <w:tr w:rsidR="00FF786B" w:rsidRPr="00FF786B" w14:paraId="70B0CA62"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D0F114A"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Campanas de Isla</w:t>
            </w:r>
          </w:p>
        </w:tc>
        <w:tc>
          <w:tcPr>
            <w:tcW w:w="1560" w:type="dxa"/>
            <w:tcBorders>
              <w:top w:val="nil"/>
              <w:left w:val="nil"/>
              <w:bottom w:val="single" w:sz="4" w:space="0" w:color="auto"/>
              <w:right w:val="single" w:sz="4" w:space="0" w:color="auto"/>
            </w:tcBorders>
            <w:shd w:val="clear" w:color="auto" w:fill="auto"/>
            <w:noWrap/>
            <w:vAlign w:val="bottom"/>
            <w:hideMark/>
          </w:tcPr>
          <w:p w14:paraId="7617234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267,700 </w:t>
            </w:r>
          </w:p>
        </w:tc>
      </w:tr>
      <w:tr w:rsidR="00FF786B" w:rsidRPr="00FF786B" w14:paraId="1DDCDD01"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950F3F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Calentadores de paso</w:t>
            </w:r>
          </w:p>
        </w:tc>
        <w:tc>
          <w:tcPr>
            <w:tcW w:w="1560" w:type="dxa"/>
            <w:tcBorders>
              <w:top w:val="nil"/>
              <w:left w:val="nil"/>
              <w:bottom w:val="single" w:sz="4" w:space="0" w:color="auto"/>
              <w:right w:val="single" w:sz="4" w:space="0" w:color="auto"/>
            </w:tcBorders>
            <w:shd w:val="clear" w:color="auto" w:fill="auto"/>
            <w:noWrap/>
            <w:vAlign w:val="bottom"/>
            <w:hideMark/>
          </w:tcPr>
          <w:p w14:paraId="41ACD10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228,900 </w:t>
            </w:r>
          </w:p>
        </w:tc>
      </w:tr>
      <w:tr w:rsidR="00FF786B" w:rsidRPr="00FF786B" w14:paraId="26258B53"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D173DD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Calentadores de acumulación</w:t>
            </w:r>
          </w:p>
        </w:tc>
        <w:tc>
          <w:tcPr>
            <w:tcW w:w="1560" w:type="dxa"/>
            <w:tcBorders>
              <w:top w:val="nil"/>
              <w:left w:val="nil"/>
              <w:bottom w:val="single" w:sz="4" w:space="0" w:color="auto"/>
              <w:right w:val="single" w:sz="4" w:space="0" w:color="auto"/>
            </w:tcBorders>
            <w:shd w:val="clear" w:color="auto" w:fill="auto"/>
            <w:noWrap/>
            <w:vAlign w:val="bottom"/>
            <w:hideMark/>
          </w:tcPr>
          <w:p w14:paraId="3FAB353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234,900 </w:t>
            </w:r>
          </w:p>
        </w:tc>
      </w:tr>
      <w:tr w:rsidR="00FF786B" w:rsidRPr="00FF786B" w14:paraId="7E4D305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095EAACD"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Aire Acondicionado Mini Split</w:t>
            </w:r>
          </w:p>
        </w:tc>
        <w:tc>
          <w:tcPr>
            <w:tcW w:w="1560" w:type="dxa"/>
            <w:tcBorders>
              <w:top w:val="nil"/>
              <w:left w:val="nil"/>
              <w:bottom w:val="single" w:sz="4" w:space="0" w:color="auto"/>
              <w:right w:val="single" w:sz="4" w:space="0" w:color="auto"/>
            </w:tcBorders>
            <w:shd w:val="clear" w:color="auto" w:fill="auto"/>
            <w:noWrap/>
            <w:vAlign w:val="bottom"/>
            <w:hideMark/>
          </w:tcPr>
          <w:p w14:paraId="0FCB1E1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364,900 </w:t>
            </w:r>
          </w:p>
        </w:tc>
      </w:tr>
      <w:tr w:rsidR="00FF786B" w:rsidRPr="00FF786B" w14:paraId="47621CCE"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724556D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Aire Acondicionado de Ventana</w:t>
            </w:r>
          </w:p>
        </w:tc>
        <w:tc>
          <w:tcPr>
            <w:tcW w:w="1560" w:type="dxa"/>
            <w:tcBorders>
              <w:top w:val="nil"/>
              <w:left w:val="nil"/>
              <w:bottom w:val="single" w:sz="4" w:space="0" w:color="auto"/>
              <w:right w:val="single" w:sz="4" w:space="0" w:color="auto"/>
            </w:tcBorders>
            <w:shd w:val="clear" w:color="auto" w:fill="auto"/>
            <w:noWrap/>
            <w:vAlign w:val="bottom"/>
            <w:hideMark/>
          </w:tcPr>
          <w:p w14:paraId="69218E6F"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154,900 </w:t>
            </w:r>
          </w:p>
        </w:tc>
      </w:tr>
      <w:tr w:rsidR="00FF786B" w:rsidRPr="00FF786B" w14:paraId="1E3AE337"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19F7D49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Instalación Aire Acondicionado de Casete</w:t>
            </w:r>
          </w:p>
        </w:tc>
        <w:tc>
          <w:tcPr>
            <w:tcW w:w="1560" w:type="dxa"/>
            <w:tcBorders>
              <w:top w:val="nil"/>
              <w:left w:val="nil"/>
              <w:bottom w:val="single" w:sz="4" w:space="0" w:color="auto"/>
              <w:right w:val="single" w:sz="4" w:space="0" w:color="auto"/>
            </w:tcBorders>
            <w:shd w:val="clear" w:color="auto" w:fill="auto"/>
            <w:noWrap/>
            <w:vAlign w:val="bottom"/>
            <w:hideMark/>
          </w:tcPr>
          <w:p w14:paraId="53A28E53"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519,900 </w:t>
            </w:r>
          </w:p>
        </w:tc>
      </w:tr>
      <w:tr w:rsidR="00FF786B" w:rsidRPr="00FF786B" w14:paraId="007D8449"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542B7F6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Diagnóstico Tarjeta Digital - Equipos Refrigeración y Lavado</w:t>
            </w:r>
          </w:p>
        </w:tc>
        <w:tc>
          <w:tcPr>
            <w:tcW w:w="1560" w:type="dxa"/>
            <w:tcBorders>
              <w:top w:val="nil"/>
              <w:left w:val="nil"/>
              <w:bottom w:val="single" w:sz="4" w:space="0" w:color="auto"/>
              <w:right w:val="single" w:sz="4" w:space="0" w:color="auto"/>
            </w:tcBorders>
            <w:shd w:val="clear" w:color="auto" w:fill="auto"/>
            <w:noWrap/>
            <w:vAlign w:val="bottom"/>
            <w:hideMark/>
          </w:tcPr>
          <w:p w14:paraId="23C2BA9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199,900 </w:t>
            </w:r>
          </w:p>
        </w:tc>
      </w:tr>
      <w:tr w:rsidR="00FF786B" w:rsidRPr="00FF786B" w14:paraId="69039A27"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A488BE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Diagnóstico Tarjeta Digital - Equipos Cocción y Calefacción</w:t>
            </w:r>
          </w:p>
        </w:tc>
        <w:tc>
          <w:tcPr>
            <w:tcW w:w="1560" w:type="dxa"/>
            <w:tcBorders>
              <w:top w:val="nil"/>
              <w:left w:val="nil"/>
              <w:bottom w:val="single" w:sz="4" w:space="0" w:color="auto"/>
              <w:right w:val="single" w:sz="4" w:space="0" w:color="auto"/>
            </w:tcBorders>
            <w:shd w:val="clear" w:color="auto" w:fill="auto"/>
            <w:noWrap/>
            <w:vAlign w:val="bottom"/>
            <w:hideMark/>
          </w:tcPr>
          <w:p w14:paraId="7C2D1821"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219,900 </w:t>
            </w:r>
          </w:p>
        </w:tc>
      </w:tr>
      <w:tr w:rsidR="00FF786B" w:rsidRPr="00FF786B" w14:paraId="7F14350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A3DC73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Unidad de Mano de Obra - Equipos Refrigeración y Lavado</w:t>
            </w:r>
          </w:p>
        </w:tc>
        <w:tc>
          <w:tcPr>
            <w:tcW w:w="1560" w:type="dxa"/>
            <w:tcBorders>
              <w:top w:val="nil"/>
              <w:left w:val="nil"/>
              <w:bottom w:val="single" w:sz="4" w:space="0" w:color="auto"/>
              <w:right w:val="single" w:sz="4" w:space="0" w:color="auto"/>
            </w:tcBorders>
            <w:shd w:val="clear" w:color="auto" w:fill="auto"/>
            <w:noWrap/>
            <w:vAlign w:val="bottom"/>
            <w:hideMark/>
          </w:tcPr>
          <w:p w14:paraId="3F10B59E"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34,900 </w:t>
            </w:r>
          </w:p>
        </w:tc>
      </w:tr>
      <w:tr w:rsidR="00FF786B" w:rsidRPr="00FF786B" w14:paraId="43FED8A0"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45443EF0"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Unidad de Mano de Obra - Equipos Cocción y Calefacción</w:t>
            </w:r>
          </w:p>
        </w:tc>
        <w:tc>
          <w:tcPr>
            <w:tcW w:w="1560" w:type="dxa"/>
            <w:tcBorders>
              <w:top w:val="nil"/>
              <w:left w:val="nil"/>
              <w:bottom w:val="single" w:sz="4" w:space="0" w:color="auto"/>
              <w:right w:val="single" w:sz="4" w:space="0" w:color="auto"/>
            </w:tcBorders>
            <w:shd w:val="clear" w:color="auto" w:fill="auto"/>
            <w:noWrap/>
            <w:vAlign w:val="bottom"/>
            <w:hideMark/>
          </w:tcPr>
          <w:p w14:paraId="662F69E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45,800 </w:t>
            </w:r>
          </w:p>
        </w:tc>
      </w:tr>
      <w:tr w:rsidR="00FF786B" w:rsidRPr="00FF786B" w14:paraId="2BB22D67"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22C948D2"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Transporte de Equipos Refrigeración y Lavado a Laboratorio</w:t>
            </w:r>
          </w:p>
        </w:tc>
        <w:tc>
          <w:tcPr>
            <w:tcW w:w="1560" w:type="dxa"/>
            <w:tcBorders>
              <w:top w:val="nil"/>
              <w:left w:val="nil"/>
              <w:bottom w:val="single" w:sz="4" w:space="0" w:color="auto"/>
              <w:right w:val="single" w:sz="4" w:space="0" w:color="auto"/>
            </w:tcBorders>
            <w:shd w:val="clear" w:color="auto" w:fill="auto"/>
            <w:noWrap/>
            <w:vAlign w:val="bottom"/>
            <w:hideMark/>
          </w:tcPr>
          <w:p w14:paraId="1EFB59D6"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41,650 </w:t>
            </w:r>
          </w:p>
        </w:tc>
      </w:tr>
      <w:tr w:rsidR="00FF786B" w:rsidRPr="00FF786B" w14:paraId="5D9BB2AD"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6D8486E8"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Transporte de Equipos Cocción y Calefacción a Laboratorio</w:t>
            </w:r>
          </w:p>
        </w:tc>
        <w:tc>
          <w:tcPr>
            <w:tcW w:w="1560" w:type="dxa"/>
            <w:tcBorders>
              <w:top w:val="nil"/>
              <w:left w:val="nil"/>
              <w:bottom w:val="single" w:sz="4" w:space="0" w:color="auto"/>
              <w:right w:val="single" w:sz="4" w:space="0" w:color="auto"/>
            </w:tcBorders>
            <w:shd w:val="clear" w:color="auto" w:fill="auto"/>
            <w:noWrap/>
            <w:vAlign w:val="bottom"/>
            <w:hideMark/>
          </w:tcPr>
          <w:p w14:paraId="10385EDB"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35,700 </w:t>
            </w:r>
          </w:p>
        </w:tc>
      </w:tr>
      <w:tr w:rsidR="009F4FDA" w:rsidRPr="00FF786B" w14:paraId="0B67ED67"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tcPr>
          <w:p w14:paraId="031555E5" w14:textId="26F944F3" w:rsidR="009F4FDA" w:rsidRPr="00FF786B" w:rsidRDefault="009F4FDA" w:rsidP="00FF786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Desplazamiento </w:t>
            </w:r>
            <w:r w:rsidR="002A156A">
              <w:rPr>
                <w:rFonts w:ascii="Calibri" w:eastAsia="Times New Roman" w:hAnsi="Calibri" w:cs="Calibri"/>
                <w:color w:val="000000"/>
                <w:lang w:eastAsia="es-CO"/>
              </w:rPr>
              <w:t xml:space="preserve">Fuera </w:t>
            </w:r>
            <w:r w:rsidR="00D50C4B">
              <w:rPr>
                <w:rFonts w:ascii="Calibri" w:eastAsia="Times New Roman" w:hAnsi="Calibri" w:cs="Calibri"/>
                <w:color w:val="000000"/>
                <w:lang w:eastAsia="es-CO"/>
              </w:rPr>
              <w:t>del Área Metropolitana del Valle de Aburrá</w:t>
            </w:r>
          </w:p>
        </w:tc>
        <w:tc>
          <w:tcPr>
            <w:tcW w:w="1560" w:type="dxa"/>
            <w:tcBorders>
              <w:top w:val="nil"/>
              <w:left w:val="nil"/>
              <w:bottom w:val="single" w:sz="4" w:space="0" w:color="auto"/>
              <w:right w:val="single" w:sz="4" w:space="0" w:color="auto"/>
            </w:tcBorders>
            <w:shd w:val="clear" w:color="auto" w:fill="auto"/>
            <w:noWrap/>
            <w:vAlign w:val="bottom"/>
          </w:tcPr>
          <w:p w14:paraId="648CDF85" w14:textId="33C53F00" w:rsidR="009F4FDA" w:rsidRPr="00FF786B" w:rsidRDefault="007117CD" w:rsidP="00FF786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 $           11.900</w:t>
            </w:r>
          </w:p>
        </w:tc>
      </w:tr>
      <w:tr w:rsidR="00FF786B" w:rsidRPr="00FF786B" w14:paraId="7CA98F74" w14:textId="77777777" w:rsidTr="00FF786B">
        <w:trPr>
          <w:trHeight w:val="290"/>
        </w:trPr>
        <w:tc>
          <w:tcPr>
            <w:tcW w:w="8889" w:type="dxa"/>
            <w:tcBorders>
              <w:top w:val="nil"/>
              <w:left w:val="single" w:sz="4" w:space="0" w:color="auto"/>
              <w:bottom w:val="single" w:sz="4" w:space="0" w:color="auto"/>
              <w:right w:val="single" w:sz="4" w:space="0" w:color="auto"/>
            </w:tcBorders>
            <w:shd w:val="clear" w:color="auto" w:fill="auto"/>
            <w:noWrap/>
            <w:vAlign w:val="bottom"/>
            <w:hideMark/>
          </w:tcPr>
          <w:p w14:paraId="39227CC0" w14:textId="208BD7E4"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Reparación de Transmisión</w:t>
            </w:r>
          </w:p>
        </w:tc>
        <w:tc>
          <w:tcPr>
            <w:tcW w:w="1560" w:type="dxa"/>
            <w:tcBorders>
              <w:top w:val="nil"/>
              <w:left w:val="nil"/>
              <w:bottom w:val="single" w:sz="4" w:space="0" w:color="auto"/>
              <w:right w:val="single" w:sz="4" w:space="0" w:color="auto"/>
            </w:tcBorders>
            <w:shd w:val="clear" w:color="auto" w:fill="auto"/>
            <w:noWrap/>
            <w:vAlign w:val="bottom"/>
            <w:hideMark/>
          </w:tcPr>
          <w:p w14:paraId="7B18ACC9" w14:textId="77777777" w:rsidR="00FF786B" w:rsidRPr="00FF786B" w:rsidRDefault="00FF786B" w:rsidP="00FF786B">
            <w:pPr>
              <w:spacing w:after="0" w:line="240" w:lineRule="auto"/>
              <w:rPr>
                <w:rFonts w:ascii="Calibri" w:eastAsia="Times New Roman" w:hAnsi="Calibri" w:cs="Calibri"/>
                <w:color w:val="000000"/>
                <w:lang w:eastAsia="es-CO"/>
              </w:rPr>
            </w:pPr>
            <w:r w:rsidRPr="00FF786B">
              <w:rPr>
                <w:rFonts w:ascii="Calibri" w:eastAsia="Times New Roman" w:hAnsi="Calibri" w:cs="Calibri"/>
                <w:color w:val="000000"/>
                <w:lang w:eastAsia="es-CO"/>
              </w:rPr>
              <w:t xml:space="preserve"> $         523,400 </w:t>
            </w:r>
          </w:p>
        </w:tc>
      </w:tr>
    </w:tbl>
    <w:p w14:paraId="5A103DA2" w14:textId="77777777" w:rsidR="00FF786B" w:rsidRPr="00883E20" w:rsidRDefault="00FF786B" w:rsidP="00E47C72">
      <w:pPr>
        <w:spacing w:after="0" w:line="240" w:lineRule="auto"/>
        <w:jc w:val="center"/>
        <w:rPr>
          <w:rFonts w:ascii="Arial" w:hAnsi="Arial" w:cs="Arial"/>
          <w:b/>
          <w:bCs/>
          <w:sz w:val="20"/>
          <w:szCs w:val="20"/>
        </w:rPr>
      </w:pPr>
    </w:p>
    <w:p w14:paraId="3435D7C5" w14:textId="77777777" w:rsidR="000A5367" w:rsidRDefault="000A5367" w:rsidP="00F93C39">
      <w:pPr>
        <w:spacing w:after="0" w:line="240" w:lineRule="auto"/>
        <w:rPr>
          <w:rFonts w:ascii="Arial" w:hAnsi="Arial" w:cs="Arial"/>
          <w:sz w:val="20"/>
          <w:szCs w:val="20"/>
        </w:rPr>
      </w:pPr>
    </w:p>
    <w:p w14:paraId="1BCE80C8" w14:textId="6D01072C" w:rsidR="00DB3896" w:rsidRPr="005271DD" w:rsidRDefault="00762148" w:rsidP="00266A1B">
      <w:pPr>
        <w:jc w:val="center"/>
        <w:rPr>
          <w:rFonts w:ascii="Arial" w:hAnsi="Arial" w:cs="Arial"/>
          <w:b/>
          <w:bCs/>
          <w:sz w:val="20"/>
          <w:szCs w:val="20"/>
        </w:rPr>
      </w:pPr>
      <w:r>
        <w:rPr>
          <w:rFonts w:ascii="Arial" w:hAnsi="Arial" w:cs="Arial"/>
          <w:sz w:val="20"/>
          <w:szCs w:val="20"/>
        </w:rPr>
        <w:br w:type="page"/>
      </w:r>
      <w:bookmarkStart w:id="0" w:name="_Hlk122956737"/>
      <w:r w:rsidR="00D123F6" w:rsidRPr="00266A1B">
        <w:rPr>
          <w:rFonts w:ascii="Arial" w:hAnsi="Arial" w:cs="Arial"/>
          <w:b/>
          <w:bCs/>
          <w:sz w:val="20"/>
          <w:szCs w:val="20"/>
        </w:rPr>
        <w:lastRenderedPageBreak/>
        <w:t>A</w:t>
      </w:r>
      <w:r w:rsidR="007D3FDE" w:rsidRPr="005271DD">
        <w:rPr>
          <w:rFonts w:ascii="Arial" w:hAnsi="Arial" w:cs="Arial"/>
          <w:b/>
          <w:bCs/>
          <w:sz w:val="20"/>
          <w:szCs w:val="20"/>
        </w:rPr>
        <w:t>nexo</w:t>
      </w:r>
      <w:r w:rsidR="005271DD" w:rsidRPr="005271DD">
        <w:rPr>
          <w:rFonts w:ascii="Arial" w:hAnsi="Arial" w:cs="Arial"/>
          <w:b/>
          <w:bCs/>
          <w:sz w:val="20"/>
          <w:szCs w:val="20"/>
        </w:rPr>
        <w:t xml:space="preserve"> 2</w:t>
      </w:r>
    </w:p>
    <w:p w14:paraId="5CD11FC5" w14:textId="77777777" w:rsidR="0092560D" w:rsidRPr="00883E20" w:rsidRDefault="0092560D" w:rsidP="007D3FDE">
      <w:pPr>
        <w:spacing w:after="0"/>
        <w:jc w:val="center"/>
        <w:rPr>
          <w:rFonts w:ascii="Arial" w:hAnsi="Arial" w:cs="Arial"/>
          <w:b/>
          <w:bCs/>
          <w:sz w:val="20"/>
          <w:szCs w:val="20"/>
        </w:rPr>
      </w:pPr>
    </w:p>
    <w:p w14:paraId="49ADE91E" w14:textId="445DC811" w:rsidR="00847727" w:rsidRPr="00883E20" w:rsidRDefault="00F268C3" w:rsidP="007D3FDE">
      <w:pPr>
        <w:spacing w:after="0"/>
        <w:jc w:val="center"/>
        <w:rPr>
          <w:rFonts w:ascii="Arial" w:hAnsi="Arial" w:cs="Arial"/>
          <w:b/>
          <w:bCs/>
          <w:sz w:val="20"/>
          <w:szCs w:val="20"/>
        </w:rPr>
      </w:pPr>
      <w:r w:rsidRPr="00883E20">
        <w:rPr>
          <w:rFonts w:ascii="Arial" w:hAnsi="Arial" w:cs="Arial"/>
          <w:b/>
          <w:bCs/>
          <w:sz w:val="20"/>
          <w:szCs w:val="20"/>
        </w:rPr>
        <w:t xml:space="preserve">Precios </w:t>
      </w:r>
      <w:r w:rsidR="007D3FDE" w:rsidRPr="00883E20">
        <w:rPr>
          <w:rFonts w:ascii="Arial" w:hAnsi="Arial" w:cs="Arial"/>
          <w:b/>
          <w:bCs/>
          <w:sz w:val="20"/>
          <w:szCs w:val="20"/>
        </w:rPr>
        <w:t xml:space="preserve">de </w:t>
      </w:r>
      <w:r w:rsidRPr="00883E20">
        <w:rPr>
          <w:rFonts w:ascii="Arial" w:hAnsi="Arial" w:cs="Arial"/>
          <w:b/>
          <w:bCs/>
          <w:sz w:val="20"/>
          <w:szCs w:val="20"/>
        </w:rPr>
        <w:t xml:space="preserve">servicios reparación fugas perceptibles, </w:t>
      </w:r>
      <w:r w:rsidR="00667E86" w:rsidRPr="00883E20">
        <w:rPr>
          <w:rFonts w:ascii="Arial" w:hAnsi="Arial" w:cs="Arial"/>
          <w:b/>
          <w:bCs/>
          <w:sz w:val="20"/>
          <w:szCs w:val="20"/>
        </w:rPr>
        <w:t xml:space="preserve">reparación de </w:t>
      </w:r>
      <w:r w:rsidRPr="00883E20">
        <w:rPr>
          <w:rFonts w:ascii="Arial" w:hAnsi="Arial" w:cs="Arial"/>
          <w:b/>
          <w:bCs/>
          <w:sz w:val="20"/>
          <w:szCs w:val="20"/>
        </w:rPr>
        <w:t xml:space="preserve">fugas imperceptibles y reparación </w:t>
      </w:r>
      <w:r w:rsidR="00847727" w:rsidRPr="00883E20">
        <w:rPr>
          <w:rFonts w:ascii="Arial" w:hAnsi="Arial" w:cs="Arial"/>
          <w:b/>
          <w:bCs/>
          <w:sz w:val="20"/>
          <w:szCs w:val="20"/>
        </w:rPr>
        <w:t xml:space="preserve">de daños eléctricos </w:t>
      </w:r>
      <w:r w:rsidR="008A2AD2" w:rsidRPr="00883E20">
        <w:rPr>
          <w:rFonts w:ascii="Arial" w:hAnsi="Arial" w:cs="Arial"/>
          <w:b/>
          <w:bCs/>
          <w:sz w:val="20"/>
          <w:szCs w:val="20"/>
        </w:rPr>
        <w:t>en redes internas</w:t>
      </w:r>
    </w:p>
    <w:p w14:paraId="0071624E" w14:textId="18D4EADC" w:rsidR="000179D7" w:rsidRDefault="000179D7" w:rsidP="007D3FDE">
      <w:pPr>
        <w:spacing w:after="0"/>
        <w:jc w:val="center"/>
      </w:pPr>
    </w:p>
    <w:p w14:paraId="0D098648" w14:textId="7D80768E" w:rsidR="000179D7" w:rsidRDefault="000179D7" w:rsidP="000179D7"/>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701"/>
      </w:tblGrid>
      <w:tr w:rsidR="004A2173" w:rsidRPr="004A2173" w14:paraId="46768011" w14:textId="77777777" w:rsidTr="00F5682D">
        <w:trPr>
          <w:trHeight w:val="480"/>
          <w:jc w:val="center"/>
        </w:trPr>
        <w:tc>
          <w:tcPr>
            <w:tcW w:w="6799" w:type="dxa"/>
            <w:shd w:val="clear" w:color="000000" w:fill="92D050"/>
            <w:vAlign w:val="center"/>
            <w:hideMark/>
          </w:tcPr>
          <w:p w14:paraId="0CB5F10F" w14:textId="77777777" w:rsidR="004A2173" w:rsidRPr="004A2173" w:rsidRDefault="004A2173" w:rsidP="004A2173">
            <w:pPr>
              <w:spacing w:after="0" w:line="240" w:lineRule="auto"/>
              <w:jc w:val="center"/>
              <w:rPr>
                <w:rFonts w:ascii="Calibri" w:eastAsia="Times New Roman" w:hAnsi="Calibri" w:cs="Calibri"/>
                <w:b/>
                <w:bCs/>
                <w:color w:val="000000"/>
                <w:sz w:val="24"/>
                <w:szCs w:val="24"/>
                <w:lang w:eastAsia="es-CO"/>
              </w:rPr>
            </w:pPr>
            <w:r w:rsidRPr="004A2173">
              <w:rPr>
                <w:rFonts w:ascii="Calibri" w:eastAsia="Times New Roman" w:hAnsi="Calibri" w:cs="Calibri"/>
                <w:b/>
                <w:bCs/>
                <w:color w:val="000000"/>
                <w:sz w:val="24"/>
                <w:szCs w:val="24"/>
                <w:lang w:eastAsia="es-CO"/>
              </w:rPr>
              <w:t>Descripción</w:t>
            </w:r>
          </w:p>
        </w:tc>
        <w:tc>
          <w:tcPr>
            <w:tcW w:w="1701" w:type="dxa"/>
            <w:shd w:val="clear" w:color="000000" w:fill="92D050"/>
            <w:vAlign w:val="center"/>
            <w:hideMark/>
          </w:tcPr>
          <w:p w14:paraId="3AED8E3D" w14:textId="77777777" w:rsidR="004A2173" w:rsidRPr="004A2173" w:rsidRDefault="004A2173" w:rsidP="004A2173">
            <w:pPr>
              <w:spacing w:after="0" w:line="240" w:lineRule="auto"/>
              <w:jc w:val="center"/>
              <w:rPr>
                <w:rFonts w:ascii="Calibri" w:eastAsia="Times New Roman" w:hAnsi="Calibri" w:cs="Calibri"/>
                <w:b/>
                <w:bCs/>
                <w:color w:val="000000"/>
                <w:sz w:val="18"/>
                <w:szCs w:val="18"/>
                <w:lang w:eastAsia="es-CO"/>
              </w:rPr>
            </w:pPr>
            <w:r w:rsidRPr="00E57D81">
              <w:rPr>
                <w:rFonts w:ascii="Calibri" w:eastAsia="Times New Roman" w:hAnsi="Calibri" w:cs="Calibri"/>
                <w:b/>
                <w:bCs/>
                <w:color w:val="000000"/>
                <w:sz w:val="24"/>
                <w:szCs w:val="24"/>
                <w:lang w:eastAsia="es-CO"/>
              </w:rPr>
              <w:t>Precio CLIENTE</w:t>
            </w:r>
            <w:r w:rsidRPr="00E57D81">
              <w:rPr>
                <w:rFonts w:ascii="Calibri" w:eastAsia="Times New Roman" w:hAnsi="Calibri" w:cs="Calibri"/>
                <w:b/>
                <w:bCs/>
                <w:color w:val="000000"/>
                <w:sz w:val="24"/>
                <w:szCs w:val="24"/>
                <w:lang w:eastAsia="es-CO"/>
              </w:rPr>
              <w:br/>
            </w:r>
            <w:r w:rsidRPr="004A2173">
              <w:rPr>
                <w:rFonts w:ascii="Calibri" w:eastAsia="Times New Roman" w:hAnsi="Calibri" w:cs="Calibri"/>
                <w:b/>
                <w:bCs/>
                <w:color w:val="FFFFFF"/>
                <w:sz w:val="18"/>
                <w:szCs w:val="18"/>
                <w:lang w:eastAsia="es-CO"/>
              </w:rPr>
              <w:t xml:space="preserve"> IVA incluido </w:t>
            </w:r>
          </w:p>
        </w:tc>
      </w:tr>
      <w:tr w:rsidR="004A2173" w:rsidRPr="004A2173" w14:paraId="68D2C9A9" w14:textId="77777777" w:rsidTr="00F5682D">
        <w:trPr>
          <w:trHeight w:val="290"/>
          <w:jc w:val="center"/>
        </w:trPr>
        <w:tc>
          <w:tcPr>
            <w:tcW w:w="6799" w:type="dxa"/>
            <w:shd w:val="clear" w:color="auto" w:fill="auto"/>
            <w:noWrap/>
            <w:vAlign w:val="center"/>
            <w:hideMark/>
          </w:tcPr>
          <w:p w14:paraId="4B1BF812" w14:textId="38625CFA"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Revisión </w:t>
            </w:r>
            <w:r w:rsidR="0071712C">
              <w:rPr>
                <w:rFonts w:ascii="Calibri" w:eastAsia="Times New Roman" w:hAnsi="Calibri" w:cs="Calibri"/>
                <w:color w:val="000000"/>
                <w:lang w:eastAsia="es-CO"/>
              </w:rPr>
              <w:t xml:space="preserve">de </w:t>
            </w:r>
            <w:r w:rsidRPr="004A2173">
              <w:rPr>
                <w:rFonts w:ascii="Calibri" w:eastAsia="Times New Roman" w:hAnsi="Calibri" w:cs="Calibri"/>
                <w:color w:val="000000"/>
                <w:lang w:eastAsia="es-CO"/>
              </w:rPr>
              <w:t>fugas perceptibles</w:t>
            </w:r>
          </w:p>
        </w:tc>
        <w:tc>
          <w:tcPr>
            <w:tcW w:w="1701" w:type="dxa"/>
            <w:shd w:val="clear" w:color="auto" w:fill="auto"/>
            <w:noWrap/>
            <w:vAlign w:val="bottom"/>
            <w:hideMark/>
          </w:tcPr>
          <w:p w14:paraId="0B08B9F6" w14:textId="7A56740C"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67,</w:t>
            </w:r>
            <w:r w:rsidR="000E21C7">
              <w:rPr>
                <w:rFonts w:ascii="Calibri" w:eastAsia="Times New Roman" w:hAnsi="Calibri" w:cs="Calibri"/>
                <w:color w:val="000000"/>
                <w:lang w:eastAsia="es-CO"/>
              </w:rPr>
              <w:t>6</w:t>
            </w:r>
            <w:r w:rsidRPr="004A2173">
              <w:rPr>
                <w:rFonts w:ascii="Calibri" w:eastAsia="Times New Roman" w:hAnsi="Calibri" w:cs="Calibri"/>
                <w:color w:val="000000"/>
                <w:lang w:eastAsia="es-CO"/>
              </w:rPr>
              <w:t xml:space="preserve">00 </w:t>
            </w:r>
          </w:p>
        </w:tc>
      </w:tr>
      <w:tr w:rsidR="004A2173" w:rsidRPr="004A2173" w14:paraId="6617D328" w14:textId="77777777" w:rsidTr="00F5682D">
        <w:trPr>
          <w:trHeight w:val="290"/>
          <w:jc w:val="center"/>
        </w:trPr>
        <w:tc>
          <w:tcPr>
            <w:tcW w:w="6799" w:type="dxa"/>
            <w:shd w:val="clear" w:color="auto" w:fill="auto"/>
            <w:noWrap/>
            <w:vAlign w:val="center"/>
            <w:hideMark/>
          </w:tcPr>
          <w:p w14:paraId="798F5A8B" w14:textId="3095AAD4"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Revisión de fugas imperceptibles</w:t>
            </w:r>
          </w:p>
        </w:tc>
        <w:tc>
          <w:tcPr>
            <w:tcW w:w="1701" w:type="dxa"/>
            <w:shd w:val="clear" w:color="auto" w:fill="auto"/>
            <w:noWrap/>
            <w:vAlign w:val="bottom"/>
            <w:hideMark/>
          </w:tcPr>
          <w:p w14:paraId="0B9173E5"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167,900 </w:t>
            </w:r>
          </w:p>
        </w:tc>
      </w:tr>
      <w:tr w:rsidR="004A2173" w:rsidRPr="004A2173" w14:paraId="17822238" w14:textId="77777777" w:rsidTr="00F5682D">
        <w:trPr>
          <w:trHeight w:val="290"/>
          <w:jc w:val="center"/>
        </w:trPr>
        <w:tc>
          <w:tcPr>
            <w:tcW w:w="6799" w:type="dxa"/>
            <w:shd w:val="clear" w:color="auto" w:fill="auto"/>
            <w:noWrap/>
            <w:vAlign w:val="center"/>
            <w:hideMark/>
          </w:tcPr>
          <w:p w14:paraId="3B0CA3DC"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Revisión de daños eléctricos</w:t>
            </w:r>
          </w:p>
        </w:tc>
        <w:tc>
          <w:tcPr>
            <w:tcW w:w="1701" w:type="dxa"/>
            <w:shd w:val="clear" w:color="auto" w:fill="auto"/>
            <w:noWrap/>
            <w:vAlign w:val="bottom"/>
            <w:hideMark/>
          </w:tcPr>
          <w:p w14:paraId="6EF71233" w14:textId="1938CC4D"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67,</w:t>
            </w:r>
            <w:r w:rsidR="00B51416">
              <w:rPr>
                <w:rFonts w:ascii="Calibri" w:eastAsia="Times New Roman" w:hAnsi="Calibri" w:cs="Calibri"/>
                <w:color w:val="000000"/>
                <w:lang w:eastAsia="es-CO"/>
              </w:rPr>
              <w:t>6</w:t>
            </w:r>
            <w:r w:rsidRPr="004A2173">
              <w:rPr>
                <w:rFonts w:ascii="Calibri" w:eastAsia="Times New Roman" w:hAnsi="Calibri" w:cs="Calibri"/>
                <w:color w:val="000000"/>
                <w:lang w:eastAsia="es-CO"/>
              </w:rPr>
              <w:t xml:space="preserve">00 </w:t>
            </w:r>
          </w:p>
        </w:tc>
      </w:tr>
      <w:tr w:rsidR="004A2173" w:rsidRPr="004A2173" w14:paraId="2192EB8B" w14:textId="77777777" w:rsidTr="00F5682D">
        <w:trPr>
          <w:trHeight w:val="290"/>
          <w:jc w:val="center"/>
        </w:trPr>
        <w:tc>
          <w:tcPr>
            <w:tcW w:w="6799" w:type="dxa"/>
            <w:shd w:val="clear" w:color="auto" w:fill="auto"/>
            <w:noWrap/>
            <w:vAlign w:val="center"/>
            <w:hideMark/>
          </w:tcPr>
          <w:p w14:paraId="76678333" w14:textId="707514A9" w:rsidR="004A2173" w:rsidRPr="004A2173" w:rsidRDefault="0071712C" w:rsidP="004A2173">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Unidad de Mano de Obra</w:t>
            </w:r>
            <w:r w:rsidR="00DD14D4">
              <w:rPr>
                <w:rFonts w:ascii="Calibri" w:eastAsia="Times New Roman" w:hAnsi="Calibri" w:cs="Calibri"/>
                <w:color w:val="000000"/>
                <w:lang w:eastAsia="es-CO"/>
              </w:rPr>
              <w:t xml:space="preserve"> – Municipios del </w:t>
            </w:r>
            <w:r w:rsidR="00F5682D">
              <w:rPr>
                <w:rFonts w:ascii="Calibri" w:eastAsia="Times New Roman" w:hAnsi="Calibri" w:cs="Calibri"/>
                <w:color w:val="000000"/>
                <w:lang w:eastAsia="es-CO"/>
              </w:rPr>
              <w:t>á</w:t>
            </w:r>
            <w:r w:rsidR="00DD14D4">
              <w:rPr>
                <w:rFonts w:ascii="Calibri" w:eastAsia="Times New Roman" w:hAnsi="Calibri" w:cs="Calibri"/>
                <w:color w:val="000000"/>
                <w:lang w:eastAsia="es-CO"/>
              </w:rPr>
              <w:t xml:space="preserve">rea </w:t>
            </w:r>
            <w:r w:rsidR="00F5682D">
              <w:rPr>
                <w:rFonts w:ascii="Calibri" w:eastAsia="Times New Roman" w:hAnsi="Calibri" w:cs="Calibri"/>
                <w:color w:val="000000"/>
                <w:lang w:eastAsia="es-CO"/>
              </w:rPr>
              <w:t>m</w:t>
            </w:r>
            <w:r w:rsidR="00DD14D4">
              <w:rPr>
                <w:rFonts w:ascii="Calibri" w:eastAsia="Times New Roman" w:hAnsi="Calibri" w:cs="Calibri"/>
                <w:color w:val="000000"/>
                <w:lang w:eastAsia="es-CO"/>
              </w:rPr>
              <w:t>etropolitana</w:t>
            </w:r>
          </w:p>
        </w:tc>
        <w:tc>
          <w:tcPr>
            <w:tcW w:w="1701" w:type="dxa"/>
            <w:shd w:val="clear" w:color="auto" w:fill="auto"/>
            <w:noWrap/>
            <w:vAlign w:val="bottom"/>
            <w:hideMark/>
          </w:tcPr>
          <w:p w14:paraId="7C2138F4" w14:textId="2161C0EF"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w:t>
            </w:r>
            <w:r w:rsidR="00F61A9B">
              <w:rPr>
                <w:rFonts w:ascii="Calibri" w:eastAsia="Times New Roman" w:hAnsi="Calibri" w:cs="Calibri"/>
                <w:color w:val="000000"/>
                <w:lang w:eastAsia="es-CO"/>
              </w:rPr>
              <w:t xml:space="preserve">  </w:t>
            </w:r>
            <w:r w:rsidR="00DD14D4">
              <w:rPr>
                <w:rFonts w:ascii="Calibri" w:eastAsia="Times New Roman" w:hAnsi="Calibri" w:cs="Calibri"/>
                <w:color w:val="000000"/>
                <w:lang w:eastAsia="es-CO"/>
              </w:rPr>
              <w:t>45</w:t>
            </w:r>
            <w:r w:rsidRPr="004A2173">
              <w:rPr>
                <w:rFonts w:ascii="Calibri" w:eastAsia="Times New Roman" w:hAnsi="Calibri" w:cs="Calibri"/>
                <w:color w:val="000000"/>
                <w:lang w:eastAsia="es-CO"/>
              </w:rPr>
              <w:t>,</w:t>
            </w:r>
            <w:r w:rsidR="00DD14D4">
              <w:rPr>
                <w:rFonts w:ascii="Calibri" w:eastAsia="Times New Roman" w:hAnsi="Calibri" w:cs="Calibri"/>
                <w:color w:val="000000"/>
                <w:lang w:eastAsia="es-CO"/>
              </w:rPr>
              <w:t>8</w:t>
            </w:r>
            <w:r w:rsidRPr="004A2173">
              <w:rPr>
                <w:rFonts w:ascii="Calibri" w:eastAsia="Times New Roman" w:hAnsi="Calibri" w:cs="Calibri"/>
                <w:color w:val="000000"/>
                <w:lang w:eastAsia="es-CO"/>
              </w:rPr>
              <w:t>00</w:t>
            </w:r>
          </w:p>
        </w:tc>
      </w:tr>
      <w:tr w:rsidR="0071712C" w:rsidRPr="004A2173" w14:paraId="2D890A90" w14:textId="77777777" w:rsidTr="00F5682D">
        <w:trPr>
          <w:trHeight w:val="290"/>
          <w:jc w:val="center"/>
        </w:trPr>
        <w:tc>
          <w:tcPr>
            <w:tcW w:w="6799" w:type="dxa"/>
            <w:shd w:val="clear" w:color="auto" w:fill="auto"/>
            <w:noWrap/>
            <w:vAlign w:val="center"/>
          </w:tcPr>
          <w:p w14:paraId="66D470FD" w14:textId="7C6D66A0" w:rsidR="0071712C" w:rsidRDefault="00DD14D4" w:rsidP="004A2173">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Unidad de Mano de Obra – </w:t>
            </w:r>
            <w:r w:rsidR="003D4CA2">
              <w:rPr>
                <w:rFonts w:ascii="Calibri" w:eastAsia="Times New Roman" w:hAnsi="Calibri" w:cs="Calibri"/>
                <w:color w:val="000000"/>
                <w:lang w:eastAsia="es-CO"/>
              </w:rPr>
              <w:t>Munici</w:t>
            </w:r>
            <w:r w:rsidR="00F5682D">
              <w:rPr>
                <w:rFonts w:ascii="Calibri" w:eastAsia="Times New Roman" w:hAnsi="Calibri" w:cs="Calibri"/>
                <w:color w:val="000000"/>
                <w:lang w:eastAsia="es-CO"/>
              </w:rPr>
              <w:t>pios por fuera del área metropolitana</w:t>
            </w:r>
          </w:p>
        </w:tc>
        <w:tc>
          <w:tcPr>
            <w:tcW w:w="1701" w:type="dxa"/>
            <w:shd w:val="clear" w:color="auto" w:fill="auto"/>
            <w:noWrap/>
            <w:vAlign w:val="bottom"/>
          </w:tcPr>
          <w:p w14:paraId="7EFF91CB" w14:textId="0EC476BC" w:rsidR="0071712C" w:rsidRPr="004A2173" w:rsidRDefault="00F61A9B"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w:t>
            </w:r>
            <w:r>
              <w:rPr>
                <w:rFonts w:ascii="Calibri" w:eastAsia="Times New Roman" w:hAnsi="Calibri" w:cs="Calibri"/>
                <w:color w:val="000000"/>
                <w:lang w:eastAsia="es-CO"/>
              </w:rPr>
              <w:t xml:space="preserve">   </w:t>
            </w:r>
            <w:r w:rsidR="00965C7D">
              <w:rPr>
                <w:rFonts w:ascii="Calibri" w:eastAsia="Times New Roman" w:hAnsi="Calibri" w:cs="Calibri"/>
                <w:color w:val="000000"/>
                <w:lang w:eastAsia="es-CO"/>
              </w:rPr>
              <w:t>9</w:t>
            </w:r>
            <w:r>
              <w:rPr>
                <w:rFonts w:ascii="Calibri" w:eastAsia="Times New Roman" w:hAnsi="Calibri" w:cs="Calibri"/>
                <w:color w:val="000000"/>
                <w:lang w:eastAsia="es-CO"/>
              </w:rPr>
              <w:t>0</w:t>
            </w:r>
            <w:r w:rsidRPr="004A2173">
              <w:rPr>
                <w:rFonts w:ascii="Calibri" w:eastAsia="Times New Roman" w:hAnsi="Calibri" w:cs="Calibri"/>
                <w:color w:val="000000"/>
                <w:lang w:eastAsia="es-CO"/>
              </w:rPr>
              <w:t>,</w:t>
            </w:r>
            <w:r w:rsidR="00965C7D">
              <w:rPr>
                <w:rFonts w:ascii="Calibri" w:eastAsia="Times New Roman" w:hAnsi="Calibri" w:cs="Calibri"/>
                <w:color w:val="000000"/>
                <w:lang w:eastAsia="es-CO"/>
              </w:rPr>
              <w:t>5</w:t>
            </w:r>
            <w:r w:rsidRPr="004A2173">
              <w:rPr>
                <w:rFonts w:ascii="Calibri" w:eastAsia="Times New Roman" w:hAnsi="Calibri" w:cs="Calibri"/>
                <w:color w:val="000000"/>
                <w:lang w:eastAsia="es-CO"/>
              </w:rPr>
              <w:t>00</w:t>
            </w:r>
          </w:p>
        </w:tc>
      </w:tr>
    </w:tbl>
    <w:p w14:paraId="6A29AC38" w14:textId="77777777" w:rsidR="004A2173" w:rsidRDefault="004A2173" w:rsidP="000179D7"/>
    <w:p w14:paraId="050210B8" w14:textId="63663C37" w:rsidR="00296AC4" w:rsidRPr="005271DD" w:rsidRDefault="00296AC4" w:rsidP="00296AC4">
      <w:pPr>
        <w:spacing w:after="0"/>
        <w:jc w:val="center"/>
        <w:rPr>
          <w:rFonts w:ascii="Arial" w:hAnsi="Arial" w:cs="Arial"/>
          <w:b/>
          <w:bCs/>
          <w:sz w:val="20"/>
          <w:szCs w:val="20"/>
        </w:rPr>
      </w:pPr>
      <w:r w:rsidRPr="005271DD">
        <w:rPr>
          <w:rFonts w:ascii="Arial" w:hAnsi="Arial" w:cs="Arial"/>
          <w:b/>
          <w:bCs/>
          <w:sz w:val="20"/>
          <w:szCs w:val="20"/>
        </w:rPr>
        <w:t xml:space="preserve">Anexo </w:t>
      </w:r>
      <w:r>
        <w:rPr>
          <w:rFonts w:ascii="Arial" w:hAnsi="Arial" w:cs="Arial"/>
          <w:b/>
          <w:bCs/>
          <w:sz w:val="20"/>
          <w:szCs w:val="20"/>
        </w:rPr>
        <w:t>3</w:t>
      </w:r>
    </w:p>
    <w:p w14:paraId="3B480B88" w14:textId="77777777" w:rsidR="00296AC4" w:rsidRPr="00883E20" w:rsidRDefault="00296AC4" w:rsidP="00296AC4">
      <w:pPr>
        <w:spacing w:after="0"/>
        <w:jc w:val="center"/>
        <w:rPr>
          <w:rFonts w:ascii="Arial" w:hAnsi="Arial" w:cs="Arial"/>
          <w:b/>
          <w:bCs/>
          <w:sz w:val="20"/>
          <w:szCs w:val="20"/>
        </w:rPr>
      </w:pPr>
    </w:p>
    <w:p w14:paraId="55EF2C15" w14:textId="549B8705" w:rsidR="00296AC4" w:rsidRPr="00883E20" w:rsidRDefault="00296AC4" w:rsidP="00296AC4">
      <w:pPr>
        <w:spacing w:after="0"/>
        <w:jc w:val="center"/>
        <w:rPr>
          <w:rFonts w:ascii="Arial" w:hAnsi="Arial" w:cs="Arial"/>
          <w:b/>
          <w:bCs/>
          <w:sz w:val="20"/>
          <w:szCs w:val="20"/>
        </w:rPr>
      </w:pPr>
      <w:r w:rsidRPr="00883E20">
        <w:rPr>
          <w:rFonts w:ascii="Arial" w:hAnsi="Arial" w:cs="Arial"/>
          <w:b/>
          <w:bCs/>
          <w:sz w:val="20"/>
          <w:szCs w:val="20"/>
        </w:rPr>
        <w:t xml:space="preserve">Precios de </w:t>
      </w:r>
      <w:r w:rsidR="004C650E">
        <w:rPr>
          <w:rFonts w:ascii="Arial" w:hAnsi="Arial" w:cs="Arial"/>
          <w:b/>
          <w:bCs/>
          <w:sz w:val="20"/>
          <w:szCs w:val="20"/>
        </w:rPr>
        <w:t xml:space="preserve">servicios en modalidad de </w:t>
      </w:r>
      <w:r>
        <w:rPr>
          <w:rFonts w:ascii="Arial" w:hAnsi="Arial" w:cs="Arial"/>
          <w:b/>
          <w:bCs/>
          <w:sz w:val="20"/>
          <w:szCs w:val="20"/>
        </w:rPr>
        <w:t xml:space="preserve">suscripción y valores de </w:t>
      </w:r>
      <w:r w:rsidR="004C650E">
        <w:rPr>
          <w:rFonts w:ascii="Arial" w:hAnsi="Arial" w:cs="Arial"/>
          <w:b/>
          <w:bCs/>
          <w:sz w:val="20"/>
          <w:szCs w:val="20"/>
        </w:rPr>
        <w:t xml:space="preserve">trabajos adicionales </w:t>
      </w:r>
      <w:r w:rsidR="003529AB">
        <w:rPr>
          <w:rFonts w:ascii="Arial" w:hAnsi="Arial" w:cs="Arial"/>
          <w:b/>
          <w:bCs/>
          <w:sz w:val="20"/>
          <w:szCs w:val="20"/>
        </w:rPr>
        <w:t xml:space="preserve">por </w:t>
      </w:r>
      <w:r w:rsidR="004C650E">
        <w:rPr>
          <w:rFonts w:ascii="Arial" w:hAnsi="Arial" w:cs="Arial"/>
          <w:b/>
          <w:bCs/>
          <w:sz w:val="20"/>
          <w:szCs w:val="20"/>
        </w:rPr>
        <w:t>fuera de cobertura</w:t>
      </w:r>
    </w:p>
    <w:bookmarkEnd w:id="0"/>
    <w:p w14:paraId="6A5EA979" w14:textId="68AE83F4" w:rsidR="000179D7" w:rsidRDefault="000179D7" w:rsidP="000179D7">
      <w:pPr>
        <w:spacing w:after="0"/>
        <w:jc w:val="cente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701"/>
      </w:tblGrid>
      <w:tr w:rsidR="003529AB" w:rsidRPr="004A2173" w14:paraId="49D082BF" w14:textId="77777777" w:rsidTr="003529AB">
        <w:trPr>
          <w:trHeight w:val="480"/>
          <w:jc w:val="center"/>
        </w:trPr>
        <w:tc>
          <w:tcPr>
            <w:tcW w:w="6799" w:type="dxa"/>
            <w:shd w:val="clear" w:color="000000" w:fill="92D050"/>
            <w:vAlign w:val="center"/>
            <w:hideMark/>
          </w:tcPr>
          <w:p w14:paraId="2774F968" w14:textId="77777777" w:rsidR="003529AB" w:rsidRPr="004A2173" w:rsidRDefault="003529AB" w:rsidP="00456011">
            <w:pPr>
              <w:spacing w:after="0" w:line="240" w:lineRule="auto"/>
              <w:jc w:val="center"/>
              <w:rPr>
                <w:rFonts w:ascii="Calibri" w:eastAsia="Times New Roman" w:hAnsi="Calibri" w:cs="Calibri"/>
                <w:b/>
                <w:bCs/>
                <w:color w:val="000000"/>
                <w:sz w:val="24"/>
                <w:szCs w:val="24"/>
                <w:lang w:eastAsia="es-CO"/>
              </w:rPr>
            </w:pPr>
            <w:r w:rsidRPr="004A2173">
              <w:rPr>
                <w:rFonts w:ascii="Calibri" w:eastAsia="Times New Roman" w:hAnsi="Calibri" w:cs="Calibri"/>
                <w:b/>
                <w:bCs/>
                <w:color w:val="000000"/>
                <w:sz w:val="24"/>
                <w:szCs w:val="24"/>
                <w:lang w:eastAsia="es-CO"/>
              </w:rPr>
              <w:t>Descripción</w:t>
            </w:r>
          </w:p>
        </w:tc>
        <w:tc>
          <w:tcPr>
            <w:tcW w:w="1701" w:type="dxa"/>
            <w:shd w:val="clear" w:color="000000" w:fill="92D050"/>
            <w:vAlign w:val="center"/>
            <w:hideMark/>
          </w:tcPr>
          <w:p w14:paraId="4D90DF3A" w14:textId="77777777" w:rsidR="003529AB" w:rsidRPr="00000BFF" w:rsidRDefault="003529AB" w:rsidP="00456011">
            <w:pPr>
              <w:spacing w:after="0" w:line="240" w:lineRule="auto"/>
              <w:jc w:val="center"/>
              <w:rPr>
                <w:rFonts w:ascii="Calibri" w:eastAsia="Times New Roman" w:hAnsi="Calibri" w:cs="Calibri"/>
                <w:b/>
                <w:bCs/>
                <w:color w:val="000000"/>
                <w:sz w:val="24"/>
                <w:szCs w:val="24"/>
                <w:lang w:eastAsia="es-CO"/>
              </w:rPr>
            </w:pPr>
            <w:r w:rsidRPr="00000BFF">
              <w:rPr>
                <w:rFonts w:ascii="Calibri" w:eastAsia="Times New Roman" w:hAnsi="Calibri" w:cs="Calibri"/>
                <w:b/>
                <w:bCs/>
                <w:color w:val="000000"/>
                <w:sz w:val="24"/>
                <w:szCs w:val="24"/>
                <w:lang w:eastAsia="es-CO"/>
              </w:rPr>
              <w:t>Precio CLIENTE</w:t>
            </w:r>
            <w:r w:rsidRPr="00000BFF">
              <w:rPr>
                <w:rFonts w:ascii="Calibri" w:eastAsia="Times New Roman" w:hAnsi="Calibri" w:cs="Calibri"/>
                <w:b/>
                <w:bCs/>
                <w:color w:val="000000"/>
                <w:sz w:val="24"/>
                <w:szCs w:val="24"/>
                <w:lang w:eastAsia="es-CO"/>
              </w:rPr>
              <w:br/>
              <w:t xml:space="preserve"> </w:t>
            </w:r>
            <w:r w:rsidRPr="00E57D81">
              <w:rPr>
                <w:rFonts w:ascii="Calibri" w:eastAsia="Times New Roman" w:hAnsi="Calibri" w:cs="Calibri"/>
                <w:b/>
                <w:bCs/>
                <w:color w:val="FFFFFF"/>
                <w:sz w:val="18"/>
                <w:szCs w:val="18"/>
                <w:lang w:eastAsia="es-CO"/>
              </w:rPr>
              <w:t>IVA incluido</w:t>
            </w:r>
            <w:r w:rsidRPr="00000BFF">
              <w:rPr>
                <w:rFonts w:ascii="Calibri" w:eastAsia="Times New Roman" w:hAnsi="Calibri" w:cs="Calibri"/>
                <w:b/>
                <w:bCs/>
                <w:color w:val="000000"/>
                <w:sz w:val="24"/>
                <w:szCs w:val="24"/>
                <w:lang w:eastAsia="es-CO"/>
              </w:rPr>
              <w:t xml:space="preserve"> </w:t>
            </w:r>
          </w:p>
        </w:tc>
      </w:tr>
      <w:tr w:rsidR="003529AB" w:rsidRPr="004A2173" w14:paraId="2DBE5AF1" w14:textId="77777777" w:rsidTr="003529AB">
        <w:trPr>
          <w:trHeight w:val="290"/>
          <w:jc w:val="center"/>
        </w:trPr>
        <w:tc>
          <w:tcPr>
            <w:tcW w:w="6799" w:type="dxa"/>
            <w:shd w:val="clear" w:color="auto" w:fill="auto"/>
            <w:noWrap/>
            <w:vAlign w:val="bottom"/>
            <w:hideMark/>
          </w:tcPr>
          <w:p w14:paraId="5F34A896" w14:textId="330C0C3E"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Asistencia EPM a tu puerta – Hogares – Suscripción mensual</w:t>
            </w:r>
          </w:p>
        </w:tc>
        <w:tc>
          <w:tcPr>
            <w:tcW w:w="1701" w:type="dxa"/>
            <w:shd w:val="clear" w:color="auto" w:fill="auto"/>
            <w:noWrap/>
            <w:vAlign w:val="bottom"/>
            <w:hideMark/>
          </w:tcPr>
          <w:p w14:paraId="02345C1C" w14:textId="5089EB47"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 $             12,900</w:t>
            </w:r>
          </w:p>
        </w:tc>
      </w:tr>
      <w:tr w:rsidR="003529AB" w:rsidRPr="004A2173" w14:paraId="1AE9D549" w14:textId="77777777" w:rsidTr="003529AB">
        <w:trPr>
          <w:trHeight w:val="290"/>
          <w:jc w:val="center"/>
        </w:trPr>
        <w:tc>
          <w:tcPr>
            <w:tcW w:w="6799" w:type="dxa"/>
            <w:shd w:val="clear" w:color="auto" w:fill="auto"/>
            <w:noWrap/>
            <w:vAlign w:val="bottom"/>
            <w:hideMark/>
          </w:tcPr>
          <w:p w14:paraId="7AB38EF0" w14:textId="53320274"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Asistencia EPM a tu puerta – Empresas – Suscripción mensual</w:t>
            </w:r>
          </w:p>
        </w:tc>
        <w:tc>
          <w:tcPr>
            <w:tcW w:w="1701" w:type="dxa"/>
            <w:shd w:val="clear" w:color="auto" w:fill="auto"/>
            <w:noWrap/>
            <w:vAlign w:val="bottom"/>
            <w:hideMark/>
          </w:tcPr>
          <w:p w14:paraId="557F97A7" w14:textId="2F3A1E03"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 $             16,900</w:t>
            </w:r>
          </w:p>
        </w:tc>
      </w:tr>
      <w:tr w:rsidR="003529AB" w:rsidRPr="004A2173" w14:paraId="09ED3AE5" w14:textId="77777777" w:rsidTr="003529AB">
        <w:trPr>
          <w:trHeight w:val="290"/>
          <w:jc w:val="center"/>
        </w:trPr>
        <w:tc>
          <w:tcPr>
            <w:tcW w:w="6799" w:type="dxa"/>
            <w:shd w:val="clear" w:color="auto" w:fill="auto"/>
            <w:noWrap/>
            <w:vAlign w:val="bottom"/>
            <w:hideMark/>
          </w:tcPr>
          <w:p w14:paraId="17A80F6A" w14:textId="6E37AD51"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Asistencia EPM a tu puerta - Unidad de Cobro por sobrepaso de cobertura</w:t>
            </w:r>
          </w:p>
        </w:tc>
        <w:tc>
          <w:tcPr>
            <w:tcW w:w="1701" w:type="dxa"/>
            <w:shd w:val="clear" w:color="auto" w:fill="auto"/>
            <w:noWrap/>
            <w:vAlign w:val="bottom"/>
            <w:hideMark/>
          </w:tcPr>
          <w:p w14:paraId="25640A56" w14:textId="45040775" w:rsidR="003529AB" w:rsidRPr="004A2173" w:rsidRDefault="003529AB" w:rsidP="003529AB">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 $             50,000</w:t>
            </w:r>
          </w:p>
        </w:tc>
      </w:tr>
    </w:tbl>
    <w:p w14:paraId="11E09B22" w14:textId="77777777" w:rsidR="003529AB" w:rsidRDefault="003529AB" w:rsidP="000179D7">
      <w:pPr>
        <w:spacing w:after="0"/>
        <w:jc w:val="center"/>
      </w:pPr>
    </w:p>
    <w:p w14:paraId="7F168244" w14:textId="77777777" w:rsidR="00E66E29" w:rsidRDefault="00E66E29" w:rsidP="000179D7">
      <w:pPr>
        <w:spacing w:after="0"/>
        <w:jc w:val="center"/>
      </w:pPr>
    </w:p>
    <w:p w14:paraId="29949013" w14:textId="77777777" w:rsidR="004707A0" w:rsidRDefault="004707A0" w:rsidP="000179D7">
      <w:pPr>
        <w:spacing w:after="0"/>
        <w:jc w:val="center"/>
      </w:pPr>
    </w:p>
    <w:p w14:paraId="07B6EAC7" w14:textId="77777777" w:rsidR="004707A0" w:rsidRDefault="004707A0" w:rsidP="000179D7">
      <w:pPr>
        <w:spacing w:after="0"/>
        <w:jc w:val="center"/>
      </w:pPr>
    </w:p>
    <w:p w14:paraId="78F0FFC7" w14:textId="77777777" w:rsidR="004707A0" w:rsidRDefault="004707A0" w:rsidP="000179D7">
      <w:pPr>
        <w:spacing w:after="0"/>
        <w:jc w:val="center"/>
      </w:pPr>
    </w:p>
    <w:p w14:paraId="7707BE4C" w14:textId="77777777" w:rsidR="004707A0" w:rsidRDefault="004707A0" w:rsidP="000179D7">
      <w:pPr>
        <w:spacing w:after="0"/>
        <w:jc w:val="center"/>
      </w:pPr>
    </w:p>
    <w:p w14:paraId="7F7049C1" w14:textId="77777777" w:rsidR="004707A0" w:rsidRDefault="004707A0" w:rsidP="000179D7">
      <w:pPr>
        <w:spacing w:after="0"/>
        <w:jc w:val="center"/>
      </w:pPr>
    </w:p>
    <w:p w14:paraId="1B67A4D6" w14:textId="77777777" w:rsidR="004707A0" w:rsidRDefault="004707A0" w:rsidP="000179D7">
      <w:pPr>
        <w:spacing w:after="0"/>
        <w:jc w:val="center"/>
      </w:pPr>
    </w:p>
    <w:p w14:paraId="03CE2DBC" w14:textId="77777777" w:rsidR="004707A0" w:rsidRDefault="004707A0" w:rsidP="000179D7">
      <w:pPr>
        <w:spacing w:after="0"/>
        <w:jc w:val="center"/>
      </w:pPr>
    </w:p>
    <w:p w14:paraId="52A2054E" w14:textId="77777777" w:rsidR="004707A0" w:rsidRDefault="004707A0" w:rsidP="000179D7">
      <w:pPr>
        <w:spacing w:after="0"/>
        <w:jc w:val="center"/>
      </w:pPr>
    </w:p>
    <w:p w14:paraId="53FB8104" w14:textId="77777777" w:rsidR="004707A0" w:rsidRDefault="004707A0" w:rsidP="000179D7">
      <w:pPr>
        <w:spacing w:after="0"/>
        <w:jc w:val="center"/>
      </w:pPr>
    </w:p>
    <w:p w14:paraId="4C23DA85" w14:textId="77777777" w:rsidR="004707A0" w:rsidRDefault="004707A0" w:rsidP="000179D7">
      <w:pPr>
        <w:spacing w:after="0"/>
        <w:jc w:val="center"/>
      </w:pPr>
    </w:p>
    <w:p w14:paraId="3BB20BF6" w14:textId="77777777" w:rsidR="004707A0" w:rsidRDefault="004707A0" w:rsidP="000179D7">
      <w:pPr>
        <w:spacing w:after="0"/>
        <w:jc w:val="center"/>
      </w:pPr>
    </w:p>
    <w:p w14:paraId="60694141" w14:textId="77777777" w:rsidR="004707A0" w:rsidRDefault="004707A0" w:rsidP="000179D7">
      <w:pPr>
        <w:spacing w:after="0"/>
        <w:jc w:val="center"/>
      </w:pPr>
    </w:p>
    <w:p w14:paraId="3837DFF2" w14:textId="77777777" w:rsidR="004707A0" w:rsidRDefault="004707A0" w:rsidP="000179D7">
      <w:pPr>
        <w:spacing w:after="0"/>
        <w:jc w:val="center"/>
      </w:pPr>
    </w:p>
    <w:p w14:paraId="08693977" w14:textId="77777777" w:rsidR="004707A0" w:rsidRDefault="004707A0" w:rsidP="000179D7">
      <w:pPr>
        <w:spacing w:after="0"/>
        <w:jc w:val="center"/>
      </w:pPr>
    </w:p>
    <w:p w14:paraId="4DFF9BFA" w14:textId="77777777" w:rsidR="004707A0" w:rsidRDefault="004707A0" w:rsidP="000179D7">
      <w:pPr>
        <w:spacing w:after="0"/>
        <w:jc w:val="center"/>
      </w:pPr>
    </w:p>
    <w:p w14:paraId="0E0515B5" w14:textId="77777777" w:rsidR="004707A0" w:rsidRDefault="004707A0" w:rsidP="000179D7">
      <w:pPr>
        <w:spacing w:after="0"/>
        <w:jc w:val="center"/>
      </w:pPr>
    </w:p>
    <w:p w14:paraId="4DD6DEB1" w14:textId="77777777" w:rsidR="004707A0" w:rsidRDefault="004707A0" w:rsidP="000179D7">
      <w:pPr>
        <w:spacing w:after="0"/>
        <w:jc w:val="center"/>
      </w:pPr>
    </w:p>
    <w:p w14:paraId="35AFBCEB" w14:textId="77777777" w:rsidR="004707A0" w:rsidRDefault="004707A0" w:rsidP="000179D7">
      <w:pPr>
        <w:spacing w:after="0"/>
        <w:jc w:val="center"/>
      </w:pPr>
    </w:p>
    <w:p w14:paraId="730BA7A5" w14:textId="26AF46C5" w:rsidR="00E66E29" w:rsidRPr="00511C92" w:rsidRDefault="00E66E29" w:rsidP="00E66E29">
      <w:pPr>
        <w:spacing w:after="0" w:line="240" w:lineRule="auto"/>
        <w:jc w:val="center"/>
        <w:rPr>
          <w:rFonts w:ascii="Arial" w:hAnsi="Arial" w:cs="Arial"/>
          <w:b/>
          <w:bCs/>
          <w:sz w:val="20"/>
          <w:szCs w:val="20"/>
        </w:rPr>
      </w:pPr>
      <w:r w:rsidRPr="00511C92">
        <w:rPr>
          <w:rFonts w:ascii="Arial" w:hAnsi="Arial" w:cs="Arial"/>
          <w:b/>
          <w:bCs/>
          <w:sz w:val="20"/>
          <w:szCs w:val="20"/>
        </w:rPr>
        <w:lastRenderedPageBreak/>
        <w:t xml:space="preserve">Anexo </w:t>
      </w:r>
      <w:r>
        <w:rPr>
          <w:rFonts w:ascii="Arial" w:hAnsi="Arial" w:cs="Arial"/>
          <w:b/>
          <w:bCs/>
          <w:sz w:val="20"/>
          <w:szCs w:val="20"/>
        </w:rPr>
        <w:t>4</w:t>
      </w:r>
    </w:p>
    <w:p w14:paraId="212B49DF" w14:textId="77777777" w:rsidR="00E66E29" w:rsidRDefault="00E66E29" w:rsidP="00E66E29">
      <w:pPr>
        <w:spacing w:after="0" w:line="240" w:lineRule="auto"/>
        <w:jc w:val="center"/>
        <w:rPr>
          <w:b/>
          <w:bCs/>
        </w:rPr>
      </w:pPr>
    </w:p>
    <w:p w14:paraId="14BDBD44" w14:textId="2434FC92" w:rsidR="00E66E29" w:rsidRDefault="00E66E29" w:rsidP="00E66E29">
      <w:pPr>
        <w:spacing w:after="0" w:line="240" w:lineRule="auto"/>
        <w:jc w:val="center"/>
        <w:rPr>
          <w:rFonts w:ascii="Arial" w:hAnsi="Arial" w:cs="Arial"/>
          <w:b/>
          <w:bCs/>
          <w:sz w:val="20"/>
          <w:szCs w:val="20"/>
        </w:rPr>
      </w:pPr>
      <w:r w:rsidRPr="00883E20">
        <w:rPr>
          <w:rFonts w:ascii="Arial" w:hAnsi="Arial" w:cs="Arial"/>
          <w:b/>
          <w:bCs/>
          <w:sz w:val="20"/>
          <w:szCs w:val="20"/>
        </w:rPr>
        <w:t>Precios de servicios de mantenimiento</w:t>
      </w:r>
      <w:r>
        <w:rPr>
          <w:rFonts w:ascii="Arial" w:hAnsi="Arial" w:cs="Arial"/>
          <w:b/>
          <w:bCs/>
          <w:sz w:val="20"/>
          <w:szCs w:val="20"/>
        </w:rPr>
        <w:t xml:space="preserve"> de subestaciones </w:t>
      </w:r>
    </w:p>
    <w:p w14:paraId="16F39699" w14:textId="6118AF43" w:rsidR="000A2EA0" w:rsidRDefault="000A2EA0" w:rsidP="0016635A">
      <w:pPr>
        <w:spacing w:after="0"/>
      </w:pPr>
      <w:r>
        <w:fldChar w:fldCharType="begin"/>
      </w:r>
      <w:r>
        <w:instrText xml:space="preserve"> LINK Excel.Sheet.12 "C:\\Users\\gospinab\\AppData\\Local\\Microsoft\\Windows\\INetCache\\Content.Outlook\\EHR0MOYJ\\Listado de Items y Precios CW269376_2024_Actualizado 2024.xlsx" "Decreto de precios !F2C1:F24C2" \a \f 4 \h  \* MERGEFORMAT </w:instrText>
      </w:r>
      <w:r>
        <w:fldChar w:fldCharType="separate"/>
      </w:r>
    </w:p>
    <w:tbl>
      <w:tblPr>
        <w:tblW w:w="8642" w:type="dxa"/>
        <w:tblCellMar>
          <w:left w:w="70" w:type="dxa"/>
          <w:right w:w="70" w:type="dxa"/>
        </w:tblCellMar>
        <w:tblLook w:val="04A0" w:firstRow="1" w:lastRow="0" w:firstColumn="1" w:lastColumn="0" w:noHBand="0" w:noVBand="1"/>
      </w:tblPr>
      <w:tblGrid>
        <w:gridCol w:w="6091"/>
        <w:gridCol w:w="2551"/>
      </w:tblGrid>
      <w:tr w:rsidR="000A2EA0" w:rsidRPr="000A2EA0" w14:paraId="6AAA7A85" w14:textId="77777777" w:rsidTr="007E2BB2">
        <w:trPr>
          <w:trHeight w:val="680"/>
        </w:trPr>
        <w:tc>
          <w:tcPr>
            <w:tcW w:w="6091"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147177A" w14:textId="1587D498" w:rsidR="000A2EA0" w:rsidRPr="00266A1B" w:rsidRDefault="000A2EA0" w:rsidP="00000BFF">
            <w:pPr>
              <w:spacing w:after="0" w:line="240" w:lineRule="auto"/>
              <w:jc w:val="center"/>
              <w:rPr>
                <w:rFonts w:ascii="Calibri" w:eastAsia="Times New Roman" w:hAnsi="Calibri" w:cs="Calibri"/>
                <w:b/>
                <w:bCs/>
                <w:color w:val="FFFFFF"/>
                <w:lang w:val="es-ES" w:eastAsia="es-ES"/>
              </w:rPr>
            </w:pPr>
            <w:r w:rsidRPr="00266A1B">
              <w:rPr>
                <w:rFonts w:ascii="Calibri" w:eastAsia="Times New Roman" w:hAnsi="Calibri" w:cs="Calibri"/>
                <w:b/>
                <w:bCs/>
                <w:color w:val="000000"/>
                <w:sz w:val="24"/>
                <w:szCs w:val="24"/>
                <w:lang w:eastAsia="es-CO"/>
              </w:rPr>
              <w:t>Descripción</w:t>
            </w:r>
          </w:p>
        </w:tc>
        <w:tc>
          <w:tcPr>
            <w:tcW w:w="2551" w:type="dxa"/>
            <w:tcBorders>
              <w:top w:val="single" w:sz="4" w:space="0" w:color="auto"/>
              <w:left w:val="nil"/>
              <w:bottom w:val="single" w:sz="4" w:space="0" w:color="auto"/>
              <w:right w:val="single" w:sz="4" w:space="0" w:color="auto"/>
            </w:tcBorders>
            <w:shd w:val="clear" w:color="000000" w:fill="70AD47"/>
            <w:vAlign w:val="bottom"/>
            <w:hideMark/>
          </w:tcPr>
          <w:p w14:paraId="0F5C8016" w14:textId="1549775A" w:rsidR="000A2EA0" w:rsidRPr="00266A1B" w:rsidRDefault="000A2EA0" w:rsidP="00000BFF">
            <w:pPr>
              <w:spacing w:after="0" w:line="240" w:lineRule="auto"/>
              <w:jc w:val="center"/>
              <w:rPr>
                <w:rFonts w:ascii="Calibri" w:eastAsia="Times New Roman" w:hAnsi="Calibri" w:cs="Calibri"/>
                <w:b/>
                <w:bCs/>
                <w:color w:val="000000"/>
                <w:sz w:val="24"/>
                <w:szCs w:val="24"/>
                <w:lang w:eastAsia="es-CO"/>
              </w:rPr>
            </w:pPr>
            <w:r w:rsidRPr="00266A1B">
              <w:rPr>
                <w:rFonts w:ascii="Calibri" w:eastAsia="Times New Roman" w:hAnsi="Calibri" w:cs="Calibri"/>
                <w:b/>
                <w:bCs/>
                <w:color w:val="000000"/>
                <w:sz w:val="24"/>
                <w:szCs w:val="24"/>
                <w:lang w:eastAsia="es-CO"/>
              </w:rPr>
              <w:t xml:space="preserve">Precio EPM ATP    </w:t>
            </w:r>
            <w:r w:rsidR="00F209B5" w:rsidRPr="00266A1B">
              <w:rPr>
                <w:rFonts w:ascii="Calibri" w:eastAsia="Times New Roman" w:hAnsi="Calibri" w:cs="Calibri"/>
                <w:b/>
                <w:bCs/>
                <w:color w:val="000000"/>
                <w:sz w:val="24"/>
                <w:szCs w:val="24"/>
                <w:lang w:eastAsia="es-CO"/>
              </w:rPr>
              <w:t xml:space="preserve">   </w:t>
            </w:r>
            <w:r w:rsidRPr="00266A1B">
              <w:rPr>
                <w:rFonts w:ascii="Calibri" w:eastAsia="Times New Roman" w:hAnsi="Calibri" w:cs="Calibri"/>
                <w:b/>
                <w:bCs/>
                <w:color w:val="000000"/>
                <w:sz w:val="24"/>
                <w:szCs w:val="24"/>
                <w:lang w:eastAsia="es-CO"/>
              </w:rPr>
              <w:t xml:space="preserve">  </w:t>
            </w:r>
            <w:r w:rsidR="00F209B5" w:rsidRPr="00266A1B">
              <w:rPr>
                <w:rFonts w:ascii="Calibri" w:eastAsia="Times New Roman" w:hAnsi="Calibri" w:cs="Calibri"/>
                <w:b/>
                <w:bCs/>
                <w:color w:val="000000"/>
                <w:sz w:val="24"/>
                <w:szCs w:val="24"/>
                <w:lang w:eastAsia="es-CO"/>
              </w:rPr>
              <w:t xml:space="preserve">   </w:t>
            </w:r>
            <w:r w:rsidRPr="00266A1B">
              <w:rPr>
                <w:rFonts w:ascii="Calibri" w:eastAsia="Times New Roman" w:hAnsi="Calibri" w:cs="Calibri"/>
                <w:b/>
                <w:bCs/>
                <w:color w:val="000000"/>
                <w:sz w:val="24"/>
                <w:szCs w:val="24"/>
                <w:lang w:eastAsia="es-CO"/>
              </w:rPr>
              <w:t xml:space="preserve">    </w:t>
            </w:r>
            <w:r w:rsidRPr="00266A1B">
              <w:rPr>
                <w:rFonts w:ascii="Calibri" w:eastAsia="Times New Roman" w:hAnsi="Calibri" w:cs="Calibri"/>
                <w:b/>
                <w:bCs/>
                <w:color w:val="FFFFFF"/>
                <w:sz w:val="18"/>
                <w:szCs w:val="18"/>
                <w:lang w:eastAsia="es-CO"/>
              </w:rPr>
              <w:t>(IVA incluido)</w:t>
            </w:r>
          </w:p>
        </w:tc>
      </w:tr>
      <w:tr w:rsidR="000A2EA0" w:rsidRPr="000A2EA0" w14:paraId="09454CA2"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92B38CE" w14:textId="77777777" w:rsidR="000A2EA0" w:rsidRPr="00266A1B" w:rsidRDefault="000A2EA0" w:rsidP="00000BFF">
            <w:pPr>
              <w:spacing w:after="0" w:line="240" w:lineRule="auto"/>
              <w:rPr>
                <w:rFonts w:ascii="Calibri" w:eastAsia="Times New Roman" w:hAnsi="Calibri" w:cs="Calibri"/>
                <w:b/>
                <w:bCs/>
                <w:color w:val="548235"/>
                <w:lang w:val="es-ES" w:eastAsia="es-ES"/>
              </w:rPr>
            </w:pPr>
            <w:r w:rsidRPr="00266A1B">
              <w:rPr>
                <w:rFonts w:ascii="Calibri" w:eastAsia="Times New Roman" w:hAnsi="Calibri" w:cs="Calibri"/>
                <w:b/>
                <w:bCs/>
                <w:color w:val="548235"/>
                <w:lang w:val="es-ES" w:eastAsia="es-ES"/>
              </w:rPr>
              <w:t xml:space="preserve">Pruebas Predictivas Subestación transformador en aceite </w:t>
            </w:r>
          </w:p>
        </w:tc>
        <w:tc>
          <w:tcPr>
            <w:tcW w:w="2551" w:type="dxa"/>
            <w:tcBorders>
              <w:top w:val="nil"/>
              <w:left w:val="nil"/>
              <w:bottom w:val="single" w:sz="4" w:space="0" w:color="auto"/>
              <w:right w:val="single" w:sz="4" w:space="0" w:color="auto"/>
            </w:tcBorders>
            <w:shd w:val="clear" w:color="auto" w:fill="auto"/>
            <w:noWrap/>
            <w:vAlign w:val="bottom"/>
            <w:hideMark/>
          </w:tcPr>
          <w:p w14:paraId="7A2EED4E" w14:textId="77777777" w:rsidR="000A2EA0" w:rsidRPr="00266A1B" w:rsidRDefault="000A2EA0" w:rsidP="00000BFF">
            <w:pPr>
              <w:spacing w:after="0" w:line="240" w:lineRule="auto"/>
              <w:rPr>
                <w:rFonts w:ascii="Calibri" w:eastAsia="Times New Roman" w:hAnsi="Calibri" w:cs="Calibri"/>
                <w:b/>
                <w:bCs/>
                <w:color w:val="000000"/>
                <w:lang w:val="es-ES" w:eastAsia="es-ES"/>
              </w:rPr>
            </w:pPr>
            <w:r w:rsidRPr="00266A1B">
              <w:rPr>
                <w:rFonts w:ascii="Calibri" w:eastAsia="Times New Roman" w:hAnsi="Calibri" w:cs="Calibri"/>
                <w:b/>
                <w:bCs/>
                <w:color w:val="000000"/>
                <w:lang w:val="es-ES" w:eastAsia="es-ES"/>
              </w:rPr>
              <w:t xml:space="preserve"> $                  2,277,531 </w:t>
            </w:r>
          </w:p>
        </w:tc>
      </w:tr>
      <w:tr w:rsidR="000A2EA0" w:rsidRPr="000A2EA0" w14:paraId="0C334190"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4582177" w14:textId="77777777" w:rsidR="000A2EA0" w:rsidRPr="00266A1B" w:rsidRDefault="000A2EA0" w:rsidP="00000BFF">
            <w:pPr>
              <w:spacing w:after="0" w:line="240" w:lineRule="auto"/>
              <w:jc w:val="right"/>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Termografía </w:t>
            </w:r>
          </w:p>
        </w:tc>
        <w:tc>
          <w:tcPr>
            <w:tcW w:w="2551" w:type="dxa"/>
            <w:tcBorders>
              <w:top w:val="nil"/>
              <w:left w:val="nil"/>
              <w:bottom w:val="single" w:sz="4" w:space="0" w:color="auto"/>
              <w:right w:val="single" w:sz="4" w:space="0" w:color="auto"/>
            </w:tcBorders>
            <w:shd w:val="clear" w:color="auto" w:fill="auto"/>
            <w:noWrap/>
            <w:vAlign w:val="bottom"/>
            <w:hideMark/>
          </w:tcPr>
          <w:p w14:paraId="44089717" w14:textId="77777777" w:rsidR="000A2EA0" w:rsidRPr="00266A1B" w:rsidRDefault="000A2EA0" w:rsidP="00000BFF">
            <w:pPr>
              <w:spacing w:after="0" w:line="240" w:lineRule="auto"/>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 $                     466,028 </w:t>
            </w:r>
          </w:p>
        </w:tc>
      </w:tr>
      <w:tr w:rsidR="000A2EA0" w:rsidRPr="000A2EA0" w14:paraId="3F0D481C"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6171F9F" w14:textId="3A227320" w:rsidR="000A2EA0" w:rsidRPr="00266A1B" w:rsidRDefault="000A2EA0" w:rsidP="00000BFF">
            <w:pPr>
              <w:spacing w:after="0" w:line="240" w:lineRule="auto"/>
              <w:jc w:val="right"/>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Pruebas </w:t>
            </w:r>
            <w:r w:rsidR="005D24AE" w:rsidRPr="00266A1B">
              <w:rPr>
                <w:rFonts w:ascii="Calibri" w:eastAsia="Times New Roman" w:hAnsi="Calibri" w:cs="Calibri"/>
                <w:color w:val="000000"/>
                <w:lang w:val="es-ES" w:eastAsia="es-ES"/>
              </w:rPr>
              <w:t>fisicoquímica</w:t>
            </w:r>
            <w:r w:rsidRPr="00266A1B">
              <w:rPr>
                <w:rFonts w:ascii="Calibri" w:eastAsia="Times New Roman" w:hAnsi="Calibri" w:cs="Calibri"/>
                <w:color w:val="000000"/>
                <w:lang w:val="es-ES" w:eastAsia="es-ES"/>
              </w:rPr>
              <w:t xml:space="preserve"> </w:t>
            </w:r>
          </w:p>
        </w:tc>
        <w:tc>
          <w:tcPr>
            <w:tcW w:w="2551" w:type="dxa"/>
            <w:tcBorders>
              <w:top w:val="nil"/>
              <w:left w:val="nil"/>
              <w:bottom w:val="single" w:sz="4" w:space="0" w:color="auto"/>
              <w:right w:val="single" w:sz="4" w:space="0" w:color="auto"/>
            </w:tcBorders>
            <w:shd w:val="clear" w:color="auto" w:fill="auto"/>
            <w:noWrap/>
            <w:vAlign w:val="bottom"/>
            <w:hideMark/>
          </w:tcPr>
          <w:p w14:paraId="0024EF2E" w14:textId="77777777" w:rsidR="000A2EA0" w:rsidRPr="00266A1B" w:rsidRDefault="000A2EA0" w:rsidP="00000BFF">
            <w:pPr>
              <w:spacing w:after="0" w:line="240" w:lineRule="auto"/>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 $                     634,089 </w:t>
            </w:r>
          </w:p>
        </w:tc>
      </w:tr>
      <w:tr w:rsidR="000A2EA0" w:rsidRPr="000A2EA0" w14:paraId="63E12832"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E234BDF" w14:textId="77777777" w:rsidR="000A2EA0" w:rsidRPr="00266A1B" w:rsidRDefault="000A2EA0" w:rsidP="00000BFF">
            <w:pPr>
              <w:spacing w:after="0" w:line="240" w:lineRule="auto"/>
              <w:jc w:val="right"/>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PCB</w:t>
            </w:r>
          </w:p>
        </w:tc>
        <w:tc>
          <w:tcPr>
            <w:tcW w:w="2551" w:type="dxa"/>
            <w:tcBorders>
              <w:top w:val="nil"/>
              <w:left w:val="nil"/>
              <w:bottom w:val="single" w:sz="4" w:space="0" w:color="auto"/>
              <w:right w:val="single" w:sz="4" w:space="0" w:color="auto"/>
            </w:tcBorders>
            <w:shd w:val="clear" w:color="auto" w:fill="auto"/>
            <w:noWrap/>
            <w:vAlign w:val="bottom"/>
            <w:hideMark/>
          </w:tcPr>
          <w:p w14:paraId="7B225923" w14:textId="77777777" w:rsidR="000A2EA0" w:rsidRPr="00266A1B" w:rsidRDefault="000A2EA0" w:rsidP="00000BFF">
            <w:pPr>
              <w:spacing w:after="0" w:line="240" w:lineRule="auto"/>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 $                     427,198 </w:t>
            </w:r>
          </w:p>
        </w:tc>
      </w:tr>
      <w:tr w:rsidR="000A2EA0" w:rsidRPr="000A2EA0" w14:paraId="0FE2055C"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8243F5D" w14:textId="77777777" w:rsidR="000A2EA0" w:rsidRPr="00266A1B" w:rsidRDefault="000A2EA0" w:rsidP="00000BFF">
            <w:pPr>
              <w:spacing w:after="0" w:line="240" w:lineRule="auto"/>
              <w:jc w:val="right"/>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Cromatografía </w:t>
            </w:r>
          </w:p>
        </w:tc>
        <w:tc>
          <w:tcPr>
            <w:tcW w:w="2551" w:type="dxa"/>
            <w:tcBorders>
              <w:top w:val="nil"/>
              <w:left w:val="nil"/>
              <w:bottom w:val="single" w:sz="4" w:space="0" w:color="auto"/>
              <w:right w:val="single" w:sz="4" w:space="0" w:color="auto"/>
            </w:tcBorders>
            <w:shd w:val="clear" w:color="auto" w:fill="auto"/>
            <w:noWrap/>
            <w:vAlign w:val="bottom"/>
            <w:hideMark/>
          </w:tcPr>
          <w:p w14:paraId="419F8B5B" w14:textId="77777777" w:rsidR="000A2EA0" w:rsidRPr="00266A1B" w:rsidRDefault="000A2EA0" w:rsidP="00000BFF">
            <w:pPr>
              <w:spacing w:after="0" w:line="240" w:lineRule="auto"/>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 $                     750,216 </w:t>
            </w:r>
          </w:p>
        </w:tc>
      </w:tr>
      <w:tr w:rsidR="000A2EA0" w:rsidRPr="000A2EA0" w14:paraId="245186C0"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7E58F0B" w14:textId="77777777" w:rsidR="000A2EA0" w:rsidRPr="00266A1B" w:rsidRDefault="000A2EA0" w:rsidP="00000BFF">
            <w:pPr>
              <w:spacing w:after="0" w:line="240" w:lineRule="auto"/>
              <w:rPr>
                <w:rFonts w:ascii="Calibri" w:eastAsia="Times New Roman" w:hAnsi="Calibri" w:cs="Calibri"/>
                <w:b/>
                <w:bCs/>
                <w:color w:val="548235"/>
                <w:lang w:val="es-ES" w:eastAsia="es-ES"/>
              </w:rPr>
            </w:pPr>
            <w:r w:rsidRPr="00266A1B">
              <w:rPr>
                <w:rFonts w:ascii="Calibri" w:eastAsia="Times New Roman" w:hAnsi="Calibri" w:cs="Calibri"/>
                <w:b/>
                <w:bCs/>
                <w:color w:val="548235"/>
                <w:lang w:val="es-ES" w:eastAsia="es-ES"/>
              </w:rPr>
              <w:t>Pruebas Predictivas Subestación transformador Seco</w:t>
            </w:r>
          </w:p>
        </w:tc>
        <w:tc>
          <w:tcPr>
            <w:tcW w:w="2551" w:type="dxa"/>
            <w:tcBorders>
              <w:top w:val="nil"/>
              <w:left w:val="nil"/>
              <w:bottom w:val="single" w:sz="4" w:space="0" w:color="auto"/>
              <w:right w:val="single" w:sz="4" w:space="0" w:color="auto"/>
            </w:tcBorders>
            <w:shd w:val="clear" w:color="auto" w:fill="auto"/>
            <w:noWrap/>
            <w:vAlign w:val="bottom"/>
            <w:hideMark/>
          </w:tcPr>
          <w:p w14:paraId="6CAD80B2" w14:textId="77777777" w:rsidR="000A2EA0" w:rsidRPr="00266A1B" w:rsidRDefault="000A2EA0" w:rsidP="00000BFF">
            <w:pPr>
              <w:spacing w:after="0" w:line="240" w:lineRule="auto"/>
              <w:rPr>
                <w:rFonts w:ascii="Calibri" w:eastAsia="Times New Roman" w:hAnsi="Calibri" w:cs="Calibri"/>
                <w:b/>
                <w:bCs/>
                <w:color w:val="000000"/>
                <w:lang w:val="es-ES" w:eastAsia="es-ES"/>
              </w:rPr>
            </w:pPr>
            <w:r w:rsidRPr="00266A1B">
              <w:rPr>
                <w:rFonts w:ascii="Calibri" w:eastAsia="Times New Roman" w:hAnsi="Calibri" w:cs="Calibri"/>
                <w:b/>
                <w:bCs/>
                <w:color w:val="000000"/>
                <w:lang w:val="es-ES" w:eastAsia="es-ES"/>
              </w:rPr>
              <w:t xml:space="preserve"> $                     466,028 </w:t>
            </w:r>
          </w:p>
        </w:tc>
      </w:tr>
      <w:tr w:rsidR="000A2EA0" w:rsidRPr="000A2EA0" w14:paraId="3C0DBBAB"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4583ABF" w14:textId="77777777" w:rsidR="000A2EA0" w:rsidRPr="00266A1B" w:rsidRDefault="000A2EA0" w:rsidP="00000BFF">
            <w:pPr>
              <w:spacing w:after="0" w:line="240" w:lineRule="auto"/>
              <w:jc w:val="right"/>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Termografía </w:t>
            </w:r>
          </w:p>
        </w:tc>
        <w:tc>
          <w:tcPr>
            <w:tcW w:w="2551" w:type="dxa"/>
            <w:tcBorders>
              <w:top w:val="nil"/>
              <w:left w:val="nil"/>
              <w:bottom w:val="single" w:sz="4" w:space="0" w:color="auto"/>
              <w:right w:val="single" w:sz="4" w:space="0" w:color="auto"/>
            </w:tcBorders>
            <w:shd w:val="clear" w:color="auto" w:fill="auto"/>
            <w:noWrap/>
            <w:vAlign w:val="bottom"/>
            <w:hideMark/>
          </w:tcPr>
          <w:p w14:paraId="07D27F2B" w14:textId="77777777" w:rsidR="000A2EA0" w:rsidRPr="00266A1B" w:rsidRDefault="000A2EA0" w:rsidP="00000BFF">
            <w:pPr>
              <w:spacing w:after="0" w:line="240" w:lineRule="auto"/>
              <w:rPr>
                <w:rFonts w:ascii="Calibri" w:eastAsia="Times New Roman" w:hAnsi="Calibri" w:cs="Calibri"/>
                <w:color w:val="000000"/>
                <w:lang w:val="es-ES" w:eastAsia="es-ES"/>
              </w:rPr>
            </w:pPr>
            <w:r w:rsidRPr="00266A1B">
              <w:rPr>
                <w:rFonts w:ascii="Calibri" w:eastAsia="Times New Roman" w:hAnsi="Calibri" w:cs="Calibri"/>
                <w:color w:val="000000"/>
                <w:lang w:val="es-ES" w:eastAsia="es-ES"/>
              </w:rPr>
              <w:t xml:space="preserve"> $                     466,028 </w:t>
            </w:r>
          </w:p>
        </w:tc>
      </w:tr>
      <w:tr w:rsidR="000A2EA0" w:rsidRPr="000A2EA0" w14:paraId="378F804E"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2EB1705" w14:textId="77777777" w:rsidR="000A2EA0" w:rsidRPr="00266A1B" w:rsidRDefault="000A2EA0" w:rsidP="00000BFF">
            <w:pPr>
              <w:spacing w:after="0" w:line="240" w:lineRule="auto"/>
              <w:rPr>
                <w:rFonts w:ascii="Calibri" w:eastAsia="Times New Roman" w:hAnsi="Calibri" w:cs="Calibri"/>
                <w:b/>
                <w:bCs/>
                <w:color w:val="548235"/>
                <w:lang w:val="es-ES" w:eastAsia="es-ES"/>
              </w:rPr>
            </w:pPr>
            <w:r w:rsidRPr="00266A1B">
              <w:rPr>
                <w:rFonts w:ascii="Calibri" w:eastAsia="Times New Roman" w:hAnsi="Calibri" w:cs="Calibri"/>
                <w:b/>
                <w:bCs/>
                <w:color w:val="548235"/>
                <w:lang w:val="es-ES" w:eastAsia="es-ES"/>
              </w:rPr>
              <w:t xml:space="preserve">Mantenimiento Preventivo Subestación </w:t>
            </w:r>
            <w:r w:rsidRPr="00266A1B">
              <w:rPr>
                <w:rFonts w:ascii="Calibri" w:eastAsia="Times New Roman" w:hAnsi="Calibri" w:cs="Calibri"/>
                <w:b/>
                <w:bCs/>
                <w:lang w:val="es-ES" w:eastAsia="es-ES"/>
              </w:rPr>
              <w:t xml:space="preserve">Nivel II </w:t>
            </w:r>
          </w:p>
        </w:tc>
        <w:tc>
          <w:tcPr>
            <w:tcW w:w="2551" w:type="dxa"/>
            <w:tcBorders>
              <w:top w:val="nil"/>
              <w:left w:val="nil"/>
              <w:bottom w:val="single" w:sz="4" w:space="0" w:color="auto"/>
              <w:right w:val="single" w:sz="4" w:space="0" w:color="auto"/>
            </w:tcBorders>
            <w:shd w:val="clear" w:color="auto" w:fill="auto"/>
            <w:noWrap/>
            <w:vAlign w:val="bottom"/>
            <w:hideMark/>
          </w:tcPr>
          <w:p w14:paraId="5FDED316" w14:textId="77777777" w:rsidR="000A2EA0" w:rsidRPr="00266A1B" w:rsidRDefault="000A2EA0" w:rsidP="00000BFF">
            <w:pPr>
              <w:spacing w:after="0" w:line="240" w:lineRule="auto"/>
              <w:rPr>
                <w:rFonts w:ascii="Calibri" w:eastAsia="Times New Roman" w:hAnsi="Calibri" w:cs="Calibri"/>
                <w:b/>
                <w:bCs/>
                <w:color w:val="000000"/>
                <w:lang w:val="es-ES" w:eastAsia="es-ES"/>
              </w:rPr>
            </w:pPr>
            <w:r w:rsidRPr="00266A1B">
              <w:rPr>
                <w:rFonts w:ascii="Calibri" w:eastAsia="Times New Roman" w:hAnsi="Calibri" w:cs="Calibri"/>
                <w:b/>
                <w:bCs/>
                <w:color w:val="000000"/>
                <w:lang w:val="es-ES" w:eastAsia="es-ES"/>
              </w:rPr>
              <w:t xml:space="preserve"> $                  4,542,089 </w:t>
            </w:r>
          </w:p>
        </w:tc>
      </w:tr>
      <w:tr w:rsidR="000A2EA0" w:rsidRPr="000A2EA0" w14:paraId="37C55CE2" w14:textId="77777777" w:rsidTr="00266A1B">
        <w:trPr>
          <w:trHeight w:val="29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CA15DC4" w14:textId="77777777" w:rsidR="000A2EA0" w:rsidRPr="00266A1B" w:rsidRDefault="000A2EA0" w:rsidP="00000BFF">
            <w:pPr>
              <w:spacing w:after="0" w:line="240" w:lineRule="auto"/>
              <w:rPr>
                <w:rFonts w:ascii="Calibri" w:eastAsia="Times New Roman" w:hAnsi="Calibri" w:cs="Calibri"/>
                <w:b/>
                <w:bCs/>
                <w:color w:val="548235"/>
                <w:lang w:val="es-ES" w:eastAsia="es-ES"/>
              </w:rPr>
            </w:pPr>
            <w:r w:rsidRPr="00266A1B">
              <w:rPr>
                <w:rFonts w:ascii="Calibri" w:eastAsia="Times New Roman" w:hAnsi="Calibri" w:cs="Calibri"/>
                <w:b/>
                <w:bCs/>
                <w:color w:val="548235"/>
                <w:lang w:val="es-ES" w:eastAsia="es-ES"/>
              </w:rPr>
              <w:t xml:space="preserve">Mantenimiento Preventivo Subestación </w:t>
            </w:r>
            <w:r w:rsidRPr="00266A1B">
              <w:rPr>
                <w:rFonts w:ascii="Calibri" w:eastAsia="Times New Roman" w:hAnsi="Calibri" w:cs="Calibri"/>
                <w:b/>
                <w:bCs/>
                <w:lang w:val="es-ES" w:eastAsia="es-ES"/>
              </w:rPr>
              <w:t xml:space="preserve">Nivel III </w:t>
            </w:r>
          </w:p>
        </w:tc>
        <w:tc>
          <w:tcPr>
            <w:tcW w:w="2551" w:type="dxa"/>
            <w:tcBorders>
              <w:top w:val="nil"/>
              <w:left w:val="nil"/>
              <w:bottom w:val="single" w:sz="4" w:space="0" w:color="auto"/>
              <w:right w:val="single" w:sz="4" w:space="0" w:color="auto"/>
            </w:tcBorders>
            <w:shd w:val="clear" w:color="auto" w:fill="auto"/>
            <w:noWrap/>
            <w:vAlign w:val="bottom"/>
            <w:hideMark/>
          </w:tcPr>
          <w:p w14:paraId="2596E80C" w14:textId="77777777" w:rsidR="000A2EA0" w:rsidRPr="00266A1B" w:rsidRDefault="000A2EA0" w:rsidP="00000BFF">
            <w:pPr>
              <w:spacing w:after="0" w:line="240" w:lineRule="auto"/>
              <w:rPr>
                <w:rFonts w:ascii="Calibri" w:eastAsia="Times New Roman" w:hAnsi="Calibri" w:cs="Calibri"/>
                <w:b/>
                <w:bCs/>
                <w:color w:val="000000"/>
                <w:lang w:val="es-ES" w:eastAsia="es-ES"/>
              </w:rPr>
            </w:pPr>
            <w:r w:rsidRPr="00266A1B">
              <w:rPr>
                <w:rFonts w:ascii="Calibri" w:eastAsia="Times New Roman" w:hAnsi="Calibri" w:cs="Calibri"/>
                <w:b/>
                <w:bCs/>
                <w:color w:val="000000"/>
                <w:lang w:val="es-ES" w:eastAsia="es-ES"/>
              </w:rPr>
              <w:t xml:space="preserve"> $                  6,198,152 </w:t>
            </w:r>
          </w:p>
        </w:tc>
      </w:tr>
      <w:tr w:rsidR="000A2EA0" w:rsidRPr="000A2EA0" w14:paraId="172EEB1A" w14:textId="77777777" w:rsidTr="007E2BB2">
        <w:trPr>
          <w:trHeight w:val="290"/>
        </w:trPr>
        <w:tc>
          <w:tcPr>
            <w:tcW w:w="6091" w:type="dxa"/>
            <w:tcBorders>
              <w:top w:val="nil"/>
              <w:left w:val="nil"/>
              <w:bottom w:val="nil"/>
              <w:right w:val="nil"/>
            </w:tcBorders>
            <w:shd w:val="clear" w:color="auto" w:fill="auto"/>
            <w:noWrap/>
            <w:vAlign w:val="bottom"/>
          </w:tcPr>
          <w:p w14:paraId="1D1CDAC6" w14:textId="37096A2A" w:rsidR="005D24AE" w:rsidRPr="00000BFF" w:rsidRDefault="005D24AE" w:rsidP="005D24AE">
            <w:pPr>
              <w:spacing w:after="0" w:line="240" w:lineRule="auto"/>
              <w:rPr>
                <w:rFonts w:ascii="Calibri" w:eastAsia="Times New Roman" w:hAnsi="Calibri" w:cs="Calibri"/>
                <w:b/>
                <w:bCs/>
                <w:color w:val="000000"/>
                <w:lang w:val="es-ES" w:eastAsia="es-ES"/>
              </w:rPr>
            </w:pPr>
          </w:p>
        </w:tc>
        <w:tc>
          <w:tcPr>
            <w:tcW w:w="2551" w:type="dxa"/>
            <w:tcBorders>
              <w:top w:val="nil"/>
              <w:left w:val="nil"/>
              <w:bottom w:val="nil"/>
              <w:right w:val="nil"/>
            </w:tcBorders>
            <w:shd w:val="clear" w:color="auto" w:fill="auto"/>
            <w:noWrap/>
            <w:vAlign w:val="bottom"/>
            <w:hideMark/>
          </w:tcPr>
          <w:p w14:paraId="7701B2A2" w14:textId="77777777" w:rsidR="000A2EA0" w:rsidRPr="00000BFF" w:rsidRDefault="000A2EA0" w:rsidP="00000BFF">
            <w:pPr>
              <w:spacing w:after="0" w:line="240" w:lineRule="auto"/>
              <w:rPr>
                <w:rFonts w:ascii="Times New Roman" w:eastAsia="Times New Roman" w:hAnsi="Times New Roman" w:cs="Times New Roman"/>
                <w:sz w:val="20"/>
                <w:szCs w:val="20"/>
                <w:lang w:val="es-ES" w:eastAsia="es-ES"/>
              </w:rPr>
            </w:pPr>
          </w:p>
        </w:tc>
      </w:tr>
      <w:tr w:rsidR="00E57D81" w:rsidRPr="000A2EA0" w14:paraId="2582DFD5" w14:textId="77777777" w:rsidTr="007E2BB2">
        <w:trPr>
          <w:trHeight w:val="290"/>
        </w:trPr>
        <w:tc>
          <w:tcPr>
            <w:tcW w:w="6091" w:type="dxa"/>
            <w:tcBorders>
              <w:top w:val="nil"/>
              <w:left w:val="nil"/>
              <w:bottom w:val="nil"/>
              <w:right w:val="nil"/>
            </w:tcBorders>
            <w:shd w:val="clear" w:color="auto" w:fill="auto"/>
            <w:noWrap/>
            <w:vAlign w:val="bottom"/>
          </w:tcPr>
          <w:p w14:paraId="64FD0601" w14:textId="77777777" w:rsidR="00E57D81" w:rsidRDefault="00E57D81" w:rsidP="00000BFF">
            <w:pPr>
              <w:spacing w:after="0" w:line="240" w:lineRule="auto"/>
              <w:rPr>
                <w:rFonts w:ascii="Calibri" w:eastAsia="Times New Roman" w:hAnsi="Calibri" w:cs="Calibri"/>
                <w:b/>
                <w:bCs/>
                <w:color w:val="000000"/>
                <w:lang w:val="es-ES" w:eastAsia="es-ES"/>
              </w:rPr>
            </w:pPr>
          </w:p>
          <w:p w14:paraId="4E6C5794" w14:textId="77777777" w:rsidR="00E57D81" w:rsidDel="00E57D81" w:rsidRDefault="00E57D81" w:rsidP="00000BFF">
            <w:pPr>
              <w:spacing w:after="0" w:line="240" w:lineRule="auto"/>
              <w:rPr>
                <w:rFonts w:ascii="Calibri" w:eastAsia="Times New Roman" w:hAnsi="Calibri" w:cs="Calibri"/>
                <w:b/>
                <w:bCs/>
                <w:color w:val="000000"/>
                <w:lang w:val="es-ES" w:eastAsia="es-ES"/>
              </w:rPr>
            </w:pPr>
          </w:p>
        </w:tc>
        <w:tc>
          <w:tcPr>
            <w:tcW w:w="2551" w:type="dxa"/>
            <w:tcBorders>
              <w:top w:val="nil"/>
              <w:left w:val="nil"/>
              <w:bottom w:val="nil"/>
              <w:right w:val="nil"/>
            </w:tcBorders>
            <w:shd w:val="clear" w:color="auto" w:fill="auto"/>
            <w:noWrap/>
            <w:vAlign w:val="bottom"/>
          </w:tcPr>
          <w:p w14:paraId="2D68B8B6" w14:textId="77777777" w:rsidR="00E57D81" w:rsidRPr="00000BFF" w:rsidRDefault="00E57D81" w:rsidP="00000BFF">
            <w:pPr>
              <w:spacing w:after="0" w:line="240" w:lineRule="auto"/>
              <w:rPr>
                <w:rFonts w:ascii="Times New Roman" w:eastAsia="Times New Roman" w:hAnsi="Times New Roman" w:cs="Times New Roman"/>
                <w:sz w:val="20"/>
                <w:szCs w:val="20"/>
                <w:lang w:val="es-ES" w:eastAsia="es-ES"/>
              </w:rPr>
            </w:pPr>
          </w:p>
        </w:tc>
      </w:tr>
      <w:tr w:rsidR="000A2EA0" w:rsidRPr="000A2EA0" w14:paraId="3DE52DB3" w14:textId="77777777" w:rsidTr="007E2BB2">
        <w:trPr>
          <w:trHeight w:val="520"/>
        </w:trPr>
        <w:tc>
          <w:tcPr>
            <w:tcW w:w="6091"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7DFDF213" w14:textId="77777777" w:rsidR="000A2EA0" w:rsidRPr="00000BFF" w:rsidRDefault="000A2EA0" w:rsidP="00000BFF">
            <w:pPr>
              <w:spacing w:after="0" w:line="240" w:lineRule="auto"/>
              <w:jc w:val="center"/>
              <w:rPr>
                <w:rFonts w:ascii="Calibri" w:eastAsia="Times New Roman" w:hAnsi="Calibri" w:cs="Calibri"/>
                <w:b/>
                <w:bCs/>
                <w:color w:val="FFFFFF"/>
                <w:lang w:val="es-ES" w:eastAsia="es-ES"/>
              </w:rPr>
            </w:pPr>
            <w:r w:rsidRPr="00E57D81">
              <w:rPr>
                <w:rFonts w:ascii="Calibri" w:eastAsia="Times New Roman" w:hAnsi="Calibri" w:cs="Calibri"/>
                <w:b/>
                <w:bCs/>
                <w:color w:val="000000"/>
                <w:sz w:val="24"/>
                <w:szCs w:val="24"/>
                <w:lang w:eastAsia="es-CO"/>
              </w:rPr>
              <w:t>Elementos Adicionales de la Subestación</w:t>
            </w:r>
          </w:p>
        </w:tc>
        <w:tc>
          <w:tcPr>
            <w:tcW w:w="2551" w:type="dxa"/>
            <w:tcBorders>
              <w:top w:val="single" w:sz="4" w:space="0" w:color="auto"/>
              <w:left w:val="nil"/>
              <w:bottom w:val="single" w:sz="4" w:space="0" w:color="auto"/>
              <w:right w:val="single" w:sz="4" w:space="0" w:color="auto"/>
            </w:tcBorders>
            <w:shd w:val="clear" w:color="000000" w:fill="70AD47"/>
            <w:vAlign w:val="bottom"/>
            <w:hideMark/>
          </w:tcPr>
          <w:p w14:paraId="123CB47F" w14:textId="122651BA" w:rsidR="000A2EA0" w:rsidRPr="00000BFF" w:rsidRDefault="000A2EA0" w:rsidP="00000BFF">
            <w:pPr>
              <w:spacing w:after="0" w:line="240" w:lineRule="auto"/>
              <w:jc w:val="center"/>
              <w:rPr>
                <w:rFonts w:ascii="Calibri" w:eastAsia="Times New Roman" w:hAnsi="Calibri" w:cs="Calibri"/>
                <w:b/>
                <w:bCs/>
                <w:color w:val="FFFFFF"/>
                <w:lang w:val="es-ES" w:eastAsia="es-ES"/>
              </w:rPr>
            </w:pPr>
            <w:r w:rsidRPr="00E57D81">
              <w:rPr>
                <w:rFonts w:ascii="Calibri" w:eastAsia="Times New Roman" w:hAnsi="Calibri" w:cs="Calibri"/>
                <w:b/>
                <w:bCs/>
                <w:color w:val="000000"/>
                <w:sz w:val="24"/>
                <w:szCs w:val="24"/>
                <w:lang w:eastAsia="es-CO"/>
              </w:rPr>
              <w:t xml:space="preserve">Precio EPM ATP </w:t>
            </w:r>
            <w:r w:rsidR="00E57D81">
              <w:rPr>
                <w:rFonts w:ascii="Calibri" w:eastAsia="Times New Roman" w:hAnsi="Calibri" w:cs="Calibri"/>
                <w:b/>
                <w:bCs/>
                <w:color w:val="000000"/>
                <w:sz w:val="24"/>
                <w:szCs w:val="24"/>
                <w:lang w:eastAsia="es-CO"/>
              </w:rPr>
              <w:t xml:space="preserve">    </w:t>
            </w:r>
            <w:r w:rsidRPr="00E57D81">
              <w:rPr>
                <w:rFonts w:ascii="Calibri" w:eastAsia="Times New Roman" w:hAnsi="Calibri" w:cs="Calibri"/>
                <w:b/>
                <w:bCs/>
                <w:color w:val="000000"/>
                <w:sz w:val="24"/>
                <w:szCs w:val="24"/>
                <w:lang w:eastAsia="es-CO"/>
              </w:rPr>
              <w:t xml:space="preserve">   </w:t>
            </w:r>
            <w:r w:rsidRPr="00000BFF">
              <w:rPr>
                <w:rFonts w:ascii="Calibri" w:eastAsia="Times New Roman" w:hAnsi="Calibri" w:cs="Calibri"/>
                <w:b/>
                <w:bCs/>
                <w:color w:val="FFFFFF"/>
                <w:lang w:val="es-ES" w:eastAsia="es-ES"/>
              </w:rPr>
              <w:t xml:space="preserve">      </w:t>
            </w:r>
            <w:r w:rsidRPr="00000BFF">
              <w:rPr>
                <w:rFonts w:ascii="Calibri" w:eastAsia="Times New Roman" w:hAnsi="Calibri" w:cs="Calibri"/>
                <w:b/>
                <w:bCs/>
                <w:color w:val="FFFFFF"/>
                <w:sz w:val="16"/>
                <w:szCs w:val="16"/>
                <w:lang w:val="es-ES" w:eastAsia="es-ES"/>
              </w:rPr>
              <w:t>(IVA incluido)</w:t>
            </w:r>
          </w:p>
        </w:tc>
      </w:tr>
      <w:tr w:rsidR="000A2EA0" w:rsidRPr="000A2EA0" w14:paraId="62CB67C9"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C170365"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Transformador en Poste adicional</w:t>
            </w:r>
          </w:p>
        </w:tc>
        <w:tc>
          <w:tcPr>
            <w:tcW w:w="2551" w:type="dxa"/>
            <w:tcBorders>
              <w:top w:val="nil"/>
              <w:left w:val="nil"/>
              <w:bottom w:val="single" w:sz="4" w:space="0" w:color="auto"/>
              <w:right w:val="single" w:sz="4" w:space="0" w:color="auto"/>
            </w:tcBorders>
            <w:shd w:val="clear" w:color="auto" w:fill="auto"/>
            <w:noWrap/>
            <w:vAlign w:val="center"/>
            <w:hideMark/>
          </w:tcPr>
          <w:p w14:paraId="39EA0B97"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1,160,280.23 </w:t>
            </w:r>
          </w:p>
        </w:tc>
      </w:tr>
      <w:tr w:rsidR="000A2EA0" w:rsidRPr="000A2EA0" w14:paraId="4CB0CB9D"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059723F"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Transformador adicional: Limpieza</w:t>
            </w:r>
          </w:p>
        </w:tc>
        <w:tc>
          <w:tcPr>
            <w:tcW w:w="2551" w:type="dxa"/>
            <w:tcBorders>
              <w:top w:val="nil"/>
              <w:left w:val="nil"/>
              <w:bottom w:val="single" w:sz="4" w:space="0" w:color="auto"/>
              <w:right w:val="single" w:sz="4" w:space="0" w:color="auto"/>
            </w:tcBorders>
            <w:shd w:val="clear" w:color="auto" w:fill="auto"/>
            <w:noWrap/>
            <w:vAlign w:val="center"/>
            <w:hideMark/>
          </w:tcPr>
          <w:p w14:paraId="7280A7C3"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676,802.48 </w:t>
            </w:r>
          </w:p>
        </w:tc>
      </w:tr>
      <w:tr w:rsidR="000A2EA0" w:rsidRPr="000A2EA0" w14:paraId="3BF38F9B"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58035E7"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Seccionador adicional</w:t>
            </w:r>
          </w:p>
        </w:tc>
        <w:tc>
          <w:tcPr>
            <w:tcW w:w="2551" w:type="dxa"/>
            <w:tcBorders>
              <w:top w:val="nil"/>
              <w:left w:val="nil"/>
              <w:bottom w:val="single" w:sz="4" w:space="0" w:color="auto"/>
              <w:right w:val="single" w:sz="4" w:space="0" w:color="auto"/>
            </w:tcBorders>
            <w:shd w:val="clear" w:color="auto" w:fill="auto"/>
            <w:noWrap/>
            <w:vAlign w:val="center"/>
            <w:hideMark/>
          </w:tcPr>
          <w:p w14:paraId="12A0C007"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695,717.30 </w:t>
            </w:r>
          </w:p>
        </w:tc>
      </w:tr>
      <w:tr w:rsidR="000A2EA0" w:rsidRPr="000A2EA0" w14:paraId="2C12CDE0"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9D8F698"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Doble tiro</w:t>
            </w:r>
          </w:p>
        </w:tc>
        <w:tc>
          <w:tcPr>
            <w:tcW w:w="2551" w:type="dxa"/>
            <w:tcBorders>
              <w:top w:val="nil"/>
              <w:left w:val="nil"/>
              <w:bottom w:val="single" w:sz="4" w:space="0" w:color="auto"/>
              <w:right w:val="single" w:sz="4" w:space="0" w:color="auto"/>
            </w:tcBorders>
            <w:shd w:val="clear" w:color="auto" w:fill="auto"/>
            <w:noWrap/>
            <w:vAlign w:val="center"/>
            <w:hideMark/>
          </w:tcPr>
          <w:p w14:paraId="6378CB0E"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1,244,182.01 </w:t>
            </w:r>
          </w:p>
        </w:tc>
      </w:tr>
      <w:tr w:rsidR="000A2EA0" w:rsidRPr="000A2EA0" w14:paraId="5E13B8DC"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870D287"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Gabinetes</w:t>
            </w:r>
          </w:p>
        </w:tc>
        <w:tc>
          <w:tcPr>
            <w:tcW w:w="2551" w:type="dxa"/>
            <w:tcBorders>
              <w:top w:val="nil"/>
              <w:left w:val="nil"/>
              <w:bottom w:val="single" w:sz="4" w:space="0" w:color="auto"/>
              <w:right w:val="single" w:sz="4" w:space="0" w:color="auto"/>
            </w:tcBorders>
            <w:shd w:val="clear" w:color="auto" w:fill="auto"/>
            <w:noWrap/>
            <w:vAlign w:val="center"/>
            <w:hideMark/>
          </w:tcPr>
          <w:p w14:paraId="4B49822C"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1,136,450.48 </w:t>
            </w:r>
          </w:p>
        </w:tc>
      </w:tr>
      <w:tr w:rsidR="000A2EA0" w:rsidRPr="000A2EA0" w14:paraId="4B93F201"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5A7B8D3"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Cambio Pararrayos Nivel II</w:t>
            </w:r>
          </w:p>
        </w:tc>
        <w:tc>
          <w:tcPr>
            <w:tcW w:w="2551" w:type="dxa"/>
            <w:tcBorders>
              <w:top w:val="nil"/>
              <w:left w:val="nil"/>
              <w:bottom w:val="single" w:sz="4" w:space="0" w:color="auto"/>
              <w:right w:val="single" w:sz="4" w:space="0" w:color="auto"/>
            </w:tcBorders>
            <w:shd w:val="clear" w:color="auto" w:fill="auto"/>
            <w:noWrap/>
            <w:vAlign w:val="center"/>
            <w:hideMark/>
          </w:tcPr>
          <w:p w14:paraId="7E6A3584"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485,905.93 </w:t>
            </w:r>
          </w:p>
        </w:tc>
      </w:tr>
      <w:tr w:rsidR="000A2EA0" w:rsidRPr="000A2EA0" w14:paraId="44A0AE82"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5B7DD52"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Cambio Pararrayos Nivel III</w:t>
            </w:r>
          </w:p>
        </w:tc>
        <w:tc>
          <w:tcPr>
            <w:tcW w:w="2551" w:type="dxa"/>
            <w:tcBorders>
              <w:top w:val="nil"/>
              <w:left w:val="nil"/>
              <w:bottom w:val="single" w:sz="4" w:space="0" w:color="auto"/>
              <w:right w:val="single" w:sz="4" w:space="0" w:color="auto"/>
            </w:tcBorders>
            <w:shd w:val="clear" w:color="auto" w:fill="auto"/>
            <w:noWrap/>
            <w:vAlign w:val="center"/>
            <w:hideMark/>
          </w:tcPr>
          <w:p w14:paraId="79B234CE"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883,325.31 </w:t>
            </w:r>
          </w:p>
        </w:tc>
      </w:tr>
      <w:tr w:rsidR="000A2EA0" w:rsidRPr="000A2EA0" w14:paraId="65876D20"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3538BD0"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Kilo silica Gel</w:t>
            </w:r>
          </w:p>
        </w:tc>
        <w:tc>
          <w:tcPr>
            <w:tcW w:w="2551" w:type="dxa"/>
            <w:tcBorders>
              <w:top w:val="nil"/>
              <w:left w:val="nil"/>
              <w:bottom w:val="single" w:sz="4" w:space="0" w:color="auto"/>
              <w:right w:val="single" w:sz="4" w:space="0" w:color="auto"/>
            </w:tcBorders>
            <w:shd w:val="clear" w:color="auto" w:fill="auto"/>
            <w:noWrap/>
            <w:vAlign w:val="center"/>
            <w:hideMark/>
          </w:tcPr>
          <w:p w14:paraId="17279B8F"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279,402.62 </w:t>
            </w:r>
          </w:p>
        </w:tc>
      </w:tr>
      <w:tr w:rsidR="000A2EA0" w:rsidRPr="000A2EA0" w14:paraId="5660CCCE"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7725CF6" w14:textId="3DEC60ED"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Metro C</w:t>
            </w:r>
            <w:r w:rsidR="008A2A45">
              <w:rPr>
                <w:rFonts w:ascii="Calibri" w:eastAsia="Times New Roman" w:hAnsi="Calibri" w:cs="Calibri"/>
                <w:color w:val="000000"/>
                <w:lang w:val="es-ES" w:eastAsia="es-ES"/>
              </w:rPr>
              <w:t>ú</w:t>
            </w:r>
            <w:r w:rsidRPr="00000BFF">
              <w:rPr>
                <w:rFonts w:ascii="Calibri" w:eastAsia="Times New Roman" w:hAnsi="Calibri" w:cs="Calibri"/>
                <w:color w:val="000000"/>
                <w:lang w:val="es-ES" w:eastAsia="es-ES"/>
              </w:rPr>
              <w:t>bico de gravilla 3/4"</w:t>
            </w:r>
          </w:p>
        </w:tc>
        <w:tc>
          <w:tcPr>
            <w:tcW w:w="2551" w:type="dxa"/>
            <w:tcBorders>
              <w:top w:val="nil"/>
              <w:left w:val="nil"/>
              <w:bottom w:val="single" w:sz="4" w:space="0" w:color="auto"/>
              <w:right w:val="single" w:sz="4" w:space="0" w:color="auto"/>
            </w:tcBorders>
            <w:shd w:val="clear" w:color="auto" w:fill="auto"/>
            <w:noWrap/>
            <w:vAlign w:val="center"/>
            <w:hideMark/>
          </w:tcPr>
          <w:p w14:paraId="19651845"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377,320.56 </w:t>
            </w:r>
          </w:p>
        </w:tc>
      </w:tr>
      <w:tr w:rsidR="000A2EA0" w:rsidRPr="000A2EA0" w14:paraId="3E758C18"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A9DEE73" w14:textId="77777777"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Galón aceite dieléctrico</w:t>
            </w:r>
          </w:p>
        </w:tc>
        <w:tc>
          <w:tcPr>
            <w:tcW w:w="2551" w:type="dxa"/>
            <w:tcBorders>
              <w:top w:val="nil"/>
              <w:left w:val="nil"/>
              <w:bottom w:val="single" w:sz="4" w:space="0" w:color="auto"/>
              <w:right w:val="single" w:sz="4" w:space="0" w:color="auto"/>
            </w:tcBorders>
            <w:shd w:val="clear" w:color="auto" w:fill="auto"/>
            <w:noWrap/>
            <w:vAlign w:val="center"/>
            <w:hideMark/>
          </w:tcPr>
          <w:p w14:paraId="77D19607"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135,731.31 </w:t>
            </w:r>
          </w:p>
        </w:tc>
      </w:tr>
      <w:tr w:rsidR="000A2EA0" w:rsidRPr="000A2EA0" w14:paraId="5BEF36DF" w14:textId="77777777" w:rsidTr="007E2BB2">
        <w:trPr>
          <w:trHeight w:val="31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E8C50CE" w14:textId="304F3EFD" w:rsidR="000A2EA0" w:rsidRPr="00000BFF" w:rsidRDefault="000A2EA0" w:rsidP="00000BFF">
            <w:pPr>
              <w:spacing w:after="0" w:line="240" w:lineRule="auto"/>
              <w:rPr>
                <w:rFonts w:ascii="Calibri" w:eastAsia="Times New Roman" w:hAnsi="Calibri" w:cs="Calibri"/>
                <w:color w:val="000000"/>
                <w:lang w:val="es-ES" w:eastAsia="es-ES"/>
              </w:rPr>
            </w:pPr>
            <w:r w:rsidRPr="00000BFF">
              <w:rPr>
                <w:rFonts w:ascii="Calibri" w:eastAsia="Times New Roman" w:hAnsi="Calibri" w:cs="Calibri"/>
                <w:color w:val="000000"/>
                <w:lang w:val="es-ES" w:eastAsia="es-ES"/>
              </w:rPr>
              <w:t>Desmalezada y aplicación Her</w:t>
            </w:r>
            <w:r w:rsidR="008A2A45">
              <w:rPr>
                <w:rFonts w:ascii="Calibri" w:eastAsia="Times New Roman" w:hAnsi="Calibri" w:cs="Calibri"/>
                <w:color w:val="000000"/>
                <w:lang w:val="es-ES" w:eastAsia="es-ES"/>
              </w:rPr>
              <w:t>b</w:t>
            </w:r>
            <w:r w:rsidRPr="00000BFF">
              <w:rPr>
                <w:rFonts w:ascii="Calibri" w:eastAsia="Times New Roman" w:hAnsi="Calibri" w:cs="Calibri"/>
                <w:color w:val="000000"/>
                <w:lang w:val="es-ES" w:eastAsia="es-ES"/>
              </w:rPr>
              <w:t>icida</w:t>
            </w:r>
          </w:p>
        </w:tc>
        <w:tc>
          <w:tcPr>
            <w:tcW w:w="2551" w:type="dxa"/>
            <w:tcBorders>
              <w:top w:val="nil"/>
              <w:left w:val="nil"/>
              <w:bottom w:val="single" w:sz="4" w:space="0" w:color="auto"/>
              <w:right w:val="single" w:sz="4" w:space="0" w:color="auto"/>
            </w:tcBorders>
            <w:shd w:val="clear" w:color="auto" w:fill="auto"/>
            <w:noWrap/>
            <w:vAlign w:val="center"/>
            <w:hideMark/>
          </w:tcPr>
          <w:p w14:paraId="2804D1BE" w14:textId="77777777" w:rsidR="000A2EA0" w:rsidRPr="00000BFF" w:rsidRDefault="000A2EA0" w:rsidP="00000BFF">
            <w:pPr>
              <w:spacing w:after="0" w:line="240" w:lineRule="auto"/>
              <w:jc w:val="center"/>
              <w:rPr>
                <w:rFonts w:ascii="Calibri" w:eastAsia="Times New Roman" w:hAnsi="Calibri" w:cs="Calibri"/>
                <w:color w:val="000000"/>
                <w:sz w:val="24"/>
                <w:szCs w:val="24"/>
                <w:lang w:val="es-ES" w:eastAsia="es-ES"/>
              </w:rPr>
            </w:pPr>
            <w:r w:rsidRPr="00000BFF">
              <w:rPr>
                <w:rFonts w:ascii="Calibri" w:eastAsia="Times New Roman" w:hAnsi="Calibri" w:cs="Calibri"/>
                <w:color w:val="000000"/>
                <w:sz w:val="24"/>
                <w:szCs w:val="24"/>
                <w:lang w:val="es-ES" w:eastAsia="es-ES"/>
              </w:rPr>
              <w:t xml:space="preserve"> $          1,634,513.62 </w:t>
            </w:r>
          </w:p>
        </w:tc>
      </w:tr>
    </w:tbl>
    <w:p w14:paraId="41D8DCAD" w14:textId="31F263F8" w:rsidR="00E66E29" w:rsidRDefault="00E57D81" w:rsidP="000179D7">
      <w:pPr>
        <w:spacing w:after="0"/>
        <w:jc w:val="center"/>
      </w:pPr>
      <w:r>
        <w:rPr>
          <w:noProof/>
        </w:rPr>
        <mc:AlternateContent>
          <mc:Choice Requires="wps">
            <w:drawing>
              <wp:anchor distT="0" distB="0" distL="114300" distR="114300" simplePos="0" relativeHeight="251658240" behindDoc="0" locked="0" layoutInCell="1" allowOverlap="1" wp14:anchorId="3AF1F7B6" wp14:editId="2CF2FF6D">
                <wp:simplePos x="0" y="0"/>
                <wp:positionH relativeFrom="margin">
                  <wp:posOffset>-7620</wp:posOffset>
                </wp:positionH>
                <wp:positionV relativeFrom="paragraph">
                  <wp:posOffset>-3293745</wp:posOffset>
                </wp:positionV>
                <wp:extent cx="5613400" cy="628650"/>
                <wp:effectExtent l="0" t="0" r="6350" b="0"/>
                <wp:wrapNone/>
                <wp:docPr id="1" name="Cuadro de texto 1"/>
                <wp:cNvGraphicFramePr/>
                <a:graphic xmlns:a="http://schemas.openxmlformats.org/drawingml/2006/main">
                  <a:graphicData uri="http://schemas.microsoft.com/office/word/2010/wordprocessingShape">
                    <wps:wsp>
                      <wps:cNvSpPr txBox="1"/>
                      <wps:spPr>
                        <a:xfrm>
                          <a:off x="0" y="0"/>
                          <a:ext cx="5613400" cy="628650"/>
                        </a:xfrm>
                        <a:prstGeom prst="rect">
                          <a:avLst/>
                        </a:prstGeom>
                        <a:solidFill>
                          <a:schemeClr val="lt1"/>
                        </a:solidFill>
                        <a:ln w="6350">
                          <a:noFill/>
                        </a:ln>
                      </wps:spPr>
                      <wps:txbx>
                        <w:txbxContent>
                          <w:p w14:paraId="3AC53643" w14:textId="7B7DC5B5" w:rsidR="00E57D81" w:rsidRDefault="00E57D81" w:rsidP="0016635A">
                            <w:pPr>
                              <w:spacing w:after="0" w:line="240" w:lineRule="auto"/>
                              <w:jc w:val="both"/>
                              <w:rPr>
                                <w:rFonts w:ascii="Calibri" w:eastAsia="Times New Roman" w:hAnsi="Calibri" w:cs="Calibri"/>
                                <w:color w:val="000000"/>
                                <w:lang w:val="es-ES" w:eastAsia="es-ES"/>
                              </w:rPr>
                            </w:pPr>
                            <w:r w:rsidRPr="00E57D81">
                              <w:rPr>
                                <w:rFonts w:ascii="Calibri" w:eastAsia="Times New Roman" w:hAnsi="Calibri" w:cs="Calibri"/>
                                <w:color w:val="000000"/>
                                <w:lang w:val="es-ES" w:eastAsia="es-ES"/>
                              </w:rPr>
                              <w:t xml:space="preserve">En caso de que los servicios de mantenimiento sean </w:t>
                            </w:r>
                            <w:r>
                              <w:rPr>
                                <w:rFonts w:ascii="Calibri" w:eastAsia="Times New Roman" w:hAnsi="Calibri" w:cs="Calibri"/>
                                <w:color w:val="000000"/>
                                <w:lang w:val="es-ES" w:eastAsia="es-ES"/>
                              </w:rPr>
                              <w:t xml:space="preserve">realizados </w:t>
                            </w:r>
                            <w:r w:rsidRPr="00E57D81">
                              <w:rPr>
                                <w:rFonts w:ascii="Calibri" w:eastAsia="Times New Roman" w:hAnsi="Calibri" w:cs="Calibri"/>
                                <w:color w:val="000000"/>
                                <w:lang w:val="es-ES" w:eastAsia="es-ES"/>
                              </w:rPr>
                              <w:t xml:space="preserve">en día </w:t>
                            </w:r>
                            <w:r>
                              <w:rPr>
                                <w:rFonts w:ascii="Calibri" w:eastAsia="Times New Roman" w:hAnsi="Calibri" w:cs="Calibri"/>
                                <w:color w:val="000000"/>
                                <w:lang w:val="es-ES" w:eastAsia="es-ES"/>
                              </w:rPr>
                              <w:t>o</w:t>
                            </w:r>
                            <w:r w:rsidRPr="00E57D81">
                              <w:rPr>
                                <w:rFonts w:ascii="Calibri" w:eastAsia="Times New Roman" w:hAnsi="Calibri" w:cs="Calibri"/>
                                <w:color w:val="000000"/>
                                <w:lang w:val="es-ES" w:eastAsia="es-ES"/>
                              </w:rPr>
                              <w:t xml:space="preserve">rdinario nocturno, tendrá un factor de ajuste al precio del 0,35 y </w:t>
                            </w:r>
                            <w:r>
                              <w:rPr>
                                <w:rFonts w:ascii="Calibri" w:eastAsia="Times New Roman" w:hAnsi="Calibri" w:cs="Calibri"/>
                                <w:color w:val="000000"/>
                                <w:lang w:val="es-ES" w:eastAsia="es-ES"/>
                              </w:rPr>
                              <w:t xml:space="preserve">para los servicios </w:t>
                            </w:r>
                            <w:r w:rsidRPr="00E57D81">
                              <w:rPr>
                                <w:rFonts w:ascii="Calibri" w:eastAsia="Times New Roman" w:hAnsi="Calibri" w:cs="Calibri"/>
                                <w:color w:val="000000"/>
                                <w:lang w:val="es-ES" w:eastAsia="es-ES"/>
                              </w:rPr>
                              <w:t>realizadas en día festivo nocturno</w:t>
                            </w:r>
                            <w:r>
                              <w:rPr>
                                <w:rFonts w:ascii="Calibri" w:eastAsia="Times New Roman" w:hAnsi="Calibri" w:cs="Calibri"/>
                                <w:color w:val="000000"/>
                                <w:lang w:val="es-ES" w:eastAsia="es-ES"/>
                              </w:rPr>
                              <w:t>, tendrá un factor de ajuste de 1,10.</w:t>
                            </w:r>
                          </w:p>
                          <w:p w14:paraId="3ABF73B8" w14:textId="77777777" w:rsidR="00E57D81" w:rsidRPr="00E57D81" w:rsidRDefault="00E57D81" w:rsidP="00E57D81">
                            <w:pPr>
                              <w:spacing w:after="0" w:line="240" w:lineRule="auto"/>
                              <w:rPr>
                                <w:rFonts w:ascii="Calibri" w:eastAsia="Times New Roman" w:hAnsi="Calibri" w:cs="Calibri"/>
                                <w:color w:val="000000"/>
                                <w:lang w:val="es-ES" w:eastAsia="es-ES"/>
                              </w:rPr>
                            </w:pPr>
                          </w:p>
                          <w:p w14:paraId="3C39E7B2" w14:textId="77777777" w:rsidR="00E57D81" w:rsidRDefault="00E57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AF1F7B6" id="_x0000_t202" coordsize="21600,21600" o:spt="202" path="m,l,21600r21600,l21600,xe">
                <v:stroke joinstyle="miter"/>
                <v:path gradientshapeok="t" o:connecttype="rect"/>
              </v:shapetype>
              <v:shape id="Cuadro de texto 1" o:spid="_x0000_s1026" type="#_x0000_t202" style="position:absolute;left:0;text-align:left;margin-left:-.6pt;margin-top:-259.35pt;width:442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dKwIAAFQEAAAOAAAAZHJzL2Uyb0RvYy54bWysVEtv2zAMvg/YfxB0X5ykSdYacYosRYYB&#10;RVsgHXpWZCkWIIuapMTOfv0o2Xms22nYRSZFio/vIz2/b2tNDsJ5Baago8GQEmE4lMrsCvr9df3p&#10;lhIfmCmZBiMKehSe3i8+fpg3NhdjqECXwhEMYnze2IJWIdg8yzyvRM38AKwwaJTgahZQdbusdKzB&#10;6LXOxsPhLGvAldYBF97j7UNnpIsUX0rBw7OUXgSiC4q1hXS6dG7jmS3mLN85ZivF+zLYP1RRM2Uw&#10;6TnUAwuM7J36I1StuAMPMgw41BlIqbhIPWA3o+G7bjYVsyL1guB4e4bJ/7+w/OmwsS+OhPYLtEhg&#10;BKSxPvd4GftppavjFyslaEcIj2fYRBsIx8vpbHQzGaKJo202vp1NE67Z5bV1PnwVUJMoFNQhLQkt&#10;dnj0ATOi68klJvOgVblWWicljoJYaUcODEnUIdWIL37z0oY0mPwGU8dHBuLzLrI2mODSU5RCu237&#10;RrdQHrF/B91oeMvXCot8ZD68MIezgH3hfIdnPKQGTAK9REkF7uff7qM/UoRWShqcrYL6H3vmBCX6&#10;m0Hy7kaTSRzGpEymn8eouGvL9tpi9vUKsPMRbpLlSYz+QZ9E6aB+wzVYxqxoYoZj7oKGk7gK3cTj&#10;GnGxXCYnHD/LwqPZWB5DR9AiBa/tG3O25ykgw09wmkKWv6Or8+3gXu4DSJW4jAB3qPa44+gmivs1&#10;i7txrSevy89g8QsAAP//AwBQSwMEFAAGAAgAAAAhACiEbInjAAAADAEAAA8AAABkcnMvZG93bnJl&#10;di54bWxMj09Pg0AQxe8mfofNmHgx7QK1gsjSGKM28WbxT7xt2RGI7CxhtxS/veNJT5OZ9/Lm94rN&#10;bHsx4eg7RwriZQQCqXamo0bBS/WwyED4oMno3hEq+EYPm/L0pNC5cUd6xmkXGsEh5HOtoA1hyKX0&#10;dYtW+6UbkFj7dKPVgdexkWbURw63vUyi6Epa3RF/aPWAdy3WX7uDVfBx0bw/+fnx9bhar4b77VSl&#10;b6ZS6vxsvr0BEXAOf2b4xWd0KJlp7w5kvOgVLOKEnTzXcZaCYEeWJVxmz6fL+DoFWRbyf4nyBwAA&#10;//8DAFBLAQItABQABgAIAAAAIQC2gziS/gAAAOEBAAATAAAAAAAAAAAAAAAAAAAAAABbQ29udGVu&#10;dF9UeXBlc10ueG1sUEsBAi0AFAAGAAgAAAAhADj9If/WAAAAlAEAAAsAAAAAAAAAAAAAAAAALwEA&#10;AF9yZWxzLy5yZWxzUEsBAi0AFAAGAAgAAAAhAL6NNN0rAgAAVAQAAA4AAAAAAAAAAAAAAAAALgIA&#10;AGRycy9lMm9Eb2MueG1sUEsBAi0AFAAGAAgAAAAhACiEbInjAAAADAEAAA8AAAAAAAAAAAAAAAAA&#10;hQQAAGRycy9kb3ducmV2LnhtbFBLBQYAAAAABAAEAPMAAACVBQAAAAA=&#10;" fillcolor="white [3201]" stroked="f" strokeweight=".5pt">
                <v:textbox>
                  <w:txbxContent>
                    <w:p w14:paraId="3AC53643" w14:textId="7B7DC5B5" w:rsidR="00E57D81" w:rsidRDefault="00E57D81" w:rsidP="0016635A">
                      <w:pPr>
                        <w:spacing w:after="0" w:line="240" w:lineRule="auto"/>
                        <w:jc w:val="both"/>
                        <w:rPr>
                          <w:rFonts w:ascii="Calibri" w:eastAsia="Times New Roman" w:hAnsi="Calibri" w:cs="Calibri"/>
                          <w:color w:val="000000"/>
                          <w:lang w:val="es-ES" w:eastAsia="es-ES"/>
                        </w:rPr>
                      </w:pPr>
                      <w:r w:rsidRPr="00E57D81">
                        <w:rPr>
                          <w:rFonts w:ascii="Calibri" w:eastAsia="Times New Roman" w:hAnsi="Calibri" w:cs="Calibri"/>
                          <w:color w:val="000000"/>
                          <w:lang w:val="es-ES" w:eastAsia="es-ES"/>
                        </w:rPr>
                        <w:t xml:space="preserve">En caso de que los servicios de mantenimiento sean </w:t>
                      </w:r>
                      <w:r>
                        <w:rPr>
                          <w:rFonts w:ascii="Calibri" w:eastAsia="Times New Roman" w:hAnsi="Calibri" w:cs="Calibri"/>
                          <w:color w:val="000000"/>
                          <w:lang w:val="es-ES" w:eastAsia="es-ES"/>
                        </w:rPr>
                        <w:t xml:space="preserve">realizados </w:t>
                      </w:r>
                      <w:r w:rsidRPr="00E57D81">
                        <w:rPr>
                          <w:rFonts w:ascii="Calibri" w:eastAsia="Times New Roman" w:hAnsi="Calibri" w:cs="Calibri"/>
                          <w:color w:val="000000"/>
                          <w:lang w:val="es-ES" w:eastAsia="es-ES"/>
                        </w:rPr>
                        <w:t xml:space="preserve">en día </w:t>
                      </w:r>
                      <w:r>
                        <w:rPr>
                          <w:rFonts w:ascii="Calibri" w:eastAsia="Times New Roman" w:hAnsi="Calibri" w:cs="Calibri"/>
                          <w:color w:val="000000"/>
                          <w:lang w:val="es-ES" w:eastAsia="es-ES"/>
                        </w:rPr>
                        <w:t>o</w:t>
                      </w:r>
                      <w:r w:rsidRPr="00E57D81">
                        <w:rPr>
                          <w:rFonts w:ascii="Calibri" w:eastAsia="Times New Roman" w:hAnsi="Calibri" w:cs="Calibri"/>
                          <w:color w:val="000000"/>
                          <w:lang w:val="es-ES" w:eastAsia="es-ES"/>
                        </w:rPr>
                        <w:t xml:space="preserve">rdinario nocturno, tendrá un factor de ajuste al precio del 0,35 y </w:t>
                      </w:r>
                      <w:r>
                        <w:rPr>
                          <w:rFonts w:ascii="Calibri" w:eastAsia="Times New Roman" w:hAnsi="Calibri" w:cs="Calibri"/>
                          <w:color w:val="000000"/>
                          <w:lang w:val="es-ES" w:eastAsia="es-ES"/>
                        </w:rPr>
                        <w:t xml:space="preserve">para los servicios </w:t>
                      </w:r>
                      <w:r w:rsidRPr="00E57D81">
                        <w:rPr>
                          <w:rFonts w:ascii="Calibri" w:eastAsia="Times New Roman" w:hAnsi="Calibri" w:cs="Calibri"/>
                          <w:color w:val="000000"/>
                          <w:lang w:val="es-ES" w:eastAsia="es-ES"/>
                        </w:rPr>
                        <w:t>realizadas en día festivo nocturno</w:t>
                      </w:r>
                      <w:r>
                        <w:rPr>
                          <w:rFonts w:ascii="Calibri" w:eastAsia="Times New Roman" w:hAnsi="Calibri" w:cs="Calibri"/>
                          <w:color w:val="000000"/>
                          <w:lang w:val="es-ES" w:eastAsia="es-ES"/>
                        </w:rPr>
                        <w:t>, tendrá un factor de ajuste de 1,10.</w:t>
                      </w:r>
                    </w:p>
                    <w:p w14:paraId="3ABF73B8" w14:textId="77777777" w:rsidR="00E57D81" w:rsidRPr="00E57D81" w:rsidRDefault="00E57D81" w:rsidP="00E57D81">
                      <w:pPr>
                        <w:spacing w:after="0" w:line="240" w:lineRule="auto"/>
                        <w:rPr>
                          <w:rFonts w:ascii="Calibri" w:eastAsia="Times New Roman" w:hAnsi="Calibri" w:cs="Calibri"/>
                          <w:color w:val="000000"/>
                          <w:lang w:val="es-ES" w:eastAsia="es-ES"/>
                        </w:rPr>
                      </w:pPr>
                    </w:p>
                    <w:p w14:paraId="3C39E7B2" w14:textId="77777777" w:rsidR="00E57D81" w:rsidRDefault="00E57D81"/>
                  </w:txbxContent>
                </v:textbox>
                <w10:wrap anchorx="margin"/>
              </v:shape>
            </w:pict>
          </mc:Fallback>
        </mc:AlternateContent>
      </w:r>
      <w:r w:rsidR="000A2EA0">
        <w:fldChar w:fldCharType="end"/>
      </w:r>
    </w:p>
    <w:sectPr w:rsidR="00E66E29">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CA9D" w14:textId="77777777" w:rsidR="007A0B2E" w:rsidRDefault="007A0B2E" w:rsidP="00BA4B9A">
      <w:pPr>
        <w:spacing w:after="0" w:line="240" w:lineRule="auto"/>
      </w:pPr>
      <w:r>
        <w:separator/>
      </w:r>
    </w:p>
  </w:endnote>
  <w:endnote w:type="continuationSeparator" w:id="0">
    <w:p w14:paraId="70ACA950" w14:textId="77777777" w:rsidR="007A0B2E" w:rsidRDefault="007A0B2E" w:rsidP="00BA4B9A">
      <w:pPr>
        <w:spacing w:after="0" w:line="240" w:lineRule="auto"/>
      </w:pPr>
      <w:r>
        <w:continuationSeparator/>
      </w:r>
    </w:p>
  </w:endnote>
  <w:endnote w:type="continuationNotice" w:id="1">
    <w:p w14:paraId="302B5B28" w14:textId="77777777" w:rsidR="007A0B2E" w:rsidRDefault="007A0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541F" w14:textId="77777777" w:rsidR="008D5292" w:rsidRDefault="008D52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996D" w14:textId="77777777" w:rsidR="008D5292" w:rsidRDefault="008D52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90E" w14:textId="77777777" w:rsidR="008D5292" w:rsidRDefault="008D52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6B18" w14:textId="77777777" w:rsidR="007A0B2E" w:rsidRDefault="007A0B2E" w:rsidP="00BA4B9A">
      <w:pPr>
        <w:spacing w:after="0" w:line="240" w:lineRule="auto"/>
      </w:pPr>
      <w:r>
        <w:separator/>
      </w:r>
    </w:p>
  </w:footnote>
  <w:footnote w:type="continuationSeparator" w:id="0">
    <w:p w14:paraId="50D00C0E" w14:textId="77777777" w:rsidR="007A0B2E" w:rsidRDefault="007A0B2E" w:rsidP="00BA4B9A">
      <w:pPr>
        <w:spacing w:after="0" w:line="240" w:lineRule="auto"/>
      </w:pPr>
      <w:r>
        <w:continuationSeparator/>
      </w:r>
    </w:p>
  </w:footnote>
  <w:footnote w:type="continuationNotice" w:id="1">
    <w:p w14:paraId="295219AA" w14:textId="77777777" w:rsidR="007A0B2E" w:rsidRDefault="007A0B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643D" w14:textId="77777777" w:rsidR="008D5292" w:rsidRDefault="008D52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348155"/>
      <w:docPartObj>
        <w:docPartGallery w:val="Watermarks"/>
        <w:docPartUnique/>
      </w:docPartObj>
    </w:sdtPr>
    <w:sdtContent>
      <w:p w14:paraId="695ECF83" w14:textId="00FBE0BA" w:rsidR="008D5292" w:rsidRDefault="007A0B2E">
        <w:pPr>
          <w:pStyle w:val="Encabezado"/>
        </w:pPr>
        <w:r>
          <w:pict w14:anchorId="0FF99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D7E0" w14:textId="77777777" w:rsidR="008D5292" w:rsidRDefault="008D52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527E"/>
    <w:multiLevelType w:val="hybridMultilevel"/>
    <w:tmpl w:val="E22E7EEC"/>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4039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9A"/>
    <w:rsid w:val="00000BFF"/>
    <w:rsid w:val="00005E2F"/>
    <w:rsid w:val="000179D7"/>
    <w:rsid w:val="0002054C"/>
    <w:rsid w:val="000254E1"/>
    <w:rsid w:val="00031170"/>
    <w:rsid w:val="00034142"/>
    <w:rsid w:val="000565EF"/>
    <w:rsid w:val="0007216C"/>
    <w:rsid w:val="00074927"/>
    <w:rsid w:val="00074E79"/>
    <w:rsid w:val="0008124C"/>
    <w:rsid w:val="00082128"/>
    <w:rsid w:val="00084576"/>
    <w:rsid w:val="00097BAA"/>
    <w:rsid w:val="000A2E41"/>
    <w:rsid w:val="000A2EA0"/>
    <w:rsid w:val="000A5367"/>
    <w:rsid w:val="000B4DB2"/>
    <w:rsid w:val="000B516A"/>
    <w:rsid w:val="000C1D2D"/>
    <w:rsid w:val="000C27AF"/>
    <w:rsid w:val="000C5CDA"/>
    <w:rsid w:val="000D0004"/>
    <w:rsid w:val="000D3A0C"/>
    <w:rsid w:val="000E21C7"/>
    <w:rsid w:val="000F111D"/>
    <w:rsid w:val="0010061C"/>
    <w:rsid w:val="001329FD"/>
    <w:rsid w:val="00147EE1"/>
    <w:rsid w:val="00160947"/>
    <w:rsid w:val="0016635A"/>
    <w:rsid w:val="00166AEE"/>
    <w:rsid w:val="00167E88"/>
    <w:rsid w:val="00171398"/>
    <w:rsid w:val="001713AD"/>
    <w:rsid w:val="00176DD1"/>
    <w:rsid w:val="00183CB1"/>
    <w:rsid w:val="00186A01"/>
    <w:rsid w:val="001A6BDD"/>
    <w:rsid w:val="001D6043"/>
    <w:rsid w:val="001E4712"/>
    <w:rsid w:val="0020381A"/>
    <w:rsid w:val="0021278D"/>
    <w:rsid w:val="0021670B"/>
    <w:rsid w:val="002246EA"/>
    <w:rsid w:val="00241FC4"/>
    <w:rsid w:val="00245E00"/>
    <w:rsid w:val="00247727"/>
    <w:rsid w:val="00263E21"/>
    <w:rsid w:val="00266438"/>
    <w:rsid w:val="00266A1B"/>
    <w:rsid w:val="0028035F"/>
    <w:rsid w:val="00296AC4"/>
    <w:rsid w:val="002A156A"/>
    <w:rsid w:val="002A15CE"/>
    <w:rsid w:val="002B42A0"/>
    <w:rsid w:val="002C3E2E"/>
    <w:rsid w:val="002C75AC"/>
    <w:rsid w:val="002D1CB9"/>
    <w:rsid w:val="002E68F2"/>
    <w:rsid w:val="002F28AD"/>
    <w:rsid w:val="00301292"/>
    <w:rsid w:val="00306A77"/>
    <w:rsid w:val="0031085A"/>
    <w:rsid w:val="003117F4"/>
    <w:rsid w:val="0032183B"/>
    <w:rsid w:val="003529AB"/>
    <w:rsid w:val="0036383C"/>
    <w:rsid w:val="003716A8"/>
    <w:rsid w:val="00377EEC"/>
    <w:rsid w:val="00380BEC"/>
    <w:rsid w:val="0038104B"/>
    <w:rsid w:val="00391F03"/>
    <w:rsid w:val="003A09B8"/>
    <w:rsid w:val="003B027B"/>
    <w:rsid w:val="003B6983"/>
    <w:rsid w:val="003D4CA2"/>
    <w:rsid w:val="003D7878"/>
    <w:rsid w:val="003E35B6"/>
    <w:rsid w:val="004102AF"/>
    <w:rsid w:val="00432647"/>
    <w:rsid w:val="00441162"/>
    <w:rsid w:val="00443314"/>
    <w:rsid w:val="00453D0F"/>
    <w:rsid w:val="00456821"/>
    <w:rsid w:val="004707A0"/>
    <w:rsid w:val="00474416"/>
    <w:rsid w:val="0049576B"/>
    <w:rsid w:val="004A2173"/>
    <w:rsid w:val="004A2D0D"/>
    <w:rsid w:val="004A38F6"/>
    <w:rsid w:val="004B4609"/>
    <w:rsid w:val="004C58B4"/>
    <w:rsid w:val="004C650E"/>
    <w:rsid w:val="004D03CA"/>
    <w:rsid w:val="004E1EC3"/>
    <w:rsid w:val="005057AD"/>
    <w:rsid w:val="00511C92"/>
    <w:rsid w:val="005271DD"/>
    <w:rsid w:val="0054269A"/>
    <w:rsid w:val="005457D3"/>
    <w:rsid w:val="005460D0"/>
    <w:rsid w:val="0054753B"/>
    <w:rsid w:val="0056645B"/>
    <w:rsid w:val="0057030A"/>
    <w:rsid w:val="00574F3F"/>
    <w:rsid w:val="00582175"/>
    <w:rsid w:val="00590B8C"/>
    <w:rsid w:val="00590E25"/>
    <w:rsid w:val="005C3FE9"/>
    <w:rsid w:val="005D0255"/>
    <w:rsid w:val="005D24AE"/>
    <w:rsid w:val="005F4A60"/>
    <w:rsid w:val="005F65E6"/>
    <w:rsid w:val="006105CD"/>
    <w:rsid w:val="00617D84"/>
    <w:rsid w:val="00621B49"/>
    <w:rsid w:val="00626F1A"/>
    <w:rsid w:val="0064716B"/>
    <w:rsid w:val="006571E0"/>
    <w:rsid w:val="006579E0"/>
    <w:rsid w:val="00667E86"/>
    <w:rsid w:val="0067135F"/>
    <w:rsid w:val="006A5101"/>
    <w:rsid w:val="006C5753"/>
    <w:rsid w:val="006C76F7"/>
    <w:rsid w:val="006C79E8"/>
    <w:rsid w:val="006D2B02"/>
    <w:rsid w:val="006E3070"/>
    <w:rsid w:val="006F3BE3"/>
    <w:rsid w:val="006F6477"/>
    <w:rsid w:val="00700AC2"/>
    <w:rsid w:val="00705559"/>
    <w:rsid w:val="007117CD"/>
    <w:rsid w:val="007123DB"/>
    <w:rsid w:val="0071712C"/>
    <w:rsid w:val="00722D81"/>
    <w:rsid w:val="00727418"/>
    <w:rsid w:val="00762148"/>
    <w:rsid w:val="007763B9"/>
    <w:rsid w:val="007863FA"/>
    <w:rsid w:val="00792DC2"/>
    <w:rsid w:val="007A0B2E"/>
    <w:rsid w:val="007A4572"/>
    <w:rsid w:val="007A4D30"/>
    <w:rsid w:val="007B02A1"/>
    <w:rsid w:val="007C319D"/>
    <w:rsid w:val="007D2F06"/>
    <w:rsid w:val="007D3FDE"/>
    <w:rsid w:val="007E2BB2"/>
    <w:rsid w:val="007E3577"/>
    <w:rsid w:val="008069DE"/>
    <w:rsid w:val="00810FDE"/>
    <w:rsid w:val="008415CC"/>
    <w:rsid w:val="00847727"/>
    <w:rsid w:val="00871AF7"/>
    <w:rsid w:val="0087250E"/>
    <w:rsid w:val="00876CC3"/>
    <w:rsid w:val="00882CBF"/>
    <w:rsid w:val="00883E20"/>
    <w:rsid w:val="00896F4D"/>
    <w:rsid w:val="008A2A45"/>
    <w:rsid w:val="008A2AD2"/>
    <w:rsid w:val="008B47A4"/>
    <w:rsid w:val="008C671E"/>
    <w:rsid w:val="008D165B"/>
    <w:rsid w:val="008D5292"/>
    <w:rsid w:val="008F4327"/>
    <w:rsid w:val="00903CBF"/>
    <w:rsid w:val="00907F45"/>
    <w:rsid w:val="00916369"/>
    <w:rsid w:val="00921D98"/>
    <w:rsid w:val="00922277"/>
    <w:rsid w:val="0092560D"/>
    <w:rsid w:val="0093148D"/>
    <w:rsid w:val="00933233"/>
    <w:rsid w:val="0093581C"/>
    <w:rsid w:val="0095292B"/>
    <w:rsid w:val="00957B4B"/>
    <w:rsid w:val="00965099"/>
    <w:rsid w:val="00965696"/>
    <w:rsid w:val="00965C7D"/>
    <w:rsid w:val="009C1851"/>
    <w:rsid w:val="009C4692"/>
    <w:rsid w:val="009C78AC"/>
    <w:rsid w:val="009F1051"/>
    <w:rsid w:val="009F4FDA"/>
    <w:rsid w:val="00A00E0B"/>
    <w:rsid w:val="00A14975"/>
    <w:rsid w:val="00A52BCE"/>
    <w:rsid w:val="00A654A5"/>
    <w:rsid w:val="00A66ADB"/>
    <w:rsid w:val="00A807D8"/>
    <w:rsid w:val="00A97988"/>
    <w:rsid w:val="00AA7E8A"/>
    <w:rsid w:val="00AB224A"/>
    <w:rsid w:val="00AB3B88"/>
    <w:rsid w:val="00AB5464"/>
    <w:rsid w:val="00AE019A"/>
    <w:rsid w:val="00AF4B33"/>
    <w:rsid w:val="00B038E2"/>
    <w:rsid w:val="00B27E1D"/>
    <w:rsid w:val="00B51416"/>
    <w:rsid w:val="00B55AD2"/>
    <w:rsid w:val="00B71E12"/>
    <w:rsid w:val="00B85654"/>
    <w:rsid w:val="00B941E7"/>
    <w:rsid w:val="00BA15EF"/>
    <w:rsid w:val="00BA3D4B"/>
    <w:rsid w:val="00BA4B9A"/>
    <w:rsid w:val="00BA653E"/>
    <w:rsid w:val="00BC7079"/>
    <w:rsid w:val="00BD3EFE"/>
    <w:rsid w:val="00BF2937"/>
    <w:rsid w:val="00C06300"/>
    <w:rsid w:val="00C408E4"/>
    <w:rsid w:val="00C43868"/>
    <w:rsid w:val="00C53D12"/>
    <w:rsid w:val="00C612C2"/>
    <w:rsid w:val="00C71AD6"/>
    <w:rsid w:val="00C91465"/>
    <w:rsid w:val="00CC2E94"/>
    <w:rsid w:val="00CC752D"/>
    <w:rsid w:val="00CE0474"/>
    <w:rsid w:val="00CE7259"/>
    <w:rsid w:val="00CF7462"/>
    <w:rsid w:val="00D11A90"/>
    <w:rsid w:val="00D123F6"/>
    <w:rsid w:val="00D1609A"/>
    <w:rsid w:val="00D17558"/>
    <w:rsid w:val="00D346C6"/>
    <w:rsid w:val="00D50C4B"/>
    <w:rsid w:val="00D71950"/>
    <w:rsid w:val="00D74CEA"/>
    <w:rsid w:val="00DB13A5"/>
    <w:rsid w:val="00DB1E6E"/>
    <w:rsid w:val="00DB2790"/>
    <w:rsid w:val="00DB3896"/>
    <w:rsid w:val="00DB6988"/>
    <w:rsid w:val="00DD14D4"/>
    <w:rsid w:val="00E00946"/>
    <w:rsid w:val="00E24B7A"/>
    <w:rsid w:val="00E33270"/>
    <w:rsid w:val="00E47C72"/>
    <w:rsid w:val="00E57D81"/>
    <w:rsid w:val="00E66E29"/>
    <w:rsid w:val="00E96E4C"/>
    <w:rsid w:val="00EA3592"/>
    <w:rsid w:val="00EE4BD9"/>
    <w:rsid w:val="00EE65A6"/>
    <w:rsid w:val="00EE6845"/>
    <w:rsid w:val="00F0333E"/>
    <w:rsid w:val="00F158E9"/>
    <w:rsid w:val="00F209B5"/>
    <w:rsid w:val="00F2196B"/>
    <w:rsid w:val="00F220B8"/>
    <w:rsid w:val="00F25D08"/>
    <w:rsid w:val="00F268C3"/>
    <w:rsid w:val="00F32B63"/>
    <w:rsid w:val="00F35002"/>
    <w:rsid w:val="00F359C1"/>
    <w:rsid w:val="00F54D0E"/>
    <w:rsid w:val="00F5682D"/>
    <w:rsid w:val="00F61A9B"/>
    <w:rsid w:val="00F72A16"/>
    <w:rsid w:val="00F91C77"/>
    <w:rsid w:val="00F93C39"/>
    <w:rsid w:val="00F9577B"/>
    <w:rsid w:val="00FA56C4"/>
    <w:rsid w:val="00FD5B0D"/>
    <w:rsid w:val="00FE0257"/>
    <w:rsid w:val="00FF78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94A1"/>
  <w15:chartTrackingRefBased/>
  <w15:docId w15:val="{7AF9DA6E-BCD3-4A01-859E-142AE56F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128"/>
    <w:pPr>
      <w:ind w:left="720"/>
      <w:contextualSpacing/>
    </w:pPr>
  </w:style>
  <w:style w:type="character" w:styleId="Refdecomentario">
    <w:name w:val="annotation reference"/>
    <w:basedOn w:val="Fuentedeprrafopredeter"/>
    <w:uiPriority w:val="99"/>
    <w:semiHidden/>
    <w:unhideWhenUsed/>
    <w:rsid w:val="008D165B"/>
    <w:rPr>
      <w:sz w:val="16"/>
      <w:szCs w:val="16"/>
    </w:rPr>
  </w:style>
  <w:style w:type="paragraph" w:styleId="Textocomentario">
    <w:name w:val="annotation text"/>
    <w:basedOn w:val="Normal"/>
    <w:link w:val="TextocomentarioCar"/>
    <w:uiPriority w:val="99"/>
    <w:unhideWhenUsed/>
    <w:rsid w:val="008D165B"/>
    <w:pPr>
      <w:spacing w:line="240" w:lineRule="auto"/>
    </w:pPr>
    <w:rPr>
      <w:sz w:val="20"/>
      <w:szCs w:val="20"/>
    </w:rPr>
  </w:style>
  <w:style w:type="character" w:customStyle="1" w:styleId="TextocomentarioCar">
    <w:name w:val="Texto comentario Car"/>
    <w:basedOn w:val="Fuentedeprrafopredeter"/>
    <w:link w:val="Textocomentario"/>
    <w:uiPriority w:val="99"/>
    <w:rsid w:val="008D165B"/>
    <w:rPr>
      <w:sz w:val="20"/>
      <w:szCs w:val="20"/>
    </w:rPr>
  </w:style>
  <w:style w:type="paragraph" w:styleId="Asuntodelcomentario">
    <w:name w:val="annotation subject"/>
    <w:basedOn w:val="Textocomentario"/>
    <w:next w:val="Textocomentario"/>
    <w:link w:val="AsuntodelcomentarioCar"/>
    <w:uiPriority w:val="99"/>
    <w:semiHidden/>
    <w:unhideWhenUsed/>
    <w:rsid w:val="008D165B"/>
    <w:rPr>
      <w:b/>
      <w:bCs/>
    </w:rPr>
  </w:style>
  <w:style w:type="character" w:customStyle="1" w:styleId="AsuntodelcomentarioCar">
    <w:name w:val="Asunto del comentario Car"/>
    <w:basedOn w:val="TextocomentarioCar"/>
    <w:link w:val="Asuntodelcomentario"/>
    <w:uiPriority w:val="99"/>
    <w:semiHidden/>
    <w:rsid w:val="008D165B"/>
    <w:rPr>
      <w:b/>
      <w:bCs/>
      <w:sz w:val="20"/>
      <w:szCs w:val="20"/>
    </w:rPr>
  </w:style>
  <w:style w:type="character" w:styleId="Hipervnculo">
    <w:name w:val="Hyperlink"/>
    <w:basedOn w:val="Fuentedeprrafopredeter"/>
    <w:uiPriority w:val="99"/>
    <w:unhideWhenUsed/>
    <w:rsid w:val="007B02A1"/>
    <w:rPr>
      <w:color w:val="0563C1" w:themeColor="hyperlink"/>
      <w:u w:val="single"/>
    </w:rPr>
  </w:style>
  <w:style w:type="character" w:styleId="Mencinsinresolver">
    <w:name w:val="Unresolved Mention"/>
    <w:basedOn w:val="Fuentedeprrafopredeter"/>
    <w:uiPriority w:val="99"/>
    <w:semiHidden/>
    <w:unhideWhenUsed/>
    <w:rsid w:val="007B02A1"/>
    <w:rPr>
      <w:color w:val="605E5C"/>
      <w:shd w:val="clear" w:color="auto" w:fill="E1DFDD"/>
    </w:rPr>
  </w:style>
  <w:style w:type="paragraph" w:styleId="Revisin">
    <w:name w:val="Revision"/>
    <w:hidden/>
    <w:uiPriority w:val="99"/>
    <w:semiHidden/>
    <w:rsid w:val="00432647"/>
    <w:pPr>
      <w:spacing w:after="0" w:line="240" w:lineRule="auto"/>
    </w:pPr>
  </w:style>
  <w:style w:type="paragraph" w:styleId="Encabezado">
    <w:name w:val="header"/>
    <w:basedOn w:val="Normal"/>
    <w:link w:val="EncabezadoCar"/>
    <w:uiPriority w:val="99"/>
    <w:unhideWhenUsed/>
    <w:rsid w:val="00453D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D0F"/>
  </w:style>
  <w:style w:type="paragraph" w:styleId="Piedepgina">
    <w:name w:val="footer"/>
    <w:basedOn w:val="Normal"/>
    <w:link w:val="PiedepginaCar"/>
    <w:uiPriority w:val="99"/>
    <w:unhideWhenUsed/>
    <w:rsid w:val="00453D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7021">
      <w:bodyDiv w:val="1"/>
      <w:marLeft w:val="0"/>
      <w:marRight w:val="0"/>
      <w:marTop w:val="0"/>
      <w:marBottom w:val="0"/>
      <w:divBdr>
        <w:top w:val="none" w:sz="0" w:space="0" w:color="auto"/>
        <w:left w:val="none" w:sz="0" w:space="0" w:color="auto"/>
        <w:bottom w:val="none" w:sz="0" w:space="0" w:color="auto"/>
        <w:right w:val="none" w:sz="0" w:space="0" w:color="auto"/>
      </w:divBdr>
    </w:div>
    <w:div w:id="251476939">
      <w:bodyDiv w:val="1"/>
      <w:marLeft w:val="0"/>
      <w:marRight w:val="0"/>
      <w:marTop w:val="0"/>
      <w:marBottom w:val="0"/>
      <w:divBdr>
        <w:top w:val="none" w:sz="0" w:space="0" w:color="auto"/>
        <w:left w:val="none" w:sz="0" w:space="0" w:color="auto"/>
        <w:bottom w:val="none" w:sz="0" w:space="0" w:color="auto"/>
        <w:right w:val="none" w:sz="0" w:space="0" w:color="auto"/>
      </w:divBdr>
    </w:div>
    <w:div w:id="342586259">
      <w:bodyDiv w:val="1"/>
      <w:marLeft w:val="0"/>
      <w:marRight w:val="0"/>
      <w:marTop w:val="0"/>
      <w:marBottom w:val="0"/>
      <w:divBdr>
        <w:top w:val="none" w:sz="0" w:space="0" w:color="auto"/>
        <w:left w:val="none" w:sz="0" w:space="0" w:color="auto"/>
        <w:bottom w:val="none" w:sz="0" w:space="0" w:color="auto"/>
        <w:right w:val="none" w:sz="0" w:space="0" w:color="auto"/>
      </w:divBdr>
    </w:div>
    <w:div w:id="368993909">
      <w:bodyDiv w:val="1"/>
      <w:marLeft w:val="0"/>
      <w:marRight w:val="0"/>
      <w:marTop w:val="0"/>
      <w:marBottom w:val="0"/>
      <w:divBdr>
        <w:top w:val="none" w:sz="0" w:space="0" w:color="auto"/>
        <w:left w:val="none" w:sz="0" w:space="0" w:color="auto"/>
        <w:bottom w:val="none" w:sz="0" w:space="0" w:color="auto"/>
        <w:right w:val="none" w:sz="0" w:space="0" w:color="auto"/>
      </w:divBdr>
    </w:div>
    <w:div w:id="409691934">
      <w:bodyDiv w:val="1"/>
      <w:marLeft w:val="0"/>
      <w:marRight w:val="0"/>
      <w:marTop w:val="0"/>
      <w:marBottom w:val="0"/>
      <w:divBdr>
        <w:top w:val="none" w:sz="0" w:space="0" w:color="auto"/>
        <w:left w:val="none" w:sz="0" w:space="0" w:color="auto"/>
        <w:bottom w:val="none" w:sz="0" w:space="0" w:color="auto"/>
        <w:right w:val="none" w:sz="0" w:space="0" w:color="auto"/>
      </w:divBdr>
    </w:div>
    <w:div w:id="453867375">
      <w:bodyDiv w:val="1"/>
      <w:marLeft w:val="0"/>
      <w:marRight w:val="0"/>
      <w:marTop w:val="0"/>
      <w:marBottom w:val="0"/>
      <w:divBdr>
        <w:top w:val="none" w:sz="0" w:space="0" w:color="auto"/>
        <w:left w:val="none" w:sz="0" w:space="0" w:color="auto"/>
        <w:bottom w:val="none" w:sz="0" w:space="0" w:color="auto"/>
        <w:right w:val="none" w:sz="0" w:space="0" w:color="auto"/>
      </w:divBdr>
    </w:div>
    <w:div w:id="458954125">
      <w:bodyDiv w:val="1"/>
      <w:marLeft w:val="0"/>
      <w:marRight w:val="0"/>
      <w:marTop w:val="0"/>
      <w:marBottom w:val="0"/>
      <w:divBdr>
        <w:top w:val="none" w:sz="0" w:space="0" w:color="auto"/>
        <w:left w:val="none" w:sz="0" w:space="0" w:color="auto"/>
        <w:bottom w:val="none" w:sz="0" w:space="0" w:color="auto"/>
        <w:right w:val="none" w:sz="0" w:space="0" w:color="auto"/>
      </w:divBdr>
    </w:div>
    <w:div w:id="607154009">
      <w:bodyDiv w:val="1"/>
      <w:marLeft w:val="0"/>
      <w:marRight w:val="0"/>
      <w:marTop w:val="0"/>
      <w:marBottom w:val="0"/>
      <w:divBdr>
        <w:top w:val="none" w:sz="0" w:space="0" w:color="auto"/>
        <w:left w:val="none" w:sz="0" w:space="0" w:color="auto"/>
        <w:bottom w:val="none" w:sz="0" w:space="0" w:color="auto"/>
        <w:right w:val="none" w:sz="0" w:space="0" w:color="auto"/>
      </w:divBdr>
    </w:div>
    <w:div w:id="847598392">
      <w:bodyDiv w:val="1"/>
      <w:marLeft w:val="0"/>
      <w:marRight w:val="0"/>
      <w:marTop w:val="0"/>
      <w:marBottom w:val="0"/>
      <w:divBdr>
        <w:top w:val="none" w:sz="0" w:space="0" w:color="auto"/>
        <w:left w:val="none" w:sz="0" w:space="0" w:color="auto"/>
        <w:bottom w:val="none" w:sz="0" w:space="0" w:color="auto"/>
        <w:right w:val="none" w:sz="0" w:space="0" w:color="auto"/>
      </w:divBdr>
    </w:div>
    <w:div w:id="881988199">
      <w:bodyDiv w:val="1"/>
      <w:marLeft w:val="0"/>
      <w:marRight w:val="0"/>
      <w:marTop w:val="0"/>
      <w:marBottom w:val="0"/>
      <w:divBdr>
        <w:top w:val="none" w:sz="0" w:space="0" w:color="auto"/>
        <w:left w:val="none" w:sz="0" w:space="0" w:color="auto"/>
        <w:bottom w:val="none" w:sz="0" w:space="0" w:color="auto"/>
        <w:right w:val="none" w:sz="0" w:space="0" w:color="auto"/>
      </w:divBdr>
    </w:div>
    <w:div w:id="892161276">
      <w:bodyDiv w:val="1"/>
      <w:marLeft w:val="0"/>
      <w:marRight w:val="0"/>
      <w:marTop w:val="0"/>
      <w:marBottom w:val="0"/>
      <w:divBdr>
        <w:top w:val="none" w:sz="0" w:space="0" w:color="auto"/>
        <w:left w:val="none" w:sz="0" w:space="0" w:color="auto"/>
        <w:bottom w:val="none" w:sz="0" w:space="0" w:color="auto"/>
        <w:right w:val="none" w:sz="0" w:space="0" w:color="auto"/>
      </w:divBdr>
    </w:div>
    <w:div w:id="1071122535">
      <w:bodyDiv w:val="1"/>
      <w:marLeft w:val="0"/>
      <w:marRight w:val="0"/>
      <w:marTop w:val="0"/>
      <w:marBottom w:val="0"/>
      <w:divBdr>
        <w:top w:val="none" w:sz="0" w:space="0" w:color="auto"/>
        <w:left w:val="none" w:sz="0" w:space="0" w:color="auto"/>
        <w:bottom w:val="none" w:sz="0" w:space="0" w:color="auto"/>
        <w:right w:val="none" w:sz="0" w:space="0" w:color="auto"/>
      </w:divBdr>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
    <w:div w:id="1315723640">
      <w:bodyDiv w:val="1"/>
      <w:marLeft w:val="0"/>
      <w:marRight w:val="0"/>
      <w:marTop w:val="0"/>
      <w:marBottom w:val="0"/>
      <w:divBdr>
        <w:top w:val="none" w:sz="0" w:space="0" w:color="auto"/>
        <w:left w:val="none" w:sz="0" w:space="0" w:color="auto"/>
        <w:bottom w:val="none" w:sz="0" w:space="0" w:color="auto"/>
        <w:right w:val="none" w:sz="0" w:space="0" w:color="auto"/>
      </w:divBdr>
    </w:div>
    <w:div w:id="1342704384">
      <w:bodyDiv w:val="1"/>
      <w:marLeft w:val="0"/>
      <w:marRight w:val="0"/>
      <w:marTop w:val="0"/>
      <w:marBottom w:val="0"/>
      <w:divBdr>
        <w:top w:val="none" w:sz="0" w:space="0" w:color="auto"/>
        <w:left w:val="none" w:sz="0" w:space="0" w:color="auto"/>
        <w:bottom w:val="none" w:sz="0" w:space="0" w:color="auto"/>
        <w:right w:val="none" w:sz="0" w:space="0" w:color="auto"/>
      </w:divBdr>
    </w:div>
    <w:div w:id="1344085751">
      <w:bodyDiv w:val="1"/>
      <w:marLeft w:val="0"/>
      <w:marRight w:val="0"/>
      <w:marTop w:val="0"/>
      <w:marBottom w:val="0"/>
      <w:divBdr>
        <w:top w:val="none" w:sz="0" w:space="0" w:color="auto"/>
        <w:left w:val="none" w:sz="0" w:space="0" w:color="auto"/>
        <w:bottom w:val="none" w:sz="0" w:space="0" w:color="auto"/>
        <w:right w:val="none" w:sz="0" w:space="0" w:color="auto"/>
      </w:divBdr>
    </w:div>
    <w:div w:id="1422987173">
      <w:bodyDiv w:val="1"/>
      <w:marLeft w:val="0"/>
      <w:marRight w:val="0"/>
      <w:marTop w:val="0"/>
      <w:marBottom w:val="0"/>
      <w:divBdr>
        <w:top w:val="none" w:sz="0" w:space="0" w:color="auto"/>
        <w:left w:val="none" w:sz="0" w:space="0" w:color="auto"/>
        <w:bottom w:val="none" w:sz="0" w:space="0" w:color="auto"/>
        <w:right w:val="none" w:sz="0" w:space="0" w:color="auto"/>
      </w:divBdr>
    </w:div>
    <w:div w:id="1447120316">
      <w:bodyDiv w:val="1"/>
      <w:marLeft w:val="0"/>
      <w:marRight w:val="0"/>
      <w:marTop w:val="0"/>
      <w:marBottom w:val="0"/>
      <w:divBdr>
        <w:top w:val="none" w:sz="0" w:space="0" w:color="auto"/>
        <w:left w:val="none" w:sz="0" w:space="0" w:color="auto"/>
        <w:bottom w:val="none" w:sz="0" w:space="0" w:color="auto"/>
        <w:right w:val="none" w:sz="0" w:space="0" w:color="auto"/>
      </w:divBdr>
    </w:div>
    <w:div w:id="1481073467">
      <w:bodyDiv w:val="1"/>
      <w:marLeft w:val="0"/>
      <w:marRight w:val="0"/>
      <w:marTop w:val="0"/>
      <w:marBottom w:val="0"/>
      <w:divBdr>
        <w:top w:val="none" w:sz="0" w:space="0" w:color="auto"/>
        <w:left w:val="none" w:sz="0" w:space="0" w:color="auto"/>
        <w:bottom w:val="none" w:sz="0" w:space="0" w:color="auto"/>
        <w:right w:val="none" w:sz="0" w:space="0" w:color="auto"/>
      </w:divBdr>
    </w:div>
    <w:div w:id="1492062943">
      <w:bodyDiv w:val="1"/>
      <w:marLeft w:val="0"/>
      <w:marRight w:val="0"/>
      <w:marTop w:val="0"/>
      <w:marBottom w:val="0"/>
      <w:divBdr>
        <w:top w:val="none" w:sz="0" w:space="0" w:color="auto"/>
        <w:left w:val="none" w:sz="0" w:space="0" w:color="auto"/>
        <w:bottom w:val="none" w:sz="0" w:space="0" w:color="auto"/>
        <w:right w:val="none" w:sz="0" w:space="0" w:color="auto"/>
      </w:divBdr>
    </w:div>
    <w:div w:id="1529634850">
      <w:bodyDiv w:val="1"/>
      <w:marLeft w:val="0"/>
      <w:marRight w:val="0"/>
      <w:marTop w:val="0"/>
      <w:marBottom w:val="0"/>
      <w:divBdr>
        <w:top w:val="none" w:sz="0" w:space="0" w:color="auto"/>
        <w:left w:val="none" w:sz="0" w:space="0" w:color="auto"/>
        <w:bottom w:val="none" w:sz="0" w:space="0" w:color="auto"/>
        <w:right w:val="none" w:sz="0" w:space="0" w:color="auto"/>
      </w:divBdr>
    </w:div>
    <w:div w:id="1631129458">
      <w:bodyDiv w:val="1"/>
      <w:marLeft w:val="0"/>
      <w:marRight w:val="0"/>
      <w:marTop w:val="0"/>
      <w:marBottom w:val="0"/>
      <w:divBdr>
        <w:top w:val="none" w:sz="0" w:space="0" w:color="auto"/>
        <w:left w:val="none" w:sz="0" w:space="0" w:color="auto"/>
        <w:bottom w:val="none" w:sz="0" w:space="0" w:color="auto"/>
        <w:right w:val="none" w:sz="0" w:space="0" w:color="auto"/>
      </w:divBdr>
    </w:div>
    <w:div w:id="1888489270">
      <w:bodyDiv w:val="1"/>
      <w:marLeft w:val="0"/>
      <w:marRight w:val="0"/>
      <w:marTop w:val="0"/>
      <w:marBottom w:val="0"/>
      <w:divBdr>
        <w:top w:val="none" w:sz="0" w:space="0" w:color="auto"/>
        <w:left w:val="none" w:sz="0" w:space="0" w:color="auto"/>
        <w:bottom w:val="none" w:sz="0" w:space="0" w:color="auto"/>
        <w:right w:val="none" w:sz="0" w:space="0" w:color="auto"/>
      </w:divBdr>
    </w:div>
    <w:div w:id="2004813687">
      <w:bodyDiv w:val="1"/>
      <w:marLeft w:val="0"/>
      <w:marRight w:val="0"/>
      <w:marTop w:val="0"/>
      <w:marBottom w:val="0"/>
      <w:divBdr>
        <w:top w:val="none" w:sz="0" w:space="0" w:color="auto"/>
        <w:left w:val="none" w:sz="0" w:space="0" w:color="auto"/>
        <w:bottom w:val="none" w:sz="0" w:space="0" w:color="auto"/>
        <w:right w:val="none" w:sz="0" w:space="0" w:color="auto"/>
      </w:divBdr>
    </w:div>
    <w:div w:id="2058895845">
      <w:bodyDiv w:val="1"/>
      <w:marLeft w:val="0"/>
      <w:marRight w:val="0"/>
      <w:marTop w:val="0"/>
      <w:marBottom w:val="0"/>
      <w:divBdr>
        <w:top w:val="none" w:sz="0" w:space="0" w:color="auto"/>
        <w:left w:val="none" w:sz="0" w:space="0" w:color="auto"/>
        <w:bottom w:val="none" w:sz="0" w:space="0" w:color="auto"/>
        <w:right w:val="none" w:sz="0" w:space="0" w:color="auto"/>
      </w:divBdr>
    </w:div>
    <w:div w:id="20901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m.com.c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pm.com.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stado2 xmlns="0fca6f38-7427-4b4a-80f3-bb8fd2ac6d77">Vigente</Estado2>
    <_Type xmlns="0fca6f38-7427-4b4a-80f3-bb8fd2ac6d77">APR</_Type>
    <CdeA xmlns="0fca6f38-7427-4b4a-80f3-bb8fd2ac6d77">124</CdeA>
    <Detalle_x0020_Publicaci_x00f3_n_x0020_a_x0020_la_x0020_comunidad xmlns="5440ae53-6665-4f92-b963-9c871b969dc9">Por medio de la cual se establecen los precios de los servicios del Programa EPM a tu Puerta para clientes hogares, micro y pequeñas empresas en el Área Metropolitana del Valle de Aburrá.</Detalle_x0020_Publicaci_x00f3_n_x0020_a_x0020_la_x0020_comunidad>
    <Observaciones xmlns="0fca6f38-7427-4b4a-80f3-bb8fd2ac6d77">Por medio de la cual se establecen los precios de los servicios del Programa EPM a tu Puerta para clientes hogares, micro y pequeñas empresas en el Área Metropolitana del Valle de Aburrá.</Observaciones>
    <Fecha_x0020_de_x0020_aprobación xmlns="0fca6f38-7427-4b4a-80f3-bb8fd2ac6d77" xsi:nil="true"/>
    <Tipo_x0020_asunto xmlns="0fca6f38-7427-4b4a-80f3-bb8fd2ac6d77">Decreto</Tipo_x0020_asunto>
    <Publicaci_x00f3_n_x0020_a_x0020_la_x0020_comunidad xmlns="5440ae53-6665-4f92-b963-9c871b969dc9">Si</Publicaci_x00f3_n_x0020_a_x0020_la_x0020_comunidad>
    <Metadatos xmlns="0fca6f38-7427-4b4a-80f3-bb8fd2ac6d77">DECRETO; PRECIOS; EPM A TU PUERTA</Metadatos>
    <TipoActoAdministrativo xmlns="0fca6f38-7427-4b4a-80f3-bb8fd2ac6d77">Decreto de Gerencia General</TipoActoAdministrativo>
    <Número_x0020_de_x0020_documento xmlns="0fca6f38-7427-4b4a-80f3-bb8fd2ac6d77" xsi:nil="true"/>
    <Tipo_x0020_Decreto xmlns="0fca6f38-7427-4b4a-80f3-bb8fd2ac6d77">Decreto de Tarifas</Tipo_x0020_Decreto>
    <TipoID xmlns="0fca6f38-7427-4b4a-80f3-bb8fd2ac6d77">DECGGL</TipoID>
    <_dlc_DocId xmlns="0fca6f38-7427-4b4a-80f3-bb8fd2ac6d77">FKZJNKUP52EU-25-188</_dlc_DocId>
    <_dlc_DocIdUrl xmlns="0fca6f38-7427-4b4a-80f3-bb8fd2ac6d77">
      <Url>https://enter2.epm.com.co/sites/actos/_layouts/15/DocIdRedir.aspx?ID=FKZJNKUP52EU-25-188</Url>
      <Description>FKZJNKUP52EU-25-188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ecretos de Precios y Tarifas" ma:contentTypeID="0x010100881F09289C88CB4BBB237D8ABDB7B065030080A25A41C1FB904ABF35AA26B98D9BE6" ma:contentTypeVersion="99" ma:contentTypeDescription="" ma:contentTypeScope="" ma:versionID="04543696c48f878fffc1cda50a77a90f">
  <xsd:schema xmlns:xsd="http://www.w3.org/2001/XMLSchema" xmlns:xs="http://www.w3.org/2001/XMLSchema" xmlns:p="http://schemas.microsoft.com/office/2006/metadata/properties" xmlns:ns2="0fca6f38-7427-4b4a-80f3-bb8fd2ac6d77" xmlns:ns3="5440ae53-6665-4f92-b963-9c871b969dc9" targetNamespace="http://schemas.microsoft.com/office/2006/metadata/properties" ma:root="true" ma:fieldsID="025156ded4c0a32edef1d8e6cda1eefb" ns2:_="" ns3:_="">
    <xsd:import namespace="0fca6f38-7427-4b4a-80f3-bb8fd2ac6d77"/>
    <xsd:import namespace="5440ae53-6665-4f92-b963-9c871b969dc9"/>
    <xsd:element name="properties">
      <xsd:complexType>
        <xsd:sequence>
          <xsd:element name="documentManagement">
            <xsd:complexType>
              <xsd:all>
                <xsd:element ref="ns2:Tipo_x0020_asunto"/>
                <xsd:element ref="ns2:CdeA"/>
                <xsd:element ref="ns2:Estado2" minOccurs="0"/>
                <xsd:element ref="ns2:Observaciones" minOccurs="0"/>
                <xsd:element ref="ns2:Número_x0020_de_x0020_documento" minOccurs="0"/>
                <xsd:element ref="ns2:Tipo_x0020_Decreto" minOccurs="0"/>
                <xsd:element ref="ns2:Fecha_x0020_de_x0020_aprobación" minOccurs="0"/>
                <xsd:element ref="ns2:_Type" minOccurs="0"/>
                <xsd:element ref="ns2:TipoID" minOccurs="0"/>
                <xsd:element ref="ns2:TipoActoAdministrativo" minOccurs="0"/>
                <xsd:element ref="ns3:Publicaci_x00f3_n_x0020_a_x0020_la_x0020_comunidad"/>
                <xsd:element ref="ns3:Detalle_x0020_Publicaci_x00f3_n_x0020_a_x0020_la_x0020_comunidad"/>
                <xsd:element ref="ns2:_dlc_DocId" minOccurs="0"/>
                <xsd:element ref="ns2:_dlc_DocIdUrl" minOccurs="0"/>
                <xsd:element ref="ns2:_dlc_DocIdPersistId" minOccurs="0"/>
                <xsd:element ref="ns2:SharedWithUsers" minOccurs="0"/>
                <xsd:element ref="ns2:Metadat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ma:displayName="Tipo asunto" ma:internalName="Tipo_x0020_asunto" ma:readOnly="false">
      <xsd:simpleType>
        <xsd:restriction base="dms:Text">
          <xsd:maxLength value="255"/>
        </xsd:restriction>
      </xsd:simpleType>
    </xsd:element>
    <xsd:element name="CdeA" ma:index="3" ma:displayName="CdeA" ma:internalName="CdeA" ma:readOnly="false" ma:percentage="FALSE">
      <xsd:simpleType>
        <xsd:restriction base="dms:Number"/>
      </xsd:simpleType>
    </xsd:element>
    <xsd:element name="Estado2" ma:index="4"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Observaciones" ma:index="5" nillable="true" ma:displayName="Observaciones" ma:internalName="Observaciones">
      <xsd:simpleType>
        <xsd:restriction base="dms:Note">
          <xsd:maxLength value="255"/>
        </xsd:restriction>
      </xsd:simpleType>
    </xsd:element>
    <xsd:element name="Número_x0020_de_x0020_documento" ma:index="6" nillable="true" ma:displayName="Número de documento" ma:hidden="true" ma:indexed="true" ma:internalName="N_x00fa_mero_x0020_de_x0020_documento" ma:readOnly="false">
      <xsd:simpleType>
        <xsd:restriction base="dms:Text">
          <xsd:maxLength value="255"/>
        </xsd:restriction>
      </xsd:simpleType>
    </xsd:element>
    <xsd:element name="Tipo_x0020_Decreto" ma:index="7" nillable="true" ma:displayName="Tipo Decreto" ma:default="Decreto de Tarifas" ma:hidden="true" ma:internalName="Tipo_x0020_Decreto" ma:readOnly="false">
      <xsd:simpleType>
        <xsd:restriction base="dms:Text">
          <xsd:maxLength value="255"/>
        </xsd:restriction>
      </xsd:simpleType>
    </xsd:element>
    <xsd:element name="Fecha_x0020_de_x0020_aprobación" ma:index="14" nillable="true" ma:displayName="Fecha de aprobación" ma:format="DateOnly" ma:hidden="true" ma:internalName="Fecha_x0020_de_x0020_aprobaci_x00f3_n" ma:readOnly="false">
      <xsd:simpleType>
        <xsd:restriction base="dms:DateTime"/>
      </xsd:simpleType>
    </xsd:element>
    <xsd:element name="_Type" ma:index="15" nillable="true" ma:displayName="_Type" ma:default="APR" ma:hidden="true" ma:internalName="_Type" ma:readOnly="false">
      <xsd:simpleType>
        <xsd:restriction base="dms:Text">
          <xsd:maxLength value="255"/>
        </xsd:restriction>
      </xsd:simpleType>
    </xsd:element>
    <xsd:element name="TipoID" ma:index="16" nillable="true" ma:displayName="TipoID" ma:default="DECGGL" ma:hidden="true" ma:internalName="TipoID" ma:readOnly="false">
      <xsd:simpleType>
        <xsd:restriction base="dms:Text">
          <xsd:maxLength value="255"/>
        </xsd:restriction>
      </xsd:simpleType>
    </xsd:element>
    <xsd:element name="TipoActoAdministrativo" ma:index="17" nillable="true" ma:displayName="Tipo Acto Administrativo" ma:default="Decreto de Gerencia General" ma:hidden="true" ma:internalName="TipoActoAdministrativo" ma:readOnly="false">
      <xsd:simpleType>
        <xsd:restriction base="dms:Text">
          <xsd:maxLength value="255"/>
        </xsd:restrictio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7"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adatos" ma:index="28" nillable="true" ma:displayName="Metadatos" ma:description="palabras claves para la adecuada búsqueda (separadas por punto y  coma &quot;;&quot;)" ma:internalName="Metadat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0ae53-6665-4f92-b963-9c871b969dc9" elementFormDefault="qualified">
    <xsd:import namespace="http://schemas.microsoft.com/office/2006/documentManagement/types"/>
    <xsd:import namespace="http://schemas.microsoft.com/office/infopath/2007/PartnerControls"/>
    <xsd:element name="Publicaci_x00f3_n_x0020_a_x0020_la_x0020_comunidad" ma:index="18" ma:displayName="Publicación a la comunidad" ma:default="No" ma:format="Dropdown" ma:internalName="Publicaci_x00f3_n_x0020_a_x0020_la_x0020_comunidad" ma:readOnly="false">
      <xsd:simpleType>
        <xsd:restriction base="dms:Choice">
          <xsd:enumeration value="No"/>
          <xsd:enumeration value="Si"/>
        </xsd:restriction>
      </xsd:simpleType>
    </xsd:element>
    <xsd:element name="Detalle_x0020_Publicaci_x00f3_n_x0020_a_x0020_la_x0020_comunidad" ma:index="19" ma:displayName="Detalle Publicación a la comunidad" ma:internalName="Detalle_x0020_Publicaci_x00f3_n_x0020_a_x0020_la_x0020_comunidad"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1ACB1A-4F08-4D17-8F6E-3132647B7AD3}">
  <ds:schemaRefs>
    <ds:schemaRef ds:uri="http://schemas.microsoft.com/sharepoint/v3/contenttype/forms"/>
  </ds:schemaRefs>
</ds:datastoreItem>
</file>

<file path=customXml/itemProps2.xml><?xml version="1.0" encoding="utf-8"?>
<ds:datastoreItem xmlns:ds="http://schemas.openxmlformats.org/officeDocument/2006/customXml" ds:itemID="{562F2C4C-7AAA-49B4-9CC1-9CB1FADCCF36}">
  <ds:schemaRefs>
    <ds:schemaRef ds:uri="http://schemas.openxmlformats.org/officeDocument/2006/bibliography"/>
  </ds:schemaRefs>
</ds:datastoreItem>
</file>

<file path=customXml/itemProps3.xml><?xml version="1.0" encoding="utf-8"?>
<ds:datastoreItem xmlns:ds="http://schemas.openxmlformats.org/officeDocument/2006/customXml" ds:itemID="{41D0E7B6-0313-4294-9746-68C6407DABAA}">
  <ds:schemaRefs>
    <ds:schemaRef ds:uri="http://schemas.microsoft.com/office/2006/metadata/properties"/>
    <ds:schemaRef ds:uri="http://schemas.microsoft.com/office/infopath/2007/PartnerControls"/>
    <ds:schemaRef ds:uri="0fca6f38-7427-4b4a-80f3-bb8fd2ac6d77"/>
    <ds:schemaRef ds:uri="5440ae53-6665-4f92-b963-9c871b969dc9"/>
  </ds:schemaRefs>
</ds:datastoreItem>
</file>

<file path=customXml/itemProps4.xml><?xml version="1.0" encoding="utf-8"?>
<ds:datastoreItem xmlns:ds="http://schemas.openxmlformats.org/officeDocument/2006/customXml" ds:itemID="{C9A442E1-FB98-4D47-A2D2-039EB812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440ae53-6665-4f92-b963-9c871b96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0358E7-4B38-428F-B01F-1ABC2E2E08C9}">
  <ds:schemaRefs>
    <ds:schemaRef ds:uri="http://schemas.microsoft.com/sharepoint/events"/>
  </ds:schemaRefs>
</ds:datastoreItem>
</file>

<file path=docMetadata/LabelInfo.xml><?xml version="1.0" encoding="utf-8"?>
<clbl:labelList xmlns:clbl="http://schemas.microsoft.com/office/2020/mipLabelMetadata">
  <clbl:label id="{86cab09b-e61a-4c01-96e7-67fc9e3d8cd5}" enabled="1" method="Privileged" siteId="{bf1ce8b5-5d39-4bc5-ad6e-07b3e4d7d67a}"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1917</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Decreto de Precios_EPM a tu puerta_con nuevos servicios_revisado juridica_apublicar_11072022Ajustado_GE</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 Precios_EPM a tu puerta_con nuevos servicios_revisado juridica_apublicar_11072022Ajustado_GE</dc:title>
  <dc:subject/>
  <dc:creator>GLORIA PATRICIA OSPINA BETANCUR</dc:creator>
  <cp:keywords/>
  <dc:description/>
  <cp:lastModifiedBy>ASTRID CAROLINA SANDOVAL SANCHEZ</cp:lastModifiedBy>
  <cp:revision>3</cp:revision>
  <dcterms:created xsi:type="dcterms:W3CDTF">2024-10-28T13:43:00Z</dcterms:created>
  <dcterms:modified xsi:type="dcterms:W3CDTF">2024-10-29T16:12:00Z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2022-05-20T18:21:09Z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c13fbf63-b47e-4050-ab0b-e46e9914c6c9</vt:lpwstr>
  </property>
  <property fmtid="{D5CDD505-2E9C-101B-9397-08002B2CF9AE}" pid="8" name="MSIP_Label_666bb131-2344-48ed-84db-fe1e84a9fae2_ContentBits">
    <vt:lpwstr>0</vt:lpwstr>
  </property>
  <property fmtid="{D5CDD505-2E9C-101B-9397-08002B2CF9AE}" pid="9" name="ContentTypeId">
    <vt:lpwstr>0x010100881F09289C88CB4BBB237D8ABDB7B065030080A25A41C1FB904ABF35AA26B98D9BE6</vt:lpwstr>
  </property>
  <property fmtid="{D5CDD505-2E9C-101B-9397-08002B2CF9AE}" pid="10" name="_dlc_DocIdItemGuid">
    <vt:lpwstr>ece32121-7a83-499e-b3ff-aef8dc59a1d6</vt:lpwstr>
  </property>
</Properties>
</file>